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AD4" w:rsidRPr="00F81AD4" w:rsidRDefault="00F81AD4" w:rsidP="00081FFF">
      <w:pPr>
        <w:rPr>
          <w:lang w:val="es-MX"/>
        </w:rPr>
      </w:pPr>
    </w:p>
    <w:p w:rsidR="00F81AD4" w:rsidRPr="00F81AD4" w:rsidRDefault="00F81AD4" w:rsidP="00F81AD4">
      <w:pPr>
        <w:jc w:val="center"/>
        <w:rPr>
          <w:b/>
          <w:lang w:val="es-MX"/>
        </w:rPr>
      </w:pPr>
      <w:bookmarkStart w:id="0" w:name="PResolución"/>
      <w:bookmarkEnd w:id="0"/>
      <w:r w:rsidRPr="00F81AD4">
        <w:rPr>
          <w:b/>
          <w:lang w:val="es-MX"/>
        </w:rPr>
        <w:t>PROYECTO DE RESOLUCIÓN</w:t>
      </w:r>
    </w:p>
    <w:p w:rsidR="00F81AD4" w:rsidRPr="00F81AD4" w:rsidRDefault="00F81AD4" w:rsidP="00F81AD4">
      <w:pPr>
        <w:rPr>
          <w:b/>
          <w:lang w:val="es-MX"/>
        </w:rPr>
      </w:pPr>
    </w:p>
    <w:p w:rsidR="00AF6352" w:rsidRDefault="00AF6352" w:rsidP="00F81AD4">
      <w:pPr>
        <w:rPr>
          <w:lang w:val="es-MX"/>
        </w:rPr>
      </w:pPr>
    </w:p>
    <w:p w:rsidR="00F81AD4" w:rsidRPr="00A85480" w:rsidRDefault="00F81AD4" w:rsidP="00F81AD4">
      <w:pPr>
        <w:rPr>
          <w:lang w:val="es-MX"/>
        </w:rPr>
      </w:pPr>
    </w:p>
    <w:p w:rsidR="00F81AD4" w:rsidRPr="00A85480" w:rsidRDefault="00F81AD4" w:rsidP="00F81AD4">
      <w:pPr>
        <w:jc w:val="center"/>
        <w:rPr>
          <w:b/>
          <w:lang w:val="es-MX"/>
        </w:rPr>
      </w:pPr>
      <w:r w:rsidRPr="00A85480">
        <w:rPr>
          <w:b/>
          <w:lang w:val="es-MX"/>
        </w:rPr>
        <w:t>PROYECTO DE RESOLUCIÓN</w:t>
      </w:r>
    </w:p>
    <w:p w:rsidR="00F81AD4" w:rsidRPr="00A85480" w:rsidRDefault="00F81AD4" w:rsidP="00F81AD4">
      <w:pPr>
        <w:rPr>
          <w:b/>
          <w:lang w:val="es-MX"/>
        </w:rPr>
      </w:pPr>
    </w:p>
    <w:p w:rsidR="00F81AD4" w:rsidRDefault="00F81AD4" w:rsidP="00F81AD4">
      <w:pPr>
        <w:rPr>
          <w:lang w:val="es-MX"/>
        </w:rPr>
      </w:pP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t>Artículo</w:t>
      </w:r>
      <w:r>
        <w:rPr>
          <w:color w:val="000000"/>
        </w:rPr>
        <w:t xml:space="preserve"> 1°.- Dispónese la entrega de un</w:t>
      </w:r>
      <w:r>
        <w:t>a bandeja</w:t>
      </w:r>
      <w:r>
        <w:rPr>
          <w:color w:val="000000"/>
        </w:rPr>
        <w:t xml:space="preserve"> en reconocimiento a la trayectoria del </w:t>
      </w:r>
      <w:r>
        <w:rPr>
          <w:color w:val="000000"/>
          <w:highlight w:val="white"/>
        </w:rPr>
        <w:t>Dr. Fabián Roberto Enrique Céliz</w:t>
      </w:r>
      <w:r>
        <w:rPr>
          <w:color w:val="000000"/>
        </w:rPr>
        <w:t xml:space="preserve">, con el siguiente texto: </w:t>
      </w:r>
    </w:p>
    <w:p w:rsidR="00F81AD4" w:rsidRDefault="00F81AD4" w:rsidP="00F81AD4">
      <w:pPr>
        <w:pStyle w:val="normal0"/>
        <w:spacing w:line="360" w:lineRule="auto"/>
      </w:pPr>
    </w:p>
    <w:p w:rsidR="00F81AD4" w:rsidRDefault="00F81AD4" w:rsidP="00F81AD4">
      <w:pPr>
        <w:pStyle w:val="normal0"/>
        <w:spacing w:line="360" w:lineRule="auto"/>
        <w:jc w:val="center"/>
        <w:rPr>
          <w:color w:val="000000"/>
        </w:rPr>
      </w:pPr>
      <w:r>
        <w:rPr>
          <w:i/>
          <w:color w:val="000000"/>
        </w:rPr>
        <w:t xml:space="preserve">"La Legislatura de la Ciudad Autónoma de Buenos Aires extiende la presente distinción al </w:t>
      </w:r>
      <w:r>
        <w:rPr>
          <w:i/>
          <w:color w:val="000000"/>
          <w:highlight w:val="white"/>
        </w:rPr>
        <w:t>Dr. Fabián Roberto Enrique Céliz</w:t>
      </w:r>
      <w:r>
        <w:rPr>
          <w:i/>
          <w:color w:val="000000"/>
        </w:rPr>
        <w:t>, en reconocimiento a su trayectoria en el ámbito jurídico"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 xml:space="preserve"> 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>Art. 2°.- Comuníquese, etc.</w:t>
      </w:r>
    </w:p>
    <w:p w:rsidR="00F81AD4" w:rsidRDefault="00F81AD4" w:rsidP="00F81AD4">
      <w:pPr>
        <w:pStyle w:val="normal0"/>
        <w:spacing w:line="360" w:lineRule="auto"/>
        <w:jc w:val="center"/>
      </w:pPr>
      <w:r>
        <w:br w:type="page"/>
      </w:r>
      <w:r>
        <w:rPr>
          <w:b/>
        </w:rPr>
        <w:lastRenderedPageBreak/>
        <w:t>FUNDAMENTOS</w:t>
      </w:r>
    </w:p>
    <w:p w:rsidR="00F81AD4" w:rsidRDefault="00F81AD4" w:rsidP="00F81AD4">
      <w:pPr>
        <w:pStyle w:val="normal0"/>
        <w:spacing w:line="360" w:lineRule="auto"/>
      </w:pP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>Señor Presidente: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 xml:space="preserve">El </w:t>
      </w:r>
      <w:r>
        <w:t>D</w:t>
      </w:r>
      <w:r>
        <w:rPr>
          <w:color w:val="000000"/>
        </w:rPr>
        <w:t xml:space="preserve">r. Fabián Roberto Enrique Céliz, nació en San Isidro, provincia de Buenos Aires en </w:t>
      </w:r>
      <w:r>
        <w:t>1963</w:t>
      </w:r>
      <w:r>
        <w:rPr>
          <w:color w:val="000000"/>
        </w:rPr>
        <w:t>.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 xml:space="preserve">Estudió en la Facultad de </w:t>
      </w:r>
      <w:r>
        <w:t>Derecho</w:t>
      </w:r>
      <w:r>
        <w:rPr>
          <w:color w:val="000000"/>
        </w:rPr>
        <w:t xml:space="preserve"> y Ciencias Sociales de la Universidad de Buenos Aires</w:t>
      </w:r>
      <w:r>
        <w:t xml:space="preserve"> y es</w:t>
      </w:r>
      <w:r>
        <w:rPr>
          <w:color w:val="000000"/>
        </w:rPr>
        <w:t xml:space="preserve"> </w:t>
      </w:r>
      <w:r>
        <w:t>d</w:t>
      </w:r>
      <w:r>
        <w:rPr>
          <w:color w:val="000000"/>
        </w:rPr>
        <w:t>octorado en "La Nueva Justicia Penal", Universidad de Las Palmas de Gran Canarias (España).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t>En el ámbito académico, s</w:t>
      </w:r>
      <w:r>
        <w:rPr>
          <w:color w:val="000000"/>
        </w:rPr>
        <w:t>e desempeñó como docente e investigador universitario en: La procuración General de la Nación, Escuela de Formación y Capacitación</w:t>
      </w:r>
      <w:r>
        <w:t xml:space="preserve">, la </w:t>
      </w:r>
      <w:r>
        <w:rPr>
          <w:color w:val="000000"/>
        </w:rPr>
        <w:t xml:space="preserve">Facultad de </w:t>
      </w:r>
      <w:r>
        <w:t>d</w:t>
      </w:r>
      <w:r>
        <w:rPr>
          <w:color w:val="000000"/>
        </w:rPr>
        <w:t>erecho de Lomas de Zamora</w:t>
      </w:r>
      <w:r>
        <w:t xml:space="preserve"> de la materia</w:t>
      </w:r>
      <w:r>
        <w:rPr>
          <w:color w:val="000000"/>
        </w:rPr>
        <w:t xml:space="preserve"> Maestría en Criminología, Facultad de Derecho de la Universidad Católica de La Plata</w:t>
      </w:r>
      <w:r>
        <w:t xml:space="preserve"> en la materia</w:t>
      </w:r>
      <w:r>
        <w:rPr>
          <w:color w:val="000000"/>
        </w:rPr>
        <w:t xml:space="preserve"> Criminología II</w:t>
      </w:r>
      <w:r>
        <w:t xml:space="preserve">, </w:t>
      </w:r>
      <w:r>
        <w:rPr>
          <w:color w:val="000000"/>
        </w:rPr>
        <w:t>Fundación Libra, Jornadas de Actualización de Derecho Procesal Penal, Resolución Alternativa de Conflictos y Mediación Penal</w:t>
      </w:r>
      <w:r>
        <w:t xml:space="preserve">, </w:t>
      </w:r>
      <w:r>
        <w:rPr>
          <w:color w:val="000000"/>
        </w:rPr>
        <w:t>Escuela Superior de  Ciencias Criminológicas, Centro vinculado a la Universidad de Las Palmas de Gran Canarias (España)</w:t>
      </w:r>
      <w:r>
        <w:t>, Facultad</w:t>
      </w:r>
      <w:r>
        <w:rPr>
          <w:color w:val="000000"/>
        </w:rPr>
        <w:t xml:space="preserve"> de Ciencias Sociales y derecho  de la UBA, Elementos de derecho Penal y Procesal Penal. Elementos de derecho Penal y Procesal Penal.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t>En el ámbito laboral, a</w:t>
      </w:r>
      <w:r>
        <w:rPr>
          <w:color w:val="000000"/>
        </w:rPr>
        <w:t>ctualmente se desarrolla como Fiscal de la Procuración General de la Nación, cuyo nombramiento fue el 1 de mayo de 2003.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>En su labor judicial podemos citar otras designaciones como: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 xml:space="preserve">Fiscal en los </w:t>
      </w:r>
      <w:r>
        <w:t>juicios</w:t>
      </w:r>
      <w:r>
        <w:rPr>
          <w:color w:val="000000"/>
        </w:rPr>
        <w:t xml:space="preserve"> orales en lo correccional originados en la oficina de fiscales del distrito de Saavedra.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Fiscal en los juicios orales en lo correccional originados a partir de la intervención directa y exclusiva de las Fiscalías N° 27 y 36 en las jurisdicciones de las comisarías N° 32 y 34 de la Policía Federal Argentina.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Miembro de la comisión del Mapa de Delito y  colaborador con la Secretaría de Seguridad Interior de La Nación.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Fiscal coadjuvante del Dr. Pablo E. Ouviña, fiscal ante el Tribunal Oral en lo Criminal N°16 de CABA.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Coordinador de la Unidad Especial Fiscal Móvil, para la investigación de hechos de violencia en Espectáculos deportivos.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 xml:space="preserve">Designado como Fiscal (junto al Dr.J. </w:t>
      </w:r>
      <w:r>
        <w:t>Panelo</w:t>
      </w:r>
      <w:r>
        <w:rPr>
          <w:color w:val="000000"/>
        </w:rPr>
        <w:t xml:space="preserve">) en la causa originada con motivo de la denuncia efectuada por el MPF, a partir de la investigación preliminar de la Fiscalía ante la Cámara </w:t>
      </w:r>
      <w:r>
        <w:t>Federal</w:t>
      </w:r>
      <w:r>
        <w:rPr>
          <w:color w:val="000000"/>
        </w:rPr>
        <w:t xml:space="preserve"> de </w:t>
      </w:r>
      <w:r>
        <w:t>Apelaciones</w:t>
      </w:r>
      <w:r>
        <w:rPr>
          <w:color w:val="000000"/>
        </w:rPr>
        <w:t xml:space="preserve"> de La Plata.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Fiscal General subrogante a cargo de la Fiscalía N° 8 ante los tribunales orales en lo criminal de CABA.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 xml:space="preserve">Designado Fiscal General subrogante a cargo de la Fiscalía N° 25 ante los Tribunales Orales </w:t>
      </w:r>
      <w:r>
        <w:t>en lo</w:t>
      </w:r>
      <w:r>
        <w:rPr>
          <w:color w:val="000000"/>
        </w:rPr>
        <w:t xml:space="preserve"> </w:t>
      </w:r>
      <w:r>
        <w:t>Criminal</w:t>
      </w:r>
      <w:r>
        <w:rPr>
          <w:color w:val="000000"/>
        </w:rPr>
        <w:t xml:space="preserve"> de CABA. 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lastRenderedPageBreak/>
        <w:t>Fiscal General coadyuvante para actual de manera alternativa o conjunta en la causa "Chaban Omar y otros s/estrago doloso, del registro del TOC 24.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 xml:space="preserve">Designado Fiscal General coadyuvante para </w:t>
      </w:r>
      <w:r>
        <w:t>actuar</w:t>
      </w:r>
      <w:r>
        <w:rPr>
          <w:color w:val="000000"/>
        </w:rPr>
        <w:t xml:space="preserve"> de manera alternativa  conjunta en la causa "Rodríguez Cano y otros" s/Ley 23737 del registro TOF 2 de san Martín.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Fiscal General subrogante a cargo de la  Fiscalía N° 8 ante los tribunales orales en lo criminal de CABA.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 xml:space="preserve">Fiscal a cargo de las Fiscalías Federales 1 y 2 de </w:t>
      </w:r>
      <w:r>
        <w:t>San</w:t>
      </w:r>
      <w:r>
        <w:rPr>
          <w:color w:val="000000"/>
        </w:rPr>
        <w:t xml:space="preserve"> Isidro en la Fiscalía  1y 2.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color w:val="000000"/>
        </w:rPr>
        <w:t>Fiscal General subrogante a cargo de la Fiscalía N° 21 ante los Tribunales Orales en lo criminal de CABA.</w:t>
      </w:r>
    </w:p>
    <w:p w:rsidR="00F81AD4" w:rsidRDefault="00F81AD4" w:rsidP="00F81AD4">
      <w:pPr>
        <w:pStyle w:val="normal0"/>
        <w:numPr>
          <w:ilvl w:val="0"/>
          <w:numId w:val="1"/>
        </w:numPr>
        <w:spacing w:line="360" w:lineRule="auto"/>
        <w:rPr>
          <w:color w:val="000000"/>
        </w:rPr>
      </w:pPr>
      <w:r>
        <w:rPr>
          <w:b/>
          <w:color w:val="000000"/>
        </w:rPr>
        <w:t>Ministerio Público Fiscal de la Ciudad Autónoma de Buenos Aires</w:t>
      </w:r>
      <w:r>
        <w:rPr>
          <w:color w:val="000000"/>
        </w:rPr>
        <w:t>: Secretario General de la Política Criminal del Ministerio Fiscal de CABA.</w:t>
      </w:r>
    </w:p>
    <w:p w:rsidR="00F81AD4" w:rsidRPr="00205BA0" w:rsidRDefault="00F81AD4" w:rsidP="00F81AD4">
      <w:pPr>
        <w:pStyle w:val="normal0"/>
        <w:spacing w:line="360" w:lineRule="auto"/>
        <w:rPr>
          <w:color w:val="000000"/>
        </w:rPr>
      </w:pPr>
      <w:r>
        <w:rPr>
          <w:color w:val="000000"/>
        </w:rPr>
        <w:t xml:space="preserve">Dentro de las causas judiciales en las que participó podemos mencionar </w:t>
      </w:r>
      <w:r>
        <w:t>la de mayor trascendencia, como</w:t>
      </w:r>
      <w:r>
        <w:rPr>
          <w:color w:val="000000"/>
        </w:rPr>
        <w:t>: "El tirador de Belgrano", Rep</w:t>
      </w:r>
      <w:r>
        <w:t>ública de Cromañón,</w:t>
      </w:r>
      <w:r>
        <w:rPr>
          <w:color w:val="000000"/>
        </w:rPr>
        <w:t xml:space="preserve">  Homicidio del periodista de Racing, "la Ruta de la efedrina"</w:t>
      </w:r>
      <w:r>
        <w:t>, “</w:t>
      </w:r>
      <w:r>
        <w:rPr>
          <w:color w:val="000000"/>
        </w:rPr>
        <w:t>Secta Yogui</w:t>
      </w:r>
      <w:r>
        <w:t xml:space="preserve">”, </w:t>
      </w:r>
      <w:r>
        <w:rPr>
          <w:color w:val="000000"/>
        </w:rPr>
        <w:t>Incendio en un taller clandestino en Luis Viale</w:t>
      </w:r>
      <w:r>
        <w:t>, entre otros.</w:t>
      </w:r>
    </w:p>
    <w:p w:rsidR="00F81AD4" w:rsidRDefault="00F81AD4" w:rsidP="00F81AD4">
      <w:pPr>
        <w:pStyle w:val="normal0"/>
        <w:spacing w:line="360" w:lineRule="auto"/>
        <w:rPr>
          <w:color w:val="000000"/>
        </w:rPr>
      </w:pPr>
    </w:p>
    <w:p w:rsidR="00F81AD4" w:rsidRDefault="00F81AD4" w:rsidP="00F81AD4">
      <w:pPr>
        <w:pStyle w:val="normal0"/>
        <w:shd w:val="clear" w:color="auto" w:fill="FFFFFF"/>
        <w:spacing w:line="360" w:lineRule="auto"/>
        <w:rPr>
          <w:color w:val="000000"/>
        </w:rPr>
      </w:pPr>
      <w:r>
        <w:rPr>
          <w:color w:val="000000"/>
        </w:rPr>
        <w:t>Por todo lo expuesto solicito al cuerpo la aprobación del presente proyecto de resolución.</w:t>
      </w:r>
    </w:p>
    <w:p w:rsidR="00F81AD4" w:rsidRDefault="00F81AD4" w:rsidP="00F81AD4">
      <w:pPr>
        <w:pStyle w:val="normal0"/>
        <w:spacing w:line="360" w:lineRule="auto"/>
      </w:pPr>
    </w:p>
    <w:p w:rsidR="00F81AD4" w:rsidRPr="00A85480" w:rsidRDefault="00F81AD4" w:rsidP="00F81AD4">
      <w:pPr>
        <w:rPr>
          <w:lang w:val="es-MX"/>
        </w:rPr>
      </w:pPr>
    </w:p>
    <w:p w:rsidR="00F81AD4" w:rsidRPr="00A85480" w:rsidRDefault="00F81AD4" w:rsidP="00F81AD4">
      <w:pPr>
        <w:rPr>
          <w:lang w:val="es-MX"/>
        </w:rPr>
      </w:pPr>
    </w:p>
    <w:p w:rsidR="00F81AD4" w:rsidRPr="00A85480" w:rsidRDefault="00F81AD4" w:rsidP="00F81AD4">
      <w:pPr>
        <w:rPr>
          <w:lang w:val="es-MX"/>
        </w:rPr>
      </w:pPr>
    </w:p>
    <w:p w:rsidR="00F81AD4" w:rsidRPr="00F81AD4" w:rsidRDefault="00F81AD4" w:rsidP="00F81AD4">
      <w:pPr>
        <w:rPr>
          <w:lang w:val="es-MX"/>
        </w:rPr>
      </w:pPr>
    </w:p>
    <w:p w:rsidR="00B177FE" w:rsidRPr="00F81AD4" w:rsidRDefault="00B177FE" w:rsidP="00081FFF">
      <w:pPr>
        <w:rPr>
          <w:lang w:val="es-MX"/>
        </w:rPr>
      </w:pPr>
    </w:p>
    <w:p w:rsidR="00B177FE" w:rsidRPr="00F81AD4" w:rsidRDefault="00B177FE" w:rsidP="00081FFF">
      <w:pPr>
        <w:rPr>
          <w:lang w:val="es-MX"/>
        </w:rPr>
      </w:pPr>
    </w:p>
    <w:p w:rsidR="00AF6352" w:rsidRPr="00F81AD4" w:rsidRDefault="00AF6352" w:rsidP="00081FFF">
      <w:pPr>
        <w:rPr>
          <w:lang w:val="es-MX"/>
        </w:rPr>
      </w:pPr>
    </w:p>
    <w:sectPr w:rsidR="00AF6352" w:rsidRPr="00F81AD4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DA4" w:rsidRDefault="00276DA4">
      <w:r>
        <w:separator/>
      </w:r>
    </w:p>
  </w:endnote>
  <w:endnote w:type="continuationSeparator" w:id="1">
    <w:p w:rsidR="00276DA4" w:rsidRDefault="00276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F81AD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F81AD4" w:rsidRDefault="00601A75">
    <w:pPr>
      <w:pStyle w:val="Piedepgina"/>
      <w:rPr>
        <w:color w:val="333333"/>
        <w:sz w:val="20"/>
      </w:rPr>
    </w:pPr>
    <w:r w:rsidRPr="00F81AD4">
      <w:rPr>
        <w:color w:val="333333"/>
        <w:sz w:val="20"/>
      </w:rPr>
      <w:t xml:space="preserve">Último cambio: </w:t>
    </w:r>
    <w:fldSimple w:instr=" SAVEDATE  \* MERGEFORMAT ">
      <w:r w:rsidR="00E3502B">
        <w:rPr>
          <w:noProof/>
          <w:color w:val="333333"/>
          <w:sz w:val="20"/>
        </w:rPr>
        <w:t>24/06/2022 14:04:00</w:t>
      </w:r>
    </w:fldSimple>
    <w:r w:rsidRPr="00F81AD4">
      <w:rPr>
        <w:color w:val="333333"/>
        <w:sz w:val="20"/>
      </w:rPr>
      <w:t xml:space="preserve">  -  Cantidad de caracteres: </w:t>
    </w:r>
    <w:fldSimple w:instr=" NUMCHARS  \* MERGEFORMAT ">
      <w:r w:rsidR="00E3502B">
        <w:rPr>
          <w:noProof/>
          <w:color w:val="333333"/>
          <w:sz w:val="20"/>
        </w:rPr>
        <w:t>3252</w:t>
      </w:r>
    </w:fldSimple>
    <w:r w:rsidRPr="00F81AD4">
      <w:rPr>
        <w:color w:val="333333"/>
        <w:sz w:val="20"/>
      </w:rPr>
      <w:t xml:space="preserve"> - Cantidad de palabras: </w:t>
    </w:r>
    <w:fldSimple w:instr=" NUMWORDS  \* MERGEFORMAT ">
      <w:r w:rsidR="00E3502B">
        <w:rPr>
          <w:noProof/>
          <w:color w:val="333333"/>
          <w:sz w:val="20"/>
        </w:rPr>
        <w:t>641</w:t>
      </w:r>
    </w:fldSimple>
  </w:p>
  <w:p w:rsidR="00601A75" w:rsidRPr="00F81AD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81AD4">
      <w:rPr>
        <w:color w:val="333333"/>
        <w:sz w:val="20"/>
      </w:rPr>
      <w:tab/>
      <w:t>Pág.</w:t>
    </w:r>
    <w:r w:rsidRPr="00F81AD4">
      <w:rPr>
        <w:color w:val="333333"/>
      </w:rPr>
      <w:t xml:space="preserve"> </w:t>
    </w:r>
    <w:r w:rsidRPr="00F81AD4">
      <w:rPr>
        <w:rStyle w:val="Nmerodepgina"/>
        <w:color w:val="333333"/>
      </w:rPr>
      <w:fldChar w:fldCharType="begin"/>
    </w:r>
    <w:r w:rsidRPr="00F81AD4">
      <w:rPr>
        <w:rStyle w:val="Nmerodepgina"/>
        <w:color w:val="333333"/>
      </w:rPr>
      <w:instrText xml:space="preserve"> PAGE </w:instrText>
    </w:r>
    <w:r w:rsidRPr="00F81AD4">
      <w:rPr>
        <w:rStyle w:val="Nmerodepgina"/>
        <w:color w:val="333333"/>
      </w:rPr>
      <w:fldChar w:fldCharType="separate"/>
    </w:r>
    <w:r w:rsidR="00E3502B">
      <w:rPr>
        <w:rStyle w:val="Nmerodepgina"/>
        <w:noProof/>
        <w:color w:val="333333"/>
      </w:rPr>
      <w:t>1</w:t>
    </w:r>
    <w:r w:rsidRPr="00F81AD4">
      <w:rPr>
        <w:rStyle w:val="Nmerodepgina"/>
        <w:color w:val="333333"/>
      </w:rPr>
      <w:fldChar w:fldCharType="end"/>
    </w:r>
    <w:r w:rsidRPr="00F81AD4">
      <w:rPr>
        <w:rStyle w:val="Nmerodepgina"/>
        <w:color w:val="333333"/>
      </w:rPr>
      <w:t>/</w:t>
    </w:r>
    <w:fldSimple w:instr=" NUMPAGES  \* MERGEFORMAT ">
      <w:r w:rsidR="00E3502B">
        <w:rPr>
          <w:rStyle w:val="Nmerodepgina"/>
          <w:noProof/>
          <w:color w:val="333333"/>
        </w:rPr>
        <w:t>3</w:t>
      </w:r>
    </w:fldSimple>
    <w:r w:rsidRPr="00F81AD4">
      <w:rPr>
        <w:rStyle w:val="Nmerodepgina"/>
        <w:color w:val="333333"/>
      </w:rPr>
      <w:t xml:space="preserve"> </w:t>
    </w:r>
  </w:p>
  <w:p w:rsidR="00601A75" w:rsidRPr="00F81AD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DA4" w:rsidRDefault="00276DA4">
      <w:r>
        <w:separator/>
      </w:r>
    </w:p>
  </w:footnote>
  <w:footnote w:type="continuationSeparator" w:id="1">
    <w:p w:rsidR="00276DA4" w:rsidRDefault="00276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81AD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32CA8"/>
    <w:multiLevelType w:val="multilevel"/>
    <w:tmpl w:val="7E46D8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3502B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76DA4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3502B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81AD4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F81AD4"/>
    <w:pPr>
      <w:jc w:val="both"/>
    </w:pPr>
    <w:rPr>
      <w:sz w:val="24"/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50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02B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641</Words>
  <Characters>3252</Characters>
  <Application>Microsoft Office Word</Application>
  <DocSecurity>0</DocSecurity>
  <Lines>82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1601-01-01T00:00:00Z</cp:lastPrinted>
  <dcterms:created xsi:type="dcterms:W3CDTF">2022-06-24T17:03:00Z</dcterms:created>
  <dcterms:modified xsi:type="dcterms:W3CDTF">2022-06-24T17:04:00Z</dcterms:modified>
</cp:coreProperties>
</file>