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28E" w:rsidRDefault="001D428E" w:rsidP="00F14D75"/>
    <w:p w:rsidR="001D428E" w:rsidRPr="001D428E" w:rsidRDefault="001D428E" w:rsidP="001D428E">
      <w:pPr>
        <w:spacing w:line="360" w:lineRule="auto"/>
        <w:jc w:val="both"/>
        <w:rPr>
          <w:rFonts w:ascii="Arial" w:hAnsi="Arial" w:cs="Arial"/>
          <w:b/>
          <w:sz w:val="24"/>
          <w:szCs w:val="24"/>
          <w:lang w:val="es-MX"/>
        </w:rPr>
      </w:pPr>
      <w:r>
        <w:rPr>
          <w:rFonts w:ascii="Arial" w:hAnsi="Arial" w:cs="Arial"/>
          <w:b/>
          <w:sz w:val="24"/>
          <w:szCs w:val="24"/>
          <w:lang w:val="es-MX"/>
        </w:rPr>
        <w:tab/>
      </w:r>
      <w:r>
        <w:rPr>
          <w:rFonts w:ascii="Arial" w:hAnsi="Arial" w:cs="Arial"/>
          <w:b/>
          <w:sz w:val="24"/>
          <w:szCs w:val="24"/>
          <w:lang w:val="es-MX"/>
        </w:rPr>
        <w:tab/>
      </w:r>
      <w:r>
        <w:rPr>
          <w:rFonts w:ascii="Arial" w:hAnsi="Arial" w:cs="Arial"/>
          <w:b/>
          <w:sz w:val="24"/>
          <w:szCs w:val="24"/>
          <w:lang w:val="es-MX"/>
        </w:rPr>
        <w:tab/>
      </w:r>
      <w:r w:rsidRPr="001D428E">
        <w:rPr>
          <w:rFonts w:ascii="Arial" w:hAnsi="Arial" w:cs="Arial"/>
          <w:b/>
          <w:sz w:val="24"/>
          <w:szCs w:val="24"/>
          <w:lang w:val="es-MX"/>
        </w:rPr>
        <w:t>PROYECTO DE DECLARACIÓN</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Declárase Personalidad Destacada de la Ciudad Autónoma de Buenos Aires en el ámbito de las Ciencias Jurídicas, a la Profesora, Doctora en Derecho, Magíster en Derecho Constitucional y Derechos Humanos y Especialista en Derecho Público, Dra. Marcela I. Basterra.   </w:t>
      </w:r>
    </w:p>
    <w:p w:rsidR="007E5CCB" w:rsidRPr="007E5CCB" w:rsidRDefault="007E5CCB" w:rsidP="007E5CCB">
      <w:pPr>
        <w:spacing w:line="360" w:lineRule="auto"/>
        <w:jc w:val="both"/>
        <w:rPr>
          <w:rFonts w:ascii="Arial" w:hAnsi="Arial" w:cs="Arial"/>
          <w:sz w:val="24"/>
          <w:szCs w:val="24"/>
        </w:rPr>
      </w:pPr>
    </w:p>
    <w:p w:rsidR="007E5CCB" w:rsidRPr="007E5CCB" w:rsidRDefault="007E5CCB" w:rsidP="007E5CCB">
      <w:pPr>
        <w:spacing w:line="360" w:lineRule="auto"/>
        <w:jc w:val="both"/>
        <w:rPr>
          <w:rFonts w:ascii="Arial" w:hAnsi="Arial" w:cs="Arial"/>
          <w:sz w:val="24"/>
          <w:szCs w:val="24"/>
        </w:rPr>
      </w:pPr>
    </w:p>
    <w:p w:rsidR="007E5CCB" w:rsidRDefault="007E5CCB"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Default="00F05654" w:rsidP="007E5CCB">
      <w:pPr>
        <w:spacing w:line="360" w:lineRule="auto"/>
        <w:jc w:val="both"/>
        <w:rPr>
          <w:rFonts w:ascii="Arial" w:hAnsi="Arial" w:cs="Arial"/>
          <w:sz w:val="24"/>
          <w:szCs w:val="24"/>
        </w:rPr>
      </w:pPr>
    </w:p>
    <w:p w:rsidR="00F05654" w:rsidRPr="007E5CCB" w:rsidRDefault="00F05654" w:rsidP="007E5CCB">
      <w:pPr>
        <w:spacing w:line="360" w:lineRule="auto"/>
        <w:jc w:val="both"/>
        <w:rPr>
          <w:rFonts w:ascii="Arial" w:hAnsi="Arial" w:cs="Arial"/>
          <w:sz w:val="24"/>
          <w:szCs w:val="24"/>
        </w:rPr>
      </w:pPr>
    </w:p>
    <w:p w:rsidR="007E5CCB" w:rsidRPr="007E5CCB" w:rsidRDefault="007E5CCB" w:rsidP="007E5CCB">
      <w:pPr>
        <w:spacing w:line="360" w:lineRule="auto"/>
        <w:jc w:val="both"/>
        <w:rPr>
          <w:rFonts w:ascii="Arial" w:hAnsi="Arial" w:cs="Arial"/>
          <w:sz w:val="24"/>
          <w:szCs w:val="24"/>
        </w:rPr>
      </w:pPr>
    </w:p>
    <w:p w:rsidR="007E5CCB" w:rsidRPr="007E5CCB" w:rsidRDefault="007E5CCB" w:rsidP="007E5CCB">
      <w:pPr>
        <w:spacing w:line="360" w:lineRule="auto"/>
        <w:jc w:val="both"/>
        <w:rPr>
          <w:rFonts w:ascii="Arial" w:hAnsi="Arial" w:cs="Arial"/>
          <w:sz w:val="24"/>
          <w:szCs w:val="24"/>
        </w:rPr>
      </w:pPr>
    </w:p>
    <w:p w:rsidR="007E5CCB" w:rsidRPr="001B0E4D" w:rsidRDefault="001B0E4D" w:rsidP="007E5CCB">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7E5CCB" w:rsidRPr="001B0E4D">
        <w:rPr>
          <w:rFonts w:ascii="Arial" w:hAnsi="Arial" w:cs="Arial"/>
          <w:b/>
          <w:sz w:val="24"/>
          <w:szCs w:val="24"/>
        </w:rPr>
        <w:t>FUNDAMENTOS:</w:t>
      </w:r>
    </w:p>
    <w:p w:rsidR="007E5CCB" w:rsidRPr="007E5CCB" w:rsidRDefault="007E5CCB" w:rsidP="007E5CCB">
      <w:pPr>
        <w:spacing w:line="360" w:lineRule="auto"/>
        <w:jc w:val="both"/>
        <w:rPr>
          <w:rFonts w:ascii="Arial" w:hAnsi="Arial" w:cs="Arial"/>
          <w:sz w:val="24"/>
          <w:szCs w:val="24"/>
        </w:rPr>
      </w:pP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Señor Presidente: </w:t>
      </w:r>
    </w:p>
    <w:p w:rsidR="007E5CCB" w:rsidRPr="007E5CCB" w:rsidRDefault="00F05654" w:rsidP="007E5CCB">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E5CCB" w:rsidRPr="007E5CCB">
        <w:rPr>
          <w:rFonts w:ascii="Arial" w:hAnsi="Arial" w:cs="Arial"/>
          <w:sz w:val="24"/>
          <w:szCs w:val="24"/>
        </w:rPr>
        <w:t>La Dra. Marcela Basterra es Doctora en Derecho por la Universidad de Buenos Aires, área Derecho Constitucional (2011), Magister en Derecho con Orientación en Derecho Constitucional y Derechos Humanos por la Universidad de Palermo (720 hs. - 2007), con Posgrado de Especialización en Derecho Público (Universidad de Palermo, 24 créditos académicos - 2002), Carrera Docente del Centro para el Desarrollo Docente de la Facultad de Derecho y Ciencias Sociales de la Universidad de Buenos Aires (286 hs. - 1998) y Abogada egresada de la Facultad de Ciencias Jurídicas de la Universidad del Salvador en el año1987.</w:t>
      </w:r>
    </w:p>
    <w:p w:rsidR="007E5CCB" w:rsidRPr="007E5CCB" w:rsidRDefault="00F05654" w:rsidP="007E5CCB">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E5CCB" w:rsidRPr="007E5CCB">
        <w:rPr>
          <w:rFonts w:ascii="Arial" w:hAnsi="Arial" w:cs="Arial"/>
          <w:sz w:val="24"/>
          <w:szCs w:val="24"/>
        </w:rPr>
        <w:t>Sus antecedentes en el ámbito del Derecho, la docencia, actuación profesional, autora de libros y artículos jurídicos, y expositora a nivel nacional e internacional, son tan ricos y frondosos, que han motivado la imperiosa necesidad de tener que resumirlos a efectos de agregar solo los más destacados de los últimos años al presente proyecto, siendo ellos: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I. ANTECEDENTES DOCENTES.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ANTECEDENTES COMO PROFESORA DE GRADO.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a) Universidades Nacionales: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Profesora Regular Titular -Resolución 371/21 del 01/05/2021. Materia: Elementos de Derecho Constitucional. Facultad de Derecho, Universidad de Buenos Aires. 2021 y continúa.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2.- Profesora Titular. Materia: Régimen Jurídico de la Información. Licenciatura en Comunicación Periodística. Facultad de Ciencias Sociales, Universidad Católica Argentina. 2016 –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3.- Profesora Titular. Materia: Derecho Constitucional (I) Político. Carrera: Abogacía. Facultad de Ciencias Jurídicas y Políticas, Universidad de Ciencias Empresariales y Sociales (UCES). 2005 y continúa.</w:t>
      </w:r>
    </w:p>
    <w:p w:rsidR="001B0E4D"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4.- Profesora Titular. Materia: Derecho Constitucional Político. Carrera: Ciencias Políticas. Facultad de Ciencias Jurídicas y Políticas, Universidad de Ciencias Empresariales y Sociales (UCES). 2008 y continúa.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ANTECEDENTES COMO PROFESORA DE POSGRADO.</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a) Universidades Nacionales: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dictado un total de 182 (ciento ochenta y dos) cursos en Doctorado, Posgrados, Maestrías y Diplomaturas en Universidades Nacionales y Extranjeras. Sólo se consignan los últimos 10 (diez) en ambos casos.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Curso de actualización sobre Justicia Constitucional y Derechos Humanos. Tema: Cuestiones actuales de las garantías del amparo y hábeas data. Facultad de Derecho, Universidad Siglo XXI. 03 de noviembre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Capacitación del Poder Judicial de la Provincia de Tucumán. Tema Derechos de género. De las acciones positivas al gender mainstreaming. 01 de octubre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Diplomatura en Derecho Procesal Constitucional y Convencional. Tema: Sistema de protección de datos personales y garantía de habeas data. Organizado por la Facultad de Derecho y Ciencias Sociales de la Universidad Católica de Cuyo y la Escuela Judicial de la Corte de Justicia de la Provincia de San Juan. 09 de septiembre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4.- Curso de posgrado independiente de Derecho Constitucional Judicial. Tema: Derecho a la información -habeas data. Facultad de Derecho, Universidad de Buenos Aires. 22 de julio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5.- Diplomatura en Derecho Procesal Constitucional. Tema: Acción de amparo en la Ley 27.275 de acceso a la información pública. Facultad de Derecho, Universidad Austral. 02 de julio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Diplomatura en Derecho Procesal Constitucional. Tema: Habeas data. Facultad de Derecho, Universidad Austral. 19 de junio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7.- Curso de posgrado de Derechos y Garantías Fundamentales. Tema: La libertad de expresión. Facultad de Derecho, Universidad Nacional de Mar del Plata. Clase virtual, 05 de noviembre de 2020.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8.- Diplomatura sobre Derecho Procesal Constitucional. Tema: Habeas Data. Facultad de Derecho, Universidad Austral. Ciudad Autónoma de Buenos Aires, clase virtual, 04 de septiembre de 2020.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9.- Curso de especialización y Maestría en Justicia Constitucional y Derechos Humanos. Tema: La libertad de expresión. Mecanismos de protección y límites. El derecho fundamental de acceso a la información pública. Análisis de la Ley Nacional Nº 27.275. Organizado por Università di Bologna. Sede Salta, clases virtuales, julio de 2020.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10.- Curso de especialización y Maestría en Justicia Constitucional y Derechos Humanos. Tema: Garantías Constitucionales. Amparo, amparo colectivo, habeas habeas corpus y habeas data. Organizado por Università di Bologna. Sedes Río Negro y Tucumán, clases virtuales, mayo de 2020.  </w:t>
      </w:r>
    </w:p>
    <w:p w:rsidR="00F05654" w:rsidRDefault="007E5CCB" w:rsidP="007E5CCB">
      <w:pPr>
        <w:spacing w:line="360" w:lineRule="auto"/>
        <w:jc w:val="both"/>
        <w:rPr>
          <w:rFonts w:ascii="Arial" w:hAnsi="Arial" w:cs="Arial"/>
          <w:sz w:val="24"/>
          <w:szCs w:val="24"/>
        </w:rPr>
      </w:pPr>
      <w:r w:rsidRPr="007E5CCB">
        <w:rPr>
          <w:rFonts w:ascii="Arial" w:hAnsi="Arial" w:cs="Arial"/>
          <w:sz w:val="24"/>
          <w:szCs w:val="24"/>
        </w:rPr>
        <w:t>b. Universidades Extranjeras: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Magíster en Derecho. Tema: El amparo de derechos en el Derecho Latinoamericano. Pontificia Universidad Católica de Chile. Santiago de Chile, Chile, primer semestre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2.- Curso de alta especialización en “Los derechos fundamentales del hombre. Poderes públicos y tutela jurisdiccional efectiva en la perspectiva  multinivel” Tema: Control de Convencionalidad, libertad de expresión y derecho de acceso a la información pública. Universidad de Bari –Aldo Moro. Bari, Italia, 08 y 09 de octubre de 2019.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Master Universitario de II nivel en “Derechos Humanos, política fiscal y crisis financiera global en Europa y América”. Materia: La transparencia presupuestaria. La transparencia en los documentos de la OCDE y del FMI. El concepto de presupuesto abierto (open budget). Universidad Unitelma  Sapienza. Roma, Italia, (5 clases de 50 minutos hora cátedra), modalidad a distancia, primer cuatrimestre de 2019.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4.- Curso de Doctorado en “Derecho Constitucional”. Tema: Acceso a la Información pública en Latinoamérica y derechos conexos. Universidad de San Carlos de Guatemala. Guatemala, 13 al 17 de noviembre de 2017.</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 xml:space="preserve">5.- Curso de especialización en “Derechos humanos y justicia constitucional”. Tema: Los instrumentos jurídicos e institucionales de lucha contra la corrupción. Università di Bologna. Bologna, Italia, 09 de junio de 2017.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6.- Corso Intensivo d’aggiornamento “Protezione Sovranazionale dei Diritti Umani”.  Tema: La tensión entre el Derecho a la Información de los medios de Comunicación y el Derecho a la Privacidad. Università degli Studi di Perugia. Perugia, Italia, 09 de marzo de 2016.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7.- Master Universitario de 1° Livelo en Administración de Justicia. Materia: Derecho Constitucional. Tema: Garantías Constitucionales y Derechos Fundamentales. Universidad Unitelma Sapienza. Roma, Italia, (6hs), modalidad a distancia, año académico 2015/2016.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Curso de Posgrado en Derecho Constitucional y Procesal Constitucional. Tema: Garantías Constitucionales. Universidad Autónoma de Encarnación. Ciudad de Encarnación, Paraguay, 02 y 03 de octubre de 2015.</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9.- Seminario sobre “Libertad de Expresión y Medios de comunicación. La Nueva Ley Argentina de Medios”. Facultad de Derecho, División de Estudios de Posgrados, Benemérita Universidad Autónoma de Puebla (BUAP). Ciudad de Puebla, México, mayo de 2010.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10.- Seminario sobre “Protección de datos Personales en Iberoamérica”. Facultad de Derecho, División de Estudios de Posgrados, Universidad Nacional Autónoma de México. Ciudad de México, México, noviembre de 2007.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II. PARTICIPACIÓN EN EVENTOS ACADÉMICOS EN CALIDAD DE PANELISTA, EXPOSITORA O CONFERENCISTA.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disertado en un total de 237 (doscientos treinta y siete) Congresos Nacionales e Internacionales. Sólo se consignan las últimas 10 (diez) intervenciones en ambos casos.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a) Congresos o Jornadas Nacionales: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Panelista en el Día Internacional de la Mujer. Organizado por el Observatorio de Género en la Justicia de la Ciudad Autónoma de Buenos Aires, el Consejo de </w:t>
      </w:r>
      <w:r w:rsidRPr="007E5CCB">
        <w:rPr>
          <w:rFonts w:ascii="Arial" w:hAnsi="Arial" w:cs="Arial"/>
          <w:sz w:val="24"/>
          <w:szCs w:val="24"/>
        </w:rPr>
        <w:lastRenderedPageBreak/>
        <w:t>la Magistratura de la CABA y la Facultad de Derecho, Universidad de Buenos Aires. Ciudad Autónoma de Buenos Aires, 08 de marzo de 2022.</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2.- Expositora en el Seminario sobre Derecho de Acceso a la Información Pública. Tema: El derecho de acceso a la información pública. El amparo informativo. Organizado por la Asociación Argentina de Derecho Procesal Constitucional. 16 de noviembre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3.- Oradora en el seminario virtual Poder Judicial y Prensa. Tema: Secreto de las fuentes de información, periodismo de investigación y democracia. Organizado por la Asociación de Entidades Periodísticas Argentinas (ADEPA), la Academia Nacional de Derecho y Ciencias Sociales de Buenos Aires y el Colegio de Abogados de la Ciudad de Buenos Aires. 07 de octubre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4.- Panelista en la Jornada de Colegiación Pública. Tema: Constitucionalidad de la Colegiación Legal. Organizado por la Federación de Entidades Profesionales del Chaco y la Federación Argentina de Colegios de Abogados (FACA). 19 de agosto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5.- Expositora en la Jornada de Diálogos Constitucionales sobre desafíos del federalismo argentino. Tema: Capital Federal. Organizado por la Asociación Argentina de Derecho Constitucional. 15 de julio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6.- Expositora en el Encuentro Salta reforma su Constitución. Organizado por la Fundación Pensar de Salta. 23 de junio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Expositora en el Encuentro Derechos de las mujeres en Argentina. Avances y perspectivas. Organizado por la Red de Mujeres Abogadas. 15 de junio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8.- Panelista en la Primera Jornada Juzgando con Perspectiva de Género en homenaje a la Dra. Carmen Argibay. Organizada por la Asociación Argentina de Justicia Constitucional. 14 de junio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9.- Disertante en el “IV Encuentro Ibero-Italoamericano de Derecho Parlamentario y XXVII Jornada de Interpretación y Aplicación de la Constitución”. Tema: Principios que estructuran el Poder Legislativo con perspectiva de género. Organizado por la Facultad de Derecho y Ciencias Sociales de la Universidad Nacional de Tucumán, la Honorable Legislatura de Tucumán, el Colegio Público de Abogados de la Capital Federal, el Instituto Iberoamericano de Derecho </w:t>
      </w:r>
      <w:r w:rsidRPr="007E5CCB">
        <w:rPr>
          <w:rFonts w:ascii="Arial" w:hAnsi="Arial" w:cs="Arial"/>
          <w:sz w:val="24"/>
          <w:szCs w:val="24"/>
        </w:rPr>
        <w:lastRenderedPageBreak/>
        <w:t xml:space="preserve">Parlamentario, la Secretaría de Gestión Institucional de la Universidad Nacional de Tucumán y el Instituto de Derecho Parlamentario de Tucumán. 04 de marzo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10.- Disertante en el Conversatorio Cuarentena y responsabilidad del Estado ¿Existen daños resarcibles? Organizado por la Federación Argentina de Colegios de Abogados (FACA), el Instituto de Estudios Legislativos (IDEL), la Rama y Capitulo Argentino de la Federación Interamericana de Abogado (FIA) y el Consejo de Colegios y Órdenes de Abogados del Mercosur (COADEM). 13 de noviembre de 2020.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b) Congresos o Jornadas Internacionales: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 Expositora en la III Conferencia del Ciclo de Conferencias Internacionales: Ratificación de Magistrados. Análisis de la sentencia de la Corte IDH “Caso Cuya Lavy y otros vs. Perú”. Organizado por la Red Latinoamericana de Jueces (REDLAJ) y el Poder Judicial del Perú. 24 de febrero de 2022.</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Panelista en el 1º Congreso Binacional Argentina-Paraguay. El siglo XXI y sus desafíos en materia de derecho constitucional y penal. Tema: Desafíos de los derechos económicos, sociales, culturales y ambientales (DESCA) en el siglo XXI. Organizado por la Fundación Formarte, la Asociación Argentina de Derecho Procesal Constitucional, la Facultad de Derecho y Ciencias Sociales y Políticas de la Universidad Nacional del Nordeste y la Universidad Columbia del Paraguay. 15 de septiembre de 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Disertante en la Mesa 3 sobre Reforma Judicial en el mundo en el Seminario de verano 2021 Jueces y democracia. Tema: La propuesta de reforma al Poder Judicial en Argentina. Organizado por el Departamento de Derecho de la Ibero, la Facultad de Derecho de la UNAM, el Programa Universitario de Derechos Humanos de la UNAM, la Barra Mexicana, el Colegio de Abogados de México, la Academia Mexicana de la Comunicación y la Benemérita Universidad de Oaxaca. 30 de junio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4.- Panelista en “XIV Congreso Iberoamericano de Derecho Constitucional”. Tema: La jurisdicción constitucional y la justiciabilidad en de los derechos económicos, sociales y culturales. Organizado por el Instituto Iberoamericano de </w:t>
      </w:r>
      <w:r w:rsidRPr="007E5CCB">
        <w:rPr>
          <w:rFonts w:ascii="Arial" w:hAnsi="Arial" w:cs="Arial"/>
          <w:sz w:val="24"/>
          <w:szCs w:val="24"/>
        </w:rPr>
        <w:lastRenderedPageBreak/>
        <w:t>Derecho Constitucional y la Universidad de Buenos Aires. Ciudad Autónoma de Buenos Aires, 23 de mayo de 2019.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5.- Expositora en las “Jornadas de las Asociaciones de Derecho Constitucional de América del Sur”, Universidad Católica del Uruguay. Ciudad de Montevideo, Uruguay, 22 al 24 de noviembre de 2018.</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Expositora en el “II Congreso Internacional UBA – UNAM. Límites del control de convencionalidad”. Ciudad Autónoma de Buenos Aires, 08 de noviembre de 2017.</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Conferencista sobre “Los instrumentos jurídicos e institucionales de lucha contra la corrupción”, Università di Bologna. Ciudad de Bologna, Italia, 09 de junio de 2017.</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Expositora sobre “Control de convencionalidad y protección de los datos personales” en el 2do Seminario Internazionale Italo-Argentino“A quale giudice spetta l’ultima parola? Sistema Europeo e Interamericano a confronto”. Università degli Studi di Firenze. Ciudad de Florencia, Italia, 11 de marzo de 2016.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9.- Conferencista sobre “Control de convencionalidad y Garantías Constitucionales en el Sistema Interamericano de Derechos Humanos”. Università di Siena. Ciudad de Siena, Italia, 10 de marzo de 2016.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10.- Expositora sobre “La protección de los derechos humanos. Un diálogo entre América y Europa”. I Observatorio Interamericano de Derechos Humanos. Centro de Estudios Constitucionales Comparado de la Academia Internacional de Derechos Humanos. Universidad Autónoma de Coahuila. Ciudad de Saltillo, México, 12 de mayo de 2015.</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III. TRABAJOS PUBLICADOS.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a) Libros.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 Acceso a la Información Pública y Transparencia. Ley Nº 27.275 y decreto reglamentario 206/2017. Comentados, anotados y concordados. Editorial Astrea y Editorial Jusbaires. Ciudad Autónoma de Buenos Aires, 2017, 339 p., IBSN 978-987-706-206-9.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2.- El Proceso Constitucional de Amparo. Amparo Genérico y Colectivo. Tipos y Modelos de Amparo: ambiental, electoral, informativo, de usuarios y consumidores, a la salud y por Mora de la Administración. La acción de amparo en la Ciudad Autónoma de Buenos Aires y en el Derecho Constitucional Provincial. Editorial Abeledo Perrot. Ciudad Autónoma de Buenos Aires, 2013, 457 p., IBSN 978-950-20-2539-1.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3.- Derecho a la Información vs. Derecho a la Intimidad. Editorial Rubinzal Culzoni,1° edición. Santa Fe, Argentina, 2012, 542 p., IBSN 978-987-30-0270-0.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4.- Protección de Datos Personales. Ley 25.326 y Dto. 1558/01 Comentados. Derecho Constitucional Provincial. Iberoamérica y México. Editorial Ediar, 1° edición. Ciudad Autónoma de Buenos Aires, Argentina y Universidad Nacional Autónoma de México (UNAM), México, 2008, 624 p., IBSN 978-950-574- 244-8.</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5.- El Derecho Fundamental de Acceso a la Información Pública. Editorial Lexis Nexis Argentina S.A. Ciudad Autónoma de Buenos Aires, 2006, 480 p., IBSN 987-592-102-5.</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Principios de Teoría del Estado y de la Constitución. Obra de los Dres. Eduardo Graña y César Álvarez, Colaboración especial. Editorial Ad-Hoc. Ciudad Autónoma de Aires, 2003, ISBN 950-894-383-1.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Habeas Data y otras Garantías Constitucionales. En colaboración con Alberto R. Dalla Vía. Editorial Némesis. Ciudad de Quilmes, Pcia. de Buenos Aires, 1999, ISBN 950-9457-29-9.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Manual de Teoría del Estado y del Gobierno. En colaboración con Alberto R. Dalla Vía, Eduardo Graña y Nicolás Sisinni. Fundación Editorial Belgrano, Universidad de Belgrano. Ciudad Autónoma de Buenos Aires, 1999, ISBN 950-577-184-3.</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9. Ciudad Transparente, Ley N° 104 Comentada, Ley N°5784 y Decreto Reglamentario N°260/17. Editorial Jusbaires. Ciudad Autónoma de Buenos Aires, 2018, p. 751,  ISBN 978-987-768-043-0. En calidad de Directora y coautora.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10.- Constitución de la Ciudad Autónoma de Buenos Aires, Comentada. Editorial Jusbaires. Ciudad Autónoma de Buenos Aires, 2016, ISBN 978-987-4057-36-51. En calidad de Directora y coautora.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11.- Tratado Sobre Amparo en el Derecho Federal y Constitucional Provincial. Tomo I y Tomo II. Editorial Abeledo Perrot. Ciudad Autónoma de Buenos Aires, 2014,ISBN 978-950-20-2648-0 (Tomo I),ISBN 978-950-20-2649-7 (Tomo II), Obra Completa: ISBN 978-950-20-2647-3. En calidad de Directora y coautora.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12.- El Derecho a la Información en Iberoamérica. Obra Co- dirigida con Eloy Espinosa Saldaña Barrera. Editorial Adrus. Arequipa, Perú, 2009, p. 306,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ISBN 978-612-4049-05-07. En calidad de Directora y coautora.</w:t>
      </w:r>
    </w:p>
    <w:p w:rsidR="007E5CCB" w:rsidRPr="007E5CCB" w:rsidRDefault="007E5CCB" w:rsidP="007E5CCB">
      <w:pPr>
        <w:spacing w:line="360" w:lineRule="auto"/>
        <w:jc w:val="both"/>
        <w:rPr>
          <w:rFonts w:ascii="Arial" w:hAnsi="Arial" w:cs="Arial"/>
          <w:sz w:val="24"/>
          <w:szCs w:val="24"/>
        </w:rPr>
      </w:pP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b) Participación en libros de autores varios: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participado como autora en un total de 72 (setenta y dos) libros colectivos o de autores varios. Solo se consignan los últimos 10 (diez) trabajos.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 Hábeas Data. Estudios en homenaje al Prof. Mario Masciotra. Autora del trabajo “Hacia una reforma del proceso de protección de datos personales”. Director: Ignacio A. Falke, IJ Editores, marzo de 2022, Cita online: IJ-MMCDLXXXIV-485.</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2.- Vulnerabilidad y Derechos Humanos. Autora del trabajo “Desafíos de los derechos económicos, sociales, culturales y ambientales en el siglo XXI. Consideraciones especiales sobre las personas en condiciones de vulnerabilidad”, ps. 47/59. Coordinador: Patricio J. Torti Cerquetti. Editorial Erreius. Ciudad Autónoma de Buenos Aires, diciembre de 2021. ISBN 978-987-793-236-2 (Primera parte).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Poder judicial y Prensa. Ciclo homenaje al Dr. Gregorio Badeni. Autora del trabajo “Secreto de las fuentes de información, periodismo de investigación y democracia”. ADEPA, octubre de 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4.- Autonomía universitaria y Constitución en Iberoamérica. Autora del trabajo “Avances y desafíos de la autonomía universitaria en la Argentina “, ps. 503/527.  Coordinadores: Gerardo Eto Cruz, José F. Palomino Manchego. Editora Jurídica Grijley. Lima, Perú, marzo de 2021. ISBN 978-9972-04-629-2 (Volumen 1). Obra completa: ISBN 978-9972-04-628-5.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5.- Revista de Derecho Público 2021-1: La Reforma del Poder Judicial- I. Autora del trabajo “Consideraciones sobre el Ministerio Público Fiscal a la luz de la reforma de la ley orgánica”, ps. 43/65. Directores: Tomás Hutchinson y Marcela I. Basterra. Editorial Rubinzal Culzoni.</w:t>
      </w:r>
      <w:r w:rsidR="00F05654">
        <w:rPr>
          <w:rFonts w:ascii="Arial" w:hAnsi="Arial" w:cs="Arial"/>
          <w:sz w:val="24"/>
          <w:szCs w:val="24"/>
        </w:rPr>
        <w:t>S</w:t>
      </w:r>
      <w:r w:rsidRPr="007E5CCB">
        <w:rPr>
          <w:rFonts w:ascii="Arial" w:hAnsi="Arial" w:cs="Arial"/>
          <w:sz w:val="24"/>
          <w:szCs w:val="24"/>
        </w:rPr>
        <w:t>anta Fe, 2021.ISBN 978-987-30-2376-7.</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Tratado de Géneros, Derechos y Justicia. Derecho Constitucional y Derechos Humanos. Autora del trabajo “Principios que estructuran el Poder Legislativo con inclusión de perspectiva de géneros.”, ps. 841/865. Directoras generales: Marisa Herrera, Silvia E. Fernández y Natalia de la Torre. Coordinadora general: Carolina Videtta. Coordinadoras: Liliana Ronconi y Laura Clérico. Editorial Rubinzal Culzoni. Santa Fe, 2021, ISBN 978-987-30-2300-2.</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Acciones privadas y Constitución. La autonomía personal en la interpretación del artículo 19 de la Constitución Nacional. Autora del trabajo “Autonomía personal y derechos sexuales y reproductivos. Consideraciones en torno a la fertilización asistida y a la maternidad subrogada”, ps. 439/467. Editorial Rubinzal Culzoni. Ciudad Autónoma de Buenos Aires, abril de 2021, ISBN 978-987-30-2354.</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Derecho Constitucional del siglo XXI: estudios en homenaje a Jorge Reinaldo Vanossi. Autora del trabajo "Legitimidad Democrática y Estado Constitucional de Derecho en Latinoamérica", ps. 23/36. Director: Pablo L. Manili, Editorial Astrea. Ciudad Autónoma de Buenos Aires, 2020, ISBN 978-987-706-773-6.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9.- Efectos jurídicos de la Pandemia Covid 19.  Autora del trabajo “La protección de los datos personales y la geolocalización en el contexto de la pandemia”. Coordinadores: Daniel Pizarro y Mario E. Ackerman. Tomo III, Editorial Rubinzal Culzoni. Ciudad Autónoma de Buenos Aires, 2020, Cita RC D 3219/2020.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10.- Tratado de control de constitucionalidad y convencionalidad. Derechos y garantías. Autora del capítulo I “Libertad de expresión y de información”, ps.3/28y del capítulo II “Derecho a la intimidad”, ps. 29/61. AAVV, Director: Dr. Jorge Alejandro Amaya, Editorial Astrea. Ciudad Autónoma de Buenos Aires, 2018, ISBN 978-987706-260-1.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c) Artículos:  Ha escrito un total de 128 (ciento veintiocho) artículos de su especialidad en Revistas Nacionales y Extranjeras. Solo se consignan lo últimos 10 (diez) trabajos.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 xml:space="preserve">1.- El Derecho al Olvido ante la Corte Suprema. Autora del trabajo “El Caso “Denegri”: una oportunidad para que la Corte Suprema de Justicia recepte el derecho al olvido”. Revista El Derecho, ps 5/10, marzo de 2022.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Legislación sobre los derechos de género en Argentina y en el sistema interamericano. Revista Legislativa del Paraguay, septiembre de 2021 (en prensa).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La tensión entre el derecho de acceso a la información y la protección de datos personales. El caso “Centro de Jubilados de Ciencias Económicas c/ Caja de Seguridad Social de Ciencias Económicas”. La Ley, agosto de 2021. Cita on line: AR/DOC/1384/2021.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4.- La Corte Suprema consolida el federalismo de concertación y ratifica la autonomía plena de la Ciudad de Buenos Aires. Editorial Rubinzal Culzoni. Doctrina Online, mayo de 2021. Cita Online: RC D 297/2021.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5.- La tensión entre el derecho de acceso a la información pública cuando existe un beneficio económico estatal y la protección de los datos personales de los beneficiarios. La Ley, ps. 7/12. Ciudad Autónoma de Buenos Aires, julio de 2020. Cita Online: AR/DOC/773/2020, ISSN: 2250-432X - RNPI: 5075988.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Emergencia Pública y personas privadas de libertad en el contexto de la pandemia por COVID 19. Asociación Argentina de Derecho Procesal Constitucional, publicación web en https://www.aadproc.org.ar/, mayo de 2020.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7.- La Corte Suprema consolida los estándares de la Ley 27.275 de Acceso a la Información Pública. La Ley. Ciudad Autónoma de Buenos Aires, abril de 2019. Cita online: AR/DOC/811/2019.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Revista de Derecho Público de Rubinzal Culzoni. 25 años de la reforma constitucional de 1994. Autora del trabajo “Desde las acciones positivas en razón del género al gendermainstreaming, veinticinco años después de la reforma constitucional”. Editorial Rubinzal Culzoni, Tomo I, ps. 11/31. Ciudad de Santa Fe, Provincia de Santa Fe, 2019. ISBN 978-987-30-1368-3.</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9.- La capacitación obligatoria de los agentes estatales en la temática de género La “Ley Micaela” y el enfoque gender mainstreaming. La Ley. Ciudad Autónoma de Buenos Aires, 17 de febrero de 2019, ISSN 0024-1636.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 xml:space="preserve">10.- El derecho a la imagen y el alcance de la responsabilidad de los buscadores de Internet. La necesidad de una legislación acorde. La Ley. Ciudad Autónoma de Buenos Aires, 14 de agosto de 2018, Cita Online: AR/DOC/1383/2018.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realizado comentarios a 17 (diecisiete) libros de otros autores; Ha prologado 8 (ocho) obras de otros autores y ha realizado 43 (cuarenta y tres) comentarios o notas periodísticas en diarios nacionales.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IV. JURADO.</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sido jurado en 34 (treinta y cuatro) concursos de jueces nacionales y federales y de funcionarios públicos de diversas áreas y jurisdicciones.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Ha sido Miembro Titular del jurado en 14 (catorce) concursos para la designación de profesores titulares y adjuntos de diversas Universidades Nacionales.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Se ha desempeñado como jurado y/o directora en un total de 27 (veintisiete) tesis de Posgrado, Maestría y Doctorado.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Ha sido evaluadora de Comisión Nacional de Evaluación y Acreditación universitaria (CONEAU) en diversas carreras de Maestría y Especialización.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V. C</w:t>
      </w:r>
      <w:r w:rsidR="001B0E4D">
        <w:rPr>
          <w:rFonts w:ascii="Arial" w:hAnsi="Arial" w:cs="Arial"/>
          <w:sz w:val="24"/>
          <w:szCs w:val="24"/>
        </w:rPr>
        <w:t>ONSULTADA EN CALIDAD DE EXPERTA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 Consultada como Experta sobre el “Proyecto de Ley de Acceso a la Información Pública N° 008/2016” en la Comisión de Asuntos Constitucionales, de presupuesto y Hacienda y de Justicia y Asuntos Penales de la Cámara de Senadores del Honorable Congreso de la Nación. Ciudad Autónoma de Buenos Aires, 14 de junio de 2016.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Consultada como Experta sobre el Proyecto de “Ley de Acceso a la Información Pública N° 008/2016” en la Comisión de Asuntos Constitucionales y la Comisión de Presupuesto y Hacienda de la Cámara de Diputados del Honorable Congreso de la Nación. Ciudad Autónoma de Buenos Aires, 19 de abril de 2016.</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3.- Consultada como Experta en materia de “Proyectos de Ley sobre Partidos Políticos y Código Electoral”. Reunión plenaria de la Comisión de Asuntos Constitucionales, “Programa de Reforma Política” –creado por Resolución </w:t>
      </w:r>
      <w:r w:rsidRPr="007E5CCB">
        <w:rPr>
          <w:rFonts w:ascii="Arial" w:hAnsi="Arial" w:cs="Arial"/>
          <w:sz w:val="24"/>
          <w:szCs w:val="24"/>
        </w:rPr>
        <w:lastRenderedPageBreak/>
        <w:t>183/10-. Legislatura de la Ciudad Autónoma de Buenos Aires. Ciudad Autónoma de Buenos Aires, 04 de octubre de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4.- Consultada como Experta en materia de “Proyecto de Ley sobre clausura definitiva de los lugares que funcionen como desarmaderos de automotores y prohibición de la comercialización, el transporte y almacenamiento de autopartes y otros automotores”. Reunión plenaria de las Comisiones de Justicia y Asuntos Penales; de Seguridad Interior y Narcotráfico del Honorable Senado de la Nación Argentina. Ciudad Autónoma de Buenos Aires, 07 de septiembre de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5.- Consultada como Experta en materia de Registros de Huellas Genéticas. “Proyecto de Ley sobre la Creación de un Digitalizadas no codificante para la Ciudad Autónoma de Buenos Aires”. Reunión de las Comisiones de Asuntos Constitucionales, Justicia, Presupuesto y Derechos Humanos, Legislatura de la Ciudad Autónoma de Buenos Aires. Ciudad Autónoma de Buenos Aires, 02 de junio de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Consultada como Experta en materia de Registros de Deudores Alimentarios. “Proyecto de Ley sobre Registro de Deudores Alimentarios”. Reunión de las Comisiones de Justicia y Asuntos Penales del Honorable Senado de la Nación Argentina. Ciudad Autónoma de Buenos Aires, 01 de junio de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Consultada como Experta en materia de Derecho de Acceso a la Información Pública. “Proyecto de Ley sobre regulación Derecho de Acceso a la Información Pública”. Reunión de la Comisión de Asuntos Constitucionales del Honorable Senado de la Nación Argentina. Ciudad Autónoma de Buenos Aires, 27 de abril de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VI. MEMBRESÍAS Y ASOCIACIONES A LAS QUE PERTENECE.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Miembro Titular del Instituto de Derecho Constitucional “Segundo V. Linares Quintana” de la Academia Nacional de Derecho y Ciencias Sociales.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Miembro Titular del Instituto de Política Constitucional de la Academia Nacional de Ciencias Morales y Políticas.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3.- Miembro del Instituto de Estudios Legislativos (IDEL), de la Federación Argentina de Colegios de Abogados (FACA).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4.- Miembro Titular de la Asociación Argentina de Derecho Constitucional</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5.- Miembro Titular de la Asociación Argentina de Derecho Procesal Constitucional.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6.- Miembro Titular del Centro Argentino de Derecho Procesal Constitucional.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7.- Miembro Titular de la Asociación Argentina de Derecho Comparado.</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8.- Miembro de la Sociedad Científica Argentina. Departamento de Ciencia Política y Derecho Constitucional.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9.- Miembro del Consejo Consultivo para el Desarrollo de la Mediación del Tribunal Superior de Justicia de la Ciudad de México. Ciudad de México, México.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10.- Miembro Asociado de la Asociación de Mujeres Jueces de Argentina.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11.- Miembro Titular de la Asociación Colombiana de Derecho Procesal Constitucional.</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12.- Miembro del Instituto Iberoamericano de Derecho Constitucional.</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13.- Miembro de la Asociación de Docentes de la Facultad de Derecho y Ciencias Sociales de la Universidad de Buenos Aires.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14.- Colegiado Correspondiente del Centro de Estudios Históricos en Derechos Humanos Diego de Torres y Moyachoque, Santiago de Tunja, Colombia.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15.- Socio Honorario del Club de Derecho de la Provincia de Córdoba.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16.- Miembro del Conselho Científico da Revista do Curso de Maestrado da Universidade Federal de Santa Maria.RS, Brasil.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17.- Miembro del Consejo Consultivo Internacional Revista Jurídica Díkaion. Universidad de La Sabana.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18.- Miembro Titular del Consejo Editorial de la Revista Brasileira de Dereito Previdenciário, Editorial LEX MAGISTER Produtos Jurídicos, Porto Alegre, Brasil.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VII. OTROS DATOS DE RELEVANCIA.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 Presidenta del Consejo de la Magistratura de la Ciudad Autónoma de Buenos Aires desde mayo de 2017 hasta diciembre de 2018. Vicepresidenta del Consejo </w:t>
      </w:r>
      <w:r w:rsidRPr="007E5CCB">
        <w:rPr>
          <w:rFonts w:ascii="Arial" w:hAnsi="Arial" w:cs="Arial"/>
          <w:sz w:val="24"/>
          <w:szCs w:val="24"/>
        </w:rPr>
        <w:lastRenderedPageBreak/>
        <w:t>de la Magistratura de la Ciudad Autónoma de Buenos Aires desde junio de 2016 hasta mayo de 2017. Consejera en el Consejo de la Magistratura de la Ciudad Autónoma de Buenos Aires, desde diciembre de 2014 hasta el diciembre de 2018.</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2.- Asesora de la Honorable Convención Constituyente de la Provincia de Entre Ríos. Ciudad de Paraná, Pcia. de Entre Ríos, febrero – septiembre de 2008.</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3.- Directora de la Revista de Derecho Público. Editorial Rubinzal-Culzoni. Ciudad Autónoma de Buenos Aires.</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4.- Reconocimiento (Diploma de Honor) por la participación destacada como Jurado en el Concurso Monográfico “A 25 años de la Reforma Constitucional de 1994”, otorgado por el Honorable Senado de la Nación, Ciudad Autónoma de Buenos Aires, 20 de noviembre de 2019.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5.- Distinción Honorífica Isabel Riquelme de O’Higgins, otorgada por el Instituto O’Higginiano de Cundinarmarca, Chía, Colombia, junio de 2016.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6.- Medalla al mérito Cacique de Turmequé, otorgada por el Centro de Estudios Históricos en Derechos Humanos Diego de Torres y Moyachoque, Cacique de Turmequé, Santiago de Tunja, Colombia, octubre de 2015.</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7.- Miembro de la Asamblea de Delegados del Colegio Públicos de Abogados de la Capital Federal, período 2014-2016, Ciudad Autónoma de Buenos Aires.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8.- Postulada para Miembro del Superior Tribunal de Justicia de la Provincia de Río Negro (Artículo 204 de la Constitución Provincial, Artículo 9º de la Ley K Nº 2.434). Decreto Nº 1.181/11, del día 30 de septiembre de 2011).</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9.- Declarada Personalidad Destacada de la Cuidad de Salta por la Secretaría General, el Jefe de Gabinete y el Intendente de la Ciudad de Salta. Pcia. de Salta, Decreto Nº 0655/2010, del 13 de agosto del 2010.</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10.- Integrante del Grupo de Expertos en el II Seminario Internacional sobre Libertad de Expresión, “Compromiso con la Libertad de Expresión, Puebla 2009” complementario del Acta de Chapultepec sobre Libertad de Expresión de 1994, Universidad Autónoma de Puebla (BUAP) y Fundación para la Libertad de Expresión, Ciudad de Puebla, México, 2009.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lastRenderedPageBreak/>
        <w:t>11.- Reconocimiento otorgado a la labor como Directora del Programa de Actualización en Derecho Constitucional y Derecho Procesal Profundizado, Facultad de Derecho, Universidad de Buenos Aires, diciembre de 2009.</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12.- Mención a la Excelencia e Integración Académica, Universidad de Ciencias Empresariales y Sociales (UCES), diciembre de 2002.</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 xml:space="preserve">13.- Evaluadora de la Revista sobre Enseñanza del Derecho, con referato. Revista Academia. Facultad de Derecho, Universidad de Buenos Aires, Ciudad Autónoma de Buenos Aires. </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14.- Evaluadora de la Revista Jurídica “República y Derecho”. Facultad de Derecho, Universidad Nacional de Cuyo, Mendoza.</w:t>
      </w:r>
    </w:p>
    <w:p w:rsidR="007E5CCB" w:rsidRPr="007E5CCB" w:rsidRDefault="007E5CCB" w:rsidP="007E5CCB">
      <w:pPr>
        <w:spacing w:line="360" w:lineRule="auto"/>
        <w:jc w:val="both"/>
        <w:rPr>
          <w:rFonts w:ascii="Arial" w:hAnsi="Arial" w:cs="Arial"/>
          <w:sz w:val="24"/>
          <w:szCs w:val="24"/>
        </w:rPr>
      </w:pPr>
      <w:r w:rsidRPr="007E5CCB">
        <w:rPr>
          <w:rFonts w:ascii="Arial" w:hAnsi="Arial" w:cs="Arial"/>
          <w:sz w:val="24"/>
          <w:szCs w:val="24"/>
        </w:rPr>
        <w:t>15.- Evaluadora de la Revista Jurídica Piélagus. Facultad de Ciencias Jurídicas y Políticas, Universidad Surcolombiana,  Neiva,  Colombia.</w:t>
      </w:r>
    </w:p>
    <w:p w:rsidR="007E5CCB" w:rsidRPr="007E5CCB" w:rsidRDefault="001B0E4D" w:rsidP="007E5CCB">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E5CCB" w:rsidRPr="007E5CCB">
        <w:rPr>
          <w:rFonts w:ascii="Arial" w:hAnsi="Arial" w:cs="Arial"/>
          <w:sz w:val="24"/>
          <w:szCs w:val="24"/>
        </w:rPr>
        <w:t xml:space="preserve">Independientemente de lo mencionado, la Dra. Marcela Basterra se destaca no solamente por sus sólidos conocimientos jurídicos y su extraordinaria capacidad para transmitirlos en todo ámbito académico, sino que también, podemos afirmar, es una persona reconocida, valorada y apreciada por sus colegas y alumnos debido a su calidad y calidez humana. </w:t>
      </w:r>
    </w:p>
    <w:p w:rsidR="001B0E4D" w:rsidRDefault="001B0E4D" w:rsidP="001B0E4D">
      <w:pPr>
        <w:spacing w:line="360" w:lineRule="auto"/>
        <w:jc w:val="both"/>
        <w:rPr>
          <w:rFonts w:ascii="Arial" w:hAnsi="Arial" w:cs="Arial"/>
          <w:b/>
          <w:szCs w:val="24"/>
        </w:rPr>
      </w:pPr>
      <w:r>
        <w:rPr>
          <w:rFonts w:ascii="Arial" w:hAnsi="Arial" w:cs="Arial"/>
          <w:sz w:val="24"/>
          <w:szCs w:val="24"/>
        </w:rPr>
        <w:tab/>
      </w:r>
      <w:r>
        <w:rPr>
          <w:rFonts w:ascii="Arial" w:hAnsi="Arial" w:cs="Arial"/>
          <w:sz w:val="24"/>
          <w:szCs w:val="24"/>
        </w:rPr>
        <w:tab/>
      </w:r>
      <w:r w:rsidR="007E5CCB" w:rsidRPr="007E5CCB">
        <w:rPr>
          <w:rFonts w:ascii="Arial" w:hAnsi="Arial" w:cs="Arial"/>
          <w:sz w:val="24"/>
          <w:szCs w:val="24"/>
        </w:rPr>
        <w:t>Como expresáramos al inicio de estos fundamentos, hemos incorporado al presente proyecto solo sus antecedentes más relevantes de los últimos años en el ámbito del Derecho, la docencia, la actuación profesional, autoría de libros y artículos jurídicos, y expositora a nivel nacional e internacional, que denotan la excelsa trayectoria de la jurista que ha enriquecido con su notable aporte al ámbito de las ciencias jurídicas, y que la hacen, sin dudas, merecedora de la distinción como Personalidad Destacada</w:t>
      </w:r>
      <w:r>
        <w:rPr>
          <w:rFonts w:ascii="Arial" w:hAnsi="Arial" w:cs="Arial"/>
          <w:sz w:val="24"/>
          <w:szCs w:val="24"/>
        </w:rPr>
        <w:t>.</w:t>
      </w:r>
      <w:r w:rsidR="007E5CCB" w:rsidRPr="007E5CCB">
        <w:rPr>
          <w:rFonts w:ascii="Arial" w:hAnsi="Arial" w:cs="Arial"/>
          <w:sz w:val="24"/>
          <w:szCs w:val="24"/>
        </w:rPr>
        <w:t xml:space="preserve"> </w:t>
      </w:r>
      <w:r w:rsidR="001D428E">
        <w:rPr>
          <w:rFonts w:ascii="Arial" w:hAnsi="Arial" w:cs="Arial"/>
          <w:b/>
          <w:szCs w:val="24"/>
        </w:rPr>
        <w:tab/>
      </w:r>
      <w:r w:rsidR="001D428E">
        <w:rPr>
          <w:rFonts w:ascii="Arial" w:hAnsi="Arial" w:cs="Arial"/>
          <w:b/>
          <w:szCs w:val="24"/>
        </w:rPr>
        <w:tab/>
      </w:r>
    </w:p>
    <w:p w:rsidR="001D428E" w:rsidRPr="001D428E" w:rsidRDefault="006E317C" w:rsidP="001B0E4D">
      <w:pPr>
        <w:spacing w:line="360" w:lineRule="auto"/>
        <w:jc w:val="both"/>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001D428E" w:rsidRPr="001D428E">
        <w:rPr>
          <w:rFonts w:ascii="Arial" w:hAnsi="Arial" w:cs="Arial"/>
          <w:sz w:val="24"/>
          <w:szCs w:val="24"/>
          <w:lang w:val="es-ES"/>
        </w:rPr>
        <w:t>Por todo lo expuesto, considero oportun</w:t>
      </w:r>
      <w:r w:rsidR="009F461C">
        <w:rPr>
          <w:rFonts w:ascii="Arial" w:hAnsi="Arial" w:cs="Arial"/>
          <w:sz w:val="24"/>
          <w:szCs w:val="24"/>
          <w:lang w:val="es-ES"/>
        </w:rPr>
        <w:t>a</w:t>
      </w:r>
      <w:r w:rsidR="001D428E" w:rsidRPr="001D428E">
        <w:rPr>
          <w:rFonts w:ascii="Arial" w:hAnsi="Arial" w:cs="Arial"/>
          <w:sz w:val="24"/>
          <w:szCs w:val="24"/>
          <w:lang w:val="es-ES"/>
        </w:rPr>
        <w:t xml:space="preserve"> la distinción sub examine, y solicito en este sentido el acompañamiento del Cuerpo para la sanción del presente proyecto</w:t>
      </w:r>
      <w:r w:rsidR="001B0E4D">
        <w:rPr>
          <w:rFonts w:ascii="Arial" w:hAnsi="Arial" w:cs="Arial"/>
          <w:sz w:val="24"/>
          <w:szCs w:val="24"/>
          <w:lang w:val="es-ES"/>
        </w:rPr>
        <w:t xml:space="preserve"> d</w:t>
      </w:r>
      <w:r w:rsidR="001B0E4D" w:rsidRPr="001B0E4D">
        <w:rPr>
          <w:rFonts w:ascii="Arial" w:hAnsi="Arial" w:cs="Arial"/>
          <w:sz w:val="24"/>
          <w:szCs w:val="24"/>
          <w:lang w:val="es-ES"/>
        </w:rPr>
        <w:t>eclarando “Personalidad Destacada de la Ciudad Autónoma de Buenos Aires en el ámbito de las Ciencias Jurídicas, a la Profesora, Doctora en Derecho, Magíster en Derecho Constitucional y Derechos Humanos y Espec</w:t>
      </w:r>
      <w:bookmarkStart w:id="0" w:name="_GoBack"/>
      <w:bookmarkEnd w:id="0"/>
      <w:r w:rsidR="001B0E4D" w:rsidRPr="001B0E4D">
        <w:rPr>
          <w:rFonts w:ascii="Arial" w:hAnsi="Arial" w:cs="Arial"/>
          <w:sz w:val="24"/>
          <w:szCs w:val="24"/>
          <w:lang w:val="es-ES"/>
        </w:rPr>
        <w:t>ialista en Derecho Público, Dra. Marcela I. Basterra”.</w:t>
      </w:r>
    </w:p>
    <w:sectPr w:rsidR="001D428E" w:rsidRPr="001D428E" w:rsidSect="006E317C">
      <w:headerReference w:type="default" r:id="rId7"/>
      <w:footerReference w:type="default" r:id="rId8"/>
      <w:pgSz w:w="12242" w:h="20163" w:code="5"/>
      <w:pgMar w:top="2977" w:right="851" w:bottom="1418" w:left="851" w:header="720" w:footer="720" w:gutter="1985"/>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89E" w:rsidRDefault="00C4089E">
      <w:r>
        <w:separator/>
      </w:r>
    </w:p>
  </w:endnote>
  <w:endnote w:type="continuationSeparator" w:id="0">
    <w:p w:rsidR="00C4089E" w:rsidRDefault="00C40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1B0E4D">
      <w:t>26/06/2022</w:t>
    </w:r>
    <w:r w:rsidRPr="001C19C4">
      <w:rPr>
        <w:color w:val="333333"/>
        <w:sz w:val="20"/>
      </w:rPr>
      <w:t xml:space="preserve">  -  Cantidad de caracteres: </w:t>
    </w:r>
    <w:r w:rsidR="00C4089E">
      <w:fldChar w:fldCharType="begin"/>
    </w:r>
    <w:r w:rsidR="00C4089E">
      <w:instrText xml:space="preserve"> NUMCHARS  \* MERGEFORMAT </w:instrText>
    </w:r>
    <w:r w:rsidR="00C4089E">
      <w:fldChar w:fldCharType="separate"/>
    </w:r>
    <w:r w:rsidR="0002043D" w:rsidRPr="0002043D">
      <w:rPr>
        <w:noProof/>
        <w:color w:val="333333"/>
        <w:sz w:val="20"/>
      </w:rPr>
      <w:t>27043</w:t>
    </w:r>
    <w:r w:rsidR="00C4089E">
      <w:rPr>
        <w:noProof/>
        <w:color w:val="333333"/>
        <w:sz w:val="20"/>
      </w:rPr>
      <w:fldChar w:fldCharType="end"/>
    </w:r>
    <w:r w:rsidRPr="001C19C4">
      <w:rPr>
        <w:color w:val="333333"/>
        <w:sz w:val="20"/>
      </w:rPr>
      <w:t xml:space="preserve"> - Cantidad de palabras: </w:t>
    </w:r>
    <w:r w:rsidR="00C4089E">
      <w:fldChar w:fldCharType="begin"/>
    </w:r>
    <w:r w:rsidR="00C4089E">
      <w:instrText xml:space="preserve"> NUMWORDS  \* MERGEFORMAT </w:instrText>
    </w:r>
    <w:r w:rsidR="00C4089E">
      <w:fldChar w:fldCharType="separate"/>
    </w:r>
    <w:r w:rsidR="0002043D" w:rsidRPr="0002043D">
      <w:rPr>
        <w:noProof/>
        <w:color w:val="333333"/>
        <w:sz w:val="20"/>
      </w:rPr>
      <w:t>4713</w:t>
    </w:r>
    <w:r w:rsidR="00C4089E">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957DE" w:rsidRPr="001C19C4">
      <w:rPr>
        <w:rStyle w:val="Nmerodepgina"/>
        <w:color w:val="333333"/>
      </w:rPr>
      <w:fldChar w:fldCharType="begin"/>
    </w:r>
    <w:r w:rsidRPr="001C19C4">
      <w:rPr>
        <w:rStyle w:val="Nmerodepgina"/>
        <w:color w:val="333333"/>
      </w:rPr>
      <w:instrText xml:space="preserve"> PAGE </w:instrText>
    </w:r>
    <w:r w:rsidR="00C957DE" w:rsidRPr="001C19C4">
      <w:rPr>
        <w:rStyle w:val="Nmerodepgina"/>
        <w:color w:val="333333"/>
      </w:rPr>
      <w:fldChar w:fldCharType="separate"/>
    </w:r>
    <w:r w:rsidR="0002043D">
      <w:rPr>
        <w:rStyle w:val="Nmerodepgina"/>
        <w:noProof/>
        <w:color w:val="333333"/>
      </w:rPr>
      <w:t>17</w:t>
    </w:r>
    <w:r w:rsidR="00C957DE" w:rsidRPr="001C19C4">
      <w:rPr>
        <w:rStyle w:val="Nmerodepgina"/>
        <w:color w:val="333333"/>
      </w:rPr>
      <w:fldChar w:fldCharType="end"/>
    </w:r>
    <w:r w:rsidRPr="001C19C4">
      <w:rPr>
        <w:rStyle w:val="Nmerodepgina"/>
        <w:color w:val="333333"/>
      </w:rPr>
      <w:t>/</w:t>
    </w:r>
    <w:r w:rsidR="00C4089E">
      <w:fldChar w:fldCharType="begin"/>
    </w:r>
    <w:r w:rsidR="00C4089E">
      <w:instrText xml:space="preserve"> NUMPAGES  \* MERGEFORMAT </w:instrText>
    </w:r>
    <w:r w:rsidR="00C4089E">
      <w:fldChar w:fldCharType="separate"/>
    </w:r>
    <w:r w:rsidR="0002043D" w:rsidRPr="0002043D">
      <w:rPr>
        <w:rStyle w:val="Nmerodepgina"/>
        <w:noProof/>
        <w:color w:val="333333"/>
      </w:rPr>
      <w:t>18</w:t>
    </w:r>
    <w:r w:rsidR="00C4089E">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89E" w:rsidRDefault="00C4089E">
      <w:r>
        <w:separator/>
      </w:r>
    </w:p>
  </w:footnote>
  <w:footnote w:type="continuationSeparator" w:id="0">
    <w:p w:rsidR="00C4089E" w:rsidRDefault="00C408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28E"/>
    <w:rsid w:val="0002043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694D"/>
    <w:rsid w:val="0019414B"/>
    <w:rsid w:val="001B0E4D"/>
    <w:rsid w:val="001B770D"/>
    <w:rsid w:val="001C18CC"/>
    <w:rsid w:val="001C19C4"/>
    <w:rsid w:val="001D428E"/>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477"/>
    <w:rsid w:val="002D533A"/>
    <w:rsid w:val="002D778C"/>
    <w:rsid w:val="002E38C3"/>
    <w:rsid w:val="002F7961"/>
    <w:rsid w:val="00302300"/>
    <w:rsid w:val="00305DD1"/>
    <w:rsid w:val="003145ED"/>
    <w:rsid w:val="00315C77"/>
    <w:rsid w:val="00323559"/>
    <w:rsid w:val="003307C5"/>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17C"/>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5CCB"/>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61C"/>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3B9E"/>
    <w:rsid w:val="00BF2B7B"/>
    <w:rsid w:val="00BF71C2"/>
    <w:rsid w:val="00C26F53"/>
    <w:rsid w:val="00C330CB"/>
    <w:rsid w:val="00C3675D"/>
    <w:rsid w:val="00C4089E"/>
    <w:rsid w:val="00C419C1"/>
    <w:rsid w:val="00C51E49"/>
    <w:rsid w:val="00C521F9"/>
    <w:rsid w:val="00C63351"/>
    <w:rsid w:val="00C71253"/>
    <w:rsid w:val="00C734F9"/>
    <w:rsid w:val="00C87365"/>
    <w:rsid w:val="00C93FF6"/>
    <w:rsid w:val="00C957DE"/>
    <w:rsid w:val="00CC20B0"/>
    <w:rsid w:val="00CE163F"/>
    <w:rsid w:val="00D21279"/>
    <w:rsid w:val="00D43AA2"/>
    <w:rsid w:val="00D518DB"/>
    <w:rsid w:val="00D55ECB"/>
    <w:rsid w:val="00D67721"/>
    <w:rsid w:val="00D758CE"/>
    <w:rsid w:val="00D76A86"/>
    <w:rsid w:val="00D927D4"/>
    <w:rsid w:val="00DD11BE"/>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5654"/>
    <w:rsid w:val="00F13C69"/>
    <w:rsid w:val="00F14D75"/>
    <w:rsid w:val="00F41DF6"/>
    <w:rsid w:val="00F52245"/>
    <w:rsid w:val="00F5569F"/>
    <w:rsid w:val="00F60308"/>
    <w:rsid w:val="00F640D0"/>
    <w:rsid w:val="00F75389"/>
    <w:rsid w:val="00F903E8"/>
    <w:rsid w:val="00FA0C8C"/>
    <w:rsid w:val="00FA3EBD"/>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A526BD0-1280-4033-BFDF-421C0E0F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D75"/>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2">
    <w:name w:val="Body Text 2"/>
    <w:basedOn w:val="Normal"/>
    <w:link w:val="Textoindependiente2Car"/>
    <w:unhideWhenUsed/>
    <w:rsid w:val="001D428E"/>
    <w:pPr>
      <w:spacing w:after="0" w:line="240" w:lineRule="auto"/>
    </w:pPr>
    <w:rPr>
      <w:rFonts w:ascii="Times New Roman" w:eastAsia="Times New Roman" w:hAnsi="Times New Roman" w:cs="Times New Roman"/>
      <w:color w:val="0000FF"/>
      <w:sz w:val="24"/>
      <w:szCs w:val="20"/>
      <w:lang w:val="es-ES" w:eastAsia="es-ES"/>
    </w:rPr>
  </w:style>
  <w:style w:type="character" w:customStyle="1" w:styleId="Textoindependiente2Car">
    <w:name w:val="Texto independiente 2 Car"/>
    <w:basedOn w:val="Fuentedeprrafopredeter"/>
    <w:link w:val="Textoindependiente2"/>
    <w:rsid w:val="001D428E"/>
    <w:rPr>
      <w:color w:val="0000FF"/>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cuments\PROYECTOS%202022%20ANGELITA\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9B7031-CC31-47B6-90E7-0680BC23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0</TotalTime>
  <Pages>17</Pages>
  <Words>4737</Words>
  <Characters>27144</Characters>
  <Application>Microsoft Office Word</Application>
  <DocSecurity>0</DocSecurity>
  <Lines>522</Lines>
  <Paragraphs>177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Francisco</cp:lastModifiedBy>
  <cp:revision>2</cp:revision>
  <cp:lastPrinted>2020-02-28T17:24:00Z</cp:lastPrinted>
  <dcterms:created xsi:type="dcterms:W3CDTF">2022-06-27T16:48:00Z</dcterms:created>
  <dcterms:modified xsi:type="dcterms:W3CDTF">2022-06-27T16:48:00Z</dcterms:modified>
</cp:coreProperties>
</file>