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E59" w:rsidRPr="00C74582" w:rsidRDefault="00FF5E59" w:rsidP="003E65E3">
      <w:pPr>
        <w:rPr>
          <w:rFonts w:ascii="Times New Roman" w:hAnsi="Times New Roman"/>
          <w:b/>
          <w:bCs/>
        </w:rPr>
      </w:pPr>
    </w:p>
    <w:p w:rsidR="00C74582" w:rsidRPr="00C74582" w:rsidRDefault="00C74582" w:rsidP="00C74582">
      <w:pPr>
        <w:spacing w:line="360" w:lineRule="auto"/>
        <w:jc w:val="both"/>
        <w:rPr>
          <w:rFonts w:ascii="Times New Roman" w:hAnsi="Times New Roman"/>
          <w:b/>
          <w:bCs/>
          <w:lang w:val="es-MX"/>
        </w:rPr>
      </w:pPr>
    </w:p>
    <w:p w:rsidR="00C74582" w:rsidRPr="00C74582" w:rsidRDefault="00C74582" w:rsidP="00C74582">
      <w:pPr>
        <w:spacing w:line="360" w:lineRule="auto"/>
        <w:jc w:val="center"/>
        <w:rPr>
          <w:rFonts w:ascii="Times New Roman" w:hAnsi="Times New Roman"/>
          <w:b/>
          <w:bCs/>
          <w:lang w:val="es-MX"/>
        </w:rPr>
      </w:pPr>
      <w:bookmarkStart w:id="0" w:name="PResolución"/>
      <w:bookmarkEnd w:id="0"/>
      <w:r w:rsidRPr="00C74582">
        <w:rPr>
          <w:rFonts w:ascii="Times New Roman" w:hAnsi="Times New Roman"/>
          <w:b/>
          <w:bCs/>
          <w:lang w:val="es-MX"/>
        </w:rPr>
        <w:t>PROYECTO DE RESOLUCIÓN</w:t>
      </w:r>
    </w:p>
    <w:p w:rsidR="00C74582" w:rsidRPr="00C74582" w:rsidRDefault="00C74582" w:rsidP="00C74582">
      <w:pPr>
        <w:spacing w:line="360" w:lineRule="auto"/>
        <w:jc w:val="both"/>
        <w:rPr>
          <w:rFonts w:ascii="Times New Roman" w:hAnsi="Times New Roman"/>
          <w:b/>
          <w:bCs/>
          <w:lang w:val="es-MX"/>
        </w:rPr>
      </w:pPr>
    </w:p>
    <w:p w:rsidR="00C74582" w:rsidRPr="00C74582" w:rsidRDefault="00C74582" w:rsidP="00C74582">
      <w:pPr>
        <w:spacing w:line="360" w:lineRule="auto"/>
        <w:jc w:val="both"/>
        <w:rPr>
          <w:rFonts w:ascii="Times New Roman" w:hAnsi="Times New Roman"/>
          <w:b/>
          <w:bCs/>
          <w:lang w:val="es-MX"/>
        </w:rPr>
      </w:pPr>
    </w:p>
    <w:p w:rsidR="00C74582" w:rsidRPr="00C74582" w:rsidRDefault="00C74582" w:rsidP="00C74582">
      <w:pPr>
        <w:spacing w:line="360" w:lineRule="auto"/>
        <w:jc w:val="both"/>
        <w:rPr>
          <w:rFonts w:ascii="Times New Roman" w:hAnsi="Times New Roman"/>
          <w:b/>
          <w:bCs/>
        </w:rPr>
      </w:pPr>
      <w:r w:rsidRPr="00C74582">
        <w:rPr>
          <w:rFonts w:ascii="Times New Roman" w:hAnsi="Times New Roman"/>
          <w:bCs/>
          <w:lang w:val="es-MX"/>
        </w:rPr>
        <w:t xml:space="preserve">Artículo 1°.- </w:t>
      </w:r>
      <w:r w:rsidRPr="00C74582">
        <w:rPr>
          <w:rFonts w:ascii="Times New Roman" w:hAnsi="Times New Roman"/>
          <w:bCs/>
        </w:rPr>
        <w:t>Autorízase el Hall de Honor para la realización de la</w:t>
      </w:r>
      <w:r>
        <w:rPr>
          <w:rFonts w:ascii="Times New Roman" w:hAnsi="Times New Roman"/>
          <w:bCs/>
        </w:rPr>
        <w:t xml:space="preserve"> </w:t>
      </w:r>
      <w:r w:rsidRPr="00C74582">
        <w:rPr>
          <w:rFonts w:ascii="Times New Roman" w:hAnsi="Times New Roman"/>
          <w:bCs/>
        </w:rPr>
        <w:t xml:space="preserve">muestra </w:t>
      </w:r>
      <w:r>
        <w:rPr>
          <w:rFonts w:ascii="Times New Roman" w:hAnsi="Times New Roman"/>
          <w:bCs/>
        </w:rPr>
        <w:t>"</w:t>
      </w:r>
      <w:r w:rsidRPr="00C74582">
        <w:rPr>
          <w:rFonts w:ascii="Times New Roman" w:hAnsi="Times New Roman"/>
          <w:b/>
          <w:bCs/>
        </w:rPr>
        <w:t>Enigma</w:t>
      </w:r>
      <w:r>
        <w:rPr>
          <w:rFonts w:ascii="Times New Roman" w:hAnsi="Times New Roman"/>
          <w:b/>
          <w:bCs/>
        </w:rPr>
        <w:t xml:space="preserve">" </w:t>
      </w:r>
      <w:r w:rsidR="00174050">
        <w:rPr>
          <w:rFonts w:ascii="Times New Roman" w:hAnsi="Times New Roman"/>
          <w:bCs/>
        </w:rPr>
        <w:t>organizada</w:t>
      </w:r>
      <w:r w:rsidRPr="00C74582">
        <w:rPr>
          <w:rFonts w:ascii="Times New Roman" w:hAnsi="Times New Roman"/>
          <w:bCs/>
        </w:rPr>
        <w:t xml:space="preserve"> por la </w:t>
      </w:r>
      <w:r w:rsidR="00021601" w:rsidRPr="00021601">
        <w:rPr>
          <w:rFonts w:ascii="Times New Roman" w:hAnsi="Times New Roman"/>
          <w:b/>
          <w:bCs/>
          <w:lang w:val="es-ES"/>
        </w:rPr>
        <w:t>Embajada de la República de Polonia en Buenos Aires</w:t>
      </w:r>
      <w:r w:rsidR="00021601">
        <w:rPr>
          <w:rFonts w:ascii="Times New Roman" w:hAnsi="Times New Roman"/>
          <w:b/>
          <w:bCs/>
          <w:lang w:val="es-ES"/>
        </w:rPr>
        <w:t xml:space="preserve"> </w:t>
      </w:r>
      <w:r w:rsidRPr="00C74582">
        <w:rPr>
          <w:rFonts w:ascii="Times New Roman" w:hAnsi="Times New Roman"/>
          <w:bCs/>
          <w:lang w:val="es-AR"/>
        </w:rPr>
        <w:t xml:space="preserve">del </w:t>
      </w:r>
      <w:r w:rsidR="00021601">
        <w:rPr>
          <w:rFonts w:ascii="Times New Roman" w:hAnsi="Times New Roman"/>
          <w:bCs/>
          <w:lang w:val="es-AR"/>
        </w:rPr>
        <w:t>5</w:t>
      </w:r>
      <w:r w:rsidR="00FC2CDB">
        <w:rPr>
          <w:rFonts w:ascii="Times New Roman" w:hAnsi="Times New Roman"/>
          <w:bCs/>
          <w:lang w:val="es-AR"/>
        </w:rPr>
        <w:t xml:space="preserve"> </w:t>
      </w:r>
      <w:r w:rsidRPr="00C74582">
        <w:rPr>
          <w:rFonts w:ascii="Times New Roman" w:hAnsi="Times New Roman"/>
          <w:bCs/>
          <w:lang w:val="es-AR"/>
        </w:rPr>
        <w:t xml:space="preserve">al </w:t>
      </w:r>
      <w:r w:rsidR="00021601">
        <w:rPr>
          <w:rFonts w:ascii="Times New Roman" w:hAnsi="Times New Roman"/>
          <w:bCs/>
          <w:lang w:val="es-AR"/>
        </w:rPr>
        <w:t>9 de septiembre</w:t>
      </w:r>
      <w:r w:rsidRPr="00C74582">
        <w:rPr>
          <w:rFonts w:ascii="Times New Roman" w:hAnsi="Times New Roman"/>
          <w:bCs/>
          <w:lang w:val="es-AR"/>
        </w:rPr>
        <w:t xml:space="preserve"> del presente año</w:t>
      </w:r>
      <w:r w:rsidRPr="00C74582">
        <w:rPr>
          <w:rFonts w:ascii="Times New Roman" w:hAnsi="Times New Roman"/>
          <w:bCs/>
        </w:rPr>
        <w:t>.</w:t>
      </w:r>
    </w:p>
    <w:p w:rsidR="00C74582" w:rsidRPr="00C74582" w:rsidRDefault="00C74582" w:rsidP="00C74582">
      <w:pPr>
        <w:spacing w:line="360" w:lineRule="auto"/>
        <w:jc w:val="both"/>
        <w:rPr>
          <w:rFonts w:ascii="Times New Roman" w:hAnsi="Times New Roman"/>
          <w:bCs/>
        </w:rPr>
      </w:pPr>
    </w:p>
    <w:p w:rsidR="00C74582" w:rsidRDefault="00C74582" w:rsidP="00C74582">
      <w:pPr>
        <w:spacing w:line="360" w:lineRule="auto"/>
        <w:jc w:val="both"/>
        <w:rPr>
          <w:rFonts w:ascii="Times New Roman" w:hAnsi="Times New Roman"/>
          <w:bCs/>
        </w:rPr>
      </w:pPr>
      <w:r w:rsidRPr="00C74582">
        <w:rPr>
          <w:rFonts w:ascii="Times New Roman" w:hAnsi="Times New Roman"/>
          <w:bCs/>
        </w:rPr>
        <w:t xml:space="preserve">Artículo 2°.- Declárese de interés cultural de la Ciudad Autónoma de Buenos Aires la muestra </w:t>
      </w:r>
      <w:r w:rsidR="00021601">
        <w:rPr>
          <w:rFonts w:ascii="Times New Roman" w:hAnsi="Times New Roman"/>
          <w:b/>
          <w:bCs/>
        </w:rPr>
        <w:t>"Enigma</w:t>
      </w:r>
      <w:r w:rsidRPr="00C74582">
        <w:rPr>
          <w:rFonts w:ascii="Times New Roman" w:hAnsi="Times New Roman"/>
          <w:b/>
          <w:bCs/>
        </w:rPr>
        <w:t>"</w:t>
      </w:r>
      <w:r w:rsidR="00174050">
        <w:rPr>
          <w:rFonts w:ascii="Times New Roman" w:hAnsi="Times New Roman"/>
          <w:b/>
          <w:bCs/>
        </w:rPr>
        <w:t xml:space="preserve"> </w:t>
      </w:r>
      <w:r w:rsidR="00174050">
        <w:rPr>
          <w:rFonts w:ascii="Times New Roman" w:hAnsi="Times New Roman"/>
          <w:bCs/>
        </w:rPr>
        <w:t>organizada</w:t>
      </w:r>
      <w:r w:rsidR="00174050" w:rsidRPr="00C74582">
        <w:rPr>
          <w:rFonts w:ascii="Times New Roman" w:hAnsi="Times New Roman"/>
          <w:bCs/>
        </w:rPr>
        <w:t xml:space="preserve"> por la </w:t>
      </w:r>
      <w:r w:rsidR="00174050" w:rsidRPr="00021601">
        <w:rPr>
          <w:rFonts w:ascii="Times New Roman" w:hAnsi="Times New Roman"/>
          <w:b/>
          <w:bCs/>
          <w:lang w:val="es-ES"/>
        </w:rPr>
        <w:t>Embajada de la República de Polonia en Buenos Aires</w:t>
      </w:r>
    </w:p>
    <w:p w:rsidR="00C74582" w:rsidRPr="00C74582" w:rsidRDefault="00C74582" w:rsidP="00C74582">
      <w:pPr>
        <w:spacing w:line="360" w:lineRule="auto"/>
        <w:jc w:val="both"/>
        <w:rPr>
          <w:rFonts w:ascii="Times New Roman" w:hAnsi="Times New Roman"/>
          <w:bCs/>
        </w:rPr>
      </w:pPr>
    </w:p>
    <w:p w:rsidR="00C74582" w:rsidRPr="00C74582" w:rsidRDefault="00C74582" w:rsidP="00C74582">
      <w:pPr>
        <w:spacing w:line="360" w:lineRule="auto"/>
        <w:jc w:val="both"/>
        <w:rPr>
          <w:rFonts w:ascii="Times New Roman" w:hAnsi="Times New Roman"/>
          <w:bCs/>
        </w:rPr>
      </w:pPr>
      <w:r w:rsidRPr="00C74582">
        <w:rPr>
          <w:rFonts w:ascii="Times New Roman" w:hAnsi="Times New Roman"/>
          <w:bCs/>
        </w:rPr>
        <w:t xml:space="preserve">Artículo 3°.- Comuníquese, etc. </w:t>
      </w:r>
    </w:p>
    <w:p w:rsidR="00C74582" w:rsidRPr="00C74582" w:rsidRDefault="00C74582" w:rsidP="00C74582">
      <w:pPr>
        <w:spacing w:line="360" w:lineRule="auto"/>
        <w:jc w:val="both"/>
        <w:rPr>
          <w:rFonts w:ascii="Times New Roman" w:hAnsi="Times New Roman"/>
          <w:bCs/>
          <w:sz w:val="28"/>
          <w:szCs w:val="28"/>
        </w:rPr>
      </w:pPr>
    </w:p>
    <w:p w:rsidR="00C74582" w:rsidRPr="00C74582" w:rsidRDefault="00C74582" w:rsidP="00C74582">
      <w:pPr>
        <w:spacing w:line="360" w:lineRule="auto"/>
        <w:jc w:val="both"/>
        <w:rPr>
          <w:rFonts w:ascii="Times New Roman" w:hAnsi="Times New Roman"/>
          <w:b/>
          <w:bCs/>
          <w:sz w:val="28"/>
          <w:szCs w:val="28"/>
        </w:rPr>
      </w:pPr>
    </w:p>
    <w:p w:rsidR="00C74582" w:rsidRPr="00C74582" w:rsidRDefault="00C74582" w:rsidP="00C74582">
      <w:pPr>
        <w:spacing w:line="360" w:lineRule="auto"/>
        <w:jc w:val="both"/>
        <w:rPr>
          <w:rFonts w:ascii="Times New Roman" w:hAnsi="Times New Roman"/>
          <w:b/>
          <w:bCs/>
          <w:sz w:val="28"/>
          <w:szCs w:val="28"/>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Pr="00C74582" w:rsidRDefault="00C74582" w:rsidP="00C74582">
      <w:pPr>
        <w:spacing w:line="360" w:lineRule="auto"/>
        <w:jc w:val="both"/>
        <w:rPr>
          <w:rFonts w:ascii="Times New Roman" w:hAnsi="Times New Roman"/>
          <w:b/>
          <w:bCs/>
          <w:sz w:val="28"/>
          <w:szCs w:val="28"/>
          <w:lang w:val="es-MX"/>
        </w:rPr>
      </w:pPr>
    </w:p>
    <w:p w:rsidR="00C74582" w:rsidRDefault="00C74582" w:rsidP="00C74582">
      <w:pPr>
        <w:spacing w:line="360" w:lineRule="auto"/>
        <w:jc w:val="center"/>
        <w:rPr>
          <w:rFonts w:ascii="Times New Roman" w:hAnsi="Times New Roman"/>
          <w:b/>
          <w:bCs/>
          <w:sz w:val="28"/>
          <w:szCs w:val="28"/>
          <w:lang w:val="es-MX"/>
        </w:rPr>
      </w:pPr>
      <w:r w:rsidRPr="00C74582">
        <w:rPr>
          <w:rFonts w:ascii="Times New Roman" w:hAnsi="Times New Roman"/>
          <w:b/>
          <w:bCs/>
          <w:sz w:val="28"/>
          <w:szCs w:val="28"/>
          <w:lang w:val="es-MX"/>
        </w:rPr>
        <w:t>FUNDAMENTOS</w:t>
      </w:r>
    </w:p>
    <w:p w:rsidR="00FC2CDB" w:rsidRDefault="00FC2CDB" w:rsidP="00C74582">
      <w:pPr>
        <w:spacing w:line="360" w:lineRule="auto"/>
        <w:jc w:val="center"/>
        <w:rPr>
          <w:rFonts w:ascii="Times New Roman" w:hAnsi="Times New Roman"/>
          <w:b/>
          <w:bCs/>
          <w:sz w:val="28"/>
          <w:szCs w:val="28"/>
          <w:lang w:val="es-MX"/>
        </w:rPr>
      </w:pPr>
    </w:p>
    <w:p w:rsidR="00C74582" w:rsidRDefault="00C74582" w:rsidP="00C74582">
      <w:pPr>
        <w:spacing w:line="360" w:lineRule="auto"/>
        <w:jc w:val="both"/>
        <w:rPr>
          <w:rFonts w:ascii="Times New Roman" w:hAnsi="Times New Roman"/>
          <w:b/>
          <w:bCs/>
          <w:sz w:val="28"/>
          <w:szCs w:val="28"/>
          <w:lang w:val="es-MX"/>
        </w:rPr>
      </w:pPr>
    </w:p>
    <w:p w:rsidR="00C74582" w:rsidRDefault="00C74582" w:rsidP="00C74582">
      <w:pPr>
        <w:spacing w:line="360" w:lineRule="auto"/>
        <w:jc w:val="both"/>
        <w:rPr>
          <w:rFonts w:ascii="Times New Roman" w:hAnsi="Times New Roman"/>
          <w:bCs/>
          <w:lang w:val="es-MX"/>
        </w:rPr>
      </w:pPr>
      <w:r w:rsidRPr="00C74582">
        <w:rPr>
          <w:rFonts w:ascii="Times New Roman" w:hAnsi="Times New Roman"/>
          <w:bCs/>
          <w:lang w:val="es-MX"/>
        </w:rPr>
        <w:t xml:space="preserve">Señor Presidente: </w:t>
      </w:r>
    </w:p>
    <w:p w:rsidR="003E65E3" w:rsidRDefault="003E65E3" w:rsidP="003E65E3">
      <w:pPr>
        <w:rPr>
          <w:rFonts w:ascii="Times New Roman" w:hAnsi="Times New Roman"/>
        </w:rPr>
      </w:pPr>
    </w:p>
    <w:p w:rsidR="00C74582" w:rsidRDefault="00C74582" w:rsidP="00C74582">
      <w:pPr>
        <w:spacing w:line="480" w:lineRule="auto"/>
        <w:jc w:val="both"/>
        <w:rPr>
          <w:rFonts w:ascii="Times New Roman" w:hAnsi="Times New Roman"/>
          <w:lang w:val="es-AR"/>
        </w:rPr>
      </w:pPr>
    </w:p>
    <w:p w:rsidR="00C74582" w:rsidRPr="00C74582" w:rsidRDefault="00C74582" w:rsidP="00C74582">
      <w:pPr>
        <w:spacing w:line="480" w:lineRule="auto"/>
        <w:jc w:val="both"/>
        <w:rPr>
          <w:rFonts w:ascii="Times New Roman" w:hAnsi="Times New Roman"/>
          <w:lang w:val="es-AR"/>
        </w:rPr>
      </w:pPr>
      <w:r w:rsidRPr="00C74582">
        <w:rPr>
          <w:rFonts w:ascii="Times New Roman" w:hAnsi="Times New Roman"/>
          <w:lang w:val="es-AR"/>
        </w:rPr>
        <w:t>Polonia tuvo que construir su servicio criptológico en para</w:t>
      </w:r>
      <w:r>
        <w:rPr>
          <w:rFonts w:ascii="Times New Roman" w:hAnsi="Times New Roman"/>
          <w:lang w:val="es-AR"/>
        </w:rPr>
        <w:t>lelo con la reconstrucción del E</w:t>
      </w:r>
      <w:r w:rsidRPr="00C74582">
        <w:rPr>
          <w:rFonts w:ascii="Times New Roman" w:hAnsi="Times New Roman"/>
          <w:lang w:val="es-AR"/>
        </w:rPr>
        <w:t>stado, después de recuperar la independencia en 1918. Hasta cierto punto, el trabajo lo facilitó el carácter del recién organizado Ejército Polaco, cuyos oficiales y soldados se caracterizaban por el conocimiento de idiomas extranjeros, de procedimientos de comunicación y de la mentalidad del enemigo</w:t>
      </w:r>
      <w:r>
        <w:rPr>
          <w:rFonts w:ascii="Times New Roman" w:hAnsi="Times New Roman"/>
          <w:lang w:val="es-AR"/>
        </w:rPr>
        <w:t>.</w:t>
      </w:r>
    </w:p>
    <w:p w:rsidR="00C74582" w:rsidRPr="00C74582" w:rsidRDefault="00C74582" w:rsidP="00C74582">
      <w:pPr>
        <w:spacing w:line="480" w:lineRule="auto"/>
        <w:jc w:val="both"/>
        <w:rPr>
          <w:rFonts w:ascii="Times New Roman" w:hAnsi="Times New Roman"/>
          <w:lang w:val="es-AR"/>
        </w:rPr>
      </w:pPr>
    </w:p>
    <w:p w:rsidR="00C74582" w:rsidRPr="00C74582" w:rsidRDefault="00C74582" w:rsidP="00C74582">
      <w:pPr>
        <w:spacing w:line="480" w:lineRule="auto"/>
        <w:jc w:val="both"/>
        <w:rPr>
          <w:rFonts w:ascii="Times New Roman" w:hAnsi="Times New Roman"/>
          <w:lang w:val="es-AR"/>
        </w:rPr>
      </w:pPr>
      <w:r w:rsidRPr="00C74582">
        <w:rPr>
          <w:rFonts w:ascii="Times New Roman" w:hAnsi="Times New Roman"/>
          <w:lang w:val="es-AR"/>
        </w:rPr>
        <w:t>Entre los matemáticos que exploran los secretos de la criptología, Marian Rejewski fue el primero en aplicar un conocimiento matemático para atacar cifrados. En septiembre de 1932, Ciężki anunció el final del período de aprendizaje, trasladó a los tres matemáticos a Varsovia, donde en octubre de ese mismo año reveló a Rejewski el propósito para el que fueran elegidos - un ataque al cifrado de Enigma.</w:t>
      </w:r>
    </w:p>
    <w:p w:rsidR="00C74582" w:rsidRPr="00C74582" w:rsidRDefault="00C74582" w:rsidP="00C74582">
      <w:pPr>
        <w:spacing w:line="480" w:lineRule="auto"/>
        <w:jc w:val="both"/>
        <w:rPr>
          <w:rFonts w:ascii="Times New Roman" w:hAnsi="Times New Roman"/>
          <w:lang w:val="es-AR"/>
        </w:rPr>
      </w:pPr>
    </w:p>
    <w:p w:rsidR="00C74582" w:rsidRPr="00C74582" w:rsidRDefault="00C74582" w:rsidP="00C74582">
      <w:pPr>
        <w:spacing w:line="480" w:lineRule="auto"/>
        <w:jc w:val="both"/>
        <w:rPr>
          <w:rFonts w:ascii="Times New Roman" w:hAnsi="Times New Roman"/>
          <w:lang w:val="es-AR"/>
        </w:rPr>
      </w:pPr>
      <w:r w:rsidRPr="00C74582">
        <w:rPr>
          <w:rFonts w:ascii="Times New Roman" w:hAnsi="Times New Roman"/>
          <w:lang w:val="es-AR"/>
        </w:rPr>
        <w:t>En vez del término "desencriptar” Enigma", se debe usar la palabra "desencriptando” Enigma". El enemigo introducía constantemente mejoras y cambios, tanto en la construcción de la máquina como en la forma de su uso. Constantemente, los criptólogos tenían que "desencriptar Enigma" nuevamente, en lo que, por supuesto, ayudaba el conocimiento de la máquina previamente adquirido. El servicio de inteligencia no solo necesitaba información de los mensajes desencriptados, sino que los necesitaba lo antes posible después de que se enviara el texto encriptado. Continuamente se trabajaba en el desarrollo de métodos rápidos para desencriptar las claves de cifrado.</w:t>
      </w:r>
    </w:p>
    <w:p w:rsidR="00C74582" w:rsidRPr="00C74582" w:rsidRDefault="00C74582" w:rsidP="00C74582">
      <w:pPr>
        <w:spacing w:line="480" w:lineRule="auto"/>
        <w:jc w:val="both"/>
        <w:rPr>
          <w:rFonts w:ascii="Times New Roman" w:hAnsi="Times New Roman"/>
          <w:lang w:val="es-AR"/>
        </w:rPr>
      </w:pPr>
    </w:p>
    <w:p w:rsidR="00C74582" w:rsidRPr="00C74582" w:rsidRDefault="00C74582" w:rsidP="00C74582">
      <w:pPr>
        <w:spacing w:line="480" w:lineRule="auto"/>
        <w:jc w:val="both"/>
        <w:rPr>
          <w:rFonts w:ascii="Times New Roman" w:hAnsi="Times New Roman"/>
          <w:lang w:val="es-AR"/>
        </w:rPr>
      </w:pPr>
      <w:r w:rsidRPr="00C74582">
        <w:rPr>
          <w:rFonts w:ascii="Times New Roman" w:hAnsi="Times New Roman"/>
          <w:lang w:val="es-AR"/>
        </w:rPr>
        <w:lastRenderedPageBreak/>
        <w:t>En 1935, los polacos desarrollaron un método basado en las características cíclicas del cifrado, en el que utilizaron un dispositivo electromecánico simple pero eficaz - un ciclómetro.</w:t>
      </w:r>
    </w:p>
    <w:p w:rsidR="00C74582" w:rsidRPr="00C74582" w:rsidRDefault="00C74582" w:rsidP="00C74582">
      <w:pPr>
        <w:spacing w:line="480" w:lineRule="auto"/>
        <w:jc w:val="both"/>
        <w:rPr>
          <w:rFonts w:ascii="Times New Roman" w:hAnsi="Times New Roman"/>
          <w:lang w:val="es-AR"/>
        </w:rPr>
      </w:pPr>
    </w:p>
    <w:p w:rsidR="003E65E3" w:rsidRDefault="00C74582" w:rsidP="00C74582">
      <w:pPr>
        <w:spacing w:line="480" w:lineRule="auto"/>
        <w:jc w:val="both"/>
        <w:rPr>
          <w:rFonts w:ascii="Times New Roman" w:hAnsi="Times New Roman"/>
          <w:lang w:val="es-AR"/>
        </w:rPr>
      </w:pPr>
      <w:r w:rsidRPr="00C74582">
        <w:rPr>
          <w:rFonts w:ascii="Times New Roman" w:hAnsi="Times New Roman"/>
          <w:lang w:val="es-AR"/>
        </w:rPr>
        <w:t>Diez años después de la Oficina de Cifrado polaca, los británicos tuvieron la necesidad de reclutar científicos para el servicio de inteligencia que utilizaba la radio. El 4 de septiembre de 1939, Alan Turing cruzó la puerta del centro de Bletchley Park, y pronto fue seguido por numerosos matemáticos.</w:t>
      </w:r>
      <w:r w:rsidR="00FC2CDB">
        <w:rPr>
          <w:rFonts w:ascii="Times New Roman" w:hAnsi="Times New Roman"/>
          <w:lang w:val="es-AR"/>
        </w:rPr>
        <w:t xml:space="preserve"> </w:t>
      </w:r>
      <w:r w:rsidRPr="00C74582">
        <w:rPr>
          <w:rFonts w:ascii="Times New Roman" w:hAnsi="Times New Roman"/>
          <w:lang w:val="es-AR"/>
        </w:rPr>
        <w:t>Fácilmente reconocieron el potencial intelectual contenido en la teoría y la práctica entregada justo antes de la guerra por los polacos, y decidieron enérgicamente copiar y expandir los conceptos polacos.</w:t>
      </w:r>
      <w:r w:rsidR="00FC2CDB">
        <w:rPr>
          <w:rFonts w:ascii="Times New Roman" w:hAnsi="Times New Roman"/>
          <w:lang w:val="es-AR"/>
        </w:rPr>
        <w:t xml:space="preserve"> </w:t>
      </w:r>
    </w:p>
    <w:p w:rsidR="00FC2CDB" w:rsidRDefault="00FC2CDB" w:rsidP="00C74582">
      <w:pPr>
        <w:spacing w:line="480" w:lineRule="auto"/>
        <w:jc w:val="both"/>
        <w:rPr>
          <w:rFonts w:ascii="Times New Roman" w:hAnsi="Times New Roman"/>
          <w:lang w:val="es-AR"/>
        </w:rPr>
      </w:pPr>
    </w:p>
    <w:p w:rsidR="00FC2CDB" w:rsidRDefault="00FC2CDB" w:rsidP="00C74582">
      <w:pPr>
        <w:spacing w:line="480" w:lineRule="auto"/>
        <w:jc w:val="both"/>
        <w:rPr>
          <w:rFonts w:ascii="Times New Roman" w:hAnsi="Times New Roman"/>
          <w:bCs/>
        </w:rPr>
      </w:pPr>
      <w:r>
        <w:rPr>
          <w:rFonts w:ascii="Times New Roman" w:hAnsi="Times New Roman"/>
          <w:bCs/>
        </w:rPr>
        <w:t>L</w:t>
      </w:r>
      <w:r w:rsidRPr="00C74582">
        <w:rPr>
          <w:rFonts w:ascii="Times New Roman" w:hAnsi="Times New Roman"/>
          <w:bCs/>
        </w:rPr>
        <w:t>a</w:t>
      </w:r>
      <w:r>
        <w:rPr>
          <w:rFonts w:ascii="Times New Roman" w:hAnsi="Times New Roman"/>
          <w:bCs/>
        </w:rPr>
        <w:t xml:space="preserve"> </w:t>
      </w:r>
      <w:r w:rsidRPr="00C74582">
        <w:rPr>
          <w:rFonts w:ascii="Times New Roman" w:hAnsi="Times New Roman"/>
          <w:bCs/>
        </w:rPr>
        <w:t xml:space="preserve">muestra </w:t>
      </w:r>
      <w:r>
        <w:rPr>
          <w:rFonts w:ascii="Times New Roman" w:hAnsi="Times New Roman"/>
          <w:bCs/>
        </w:rPr>
        <w:t>"</w:t>
      </w:r>
      <w:r w:rsidR="00021601">
        <w:rPr>
          <w:rFonts w:ascii="Times New Roman" w:hAnsi="Times New Roman"/>
          <w:b/>
          <w:bCs/>
        </w:rPr>
        <w:t>Enigma</w:t>
      </w:r>
      <w:r>
        <w:rPr>
          <w:rFonts w:ascii="Times New Roman" w:hAnsi="Times New Roman"/>
          <w:b/>
          <w:bCs/>
        </w:rPr>
        <w:t xml:space="preserve">" </w:t>
      </w:r>
      <w:r w:rsidRPr="00C74582">
        <w:rPr>
          <w:rFonts w:ascii="Times New Roman" w:hAnsi="Times New Roman"/>
          <w:bCs/>
        </w:rPr>
        <w:t xml:space="preserve">organizado por la </w:t>
      </w:r>
      <w:r w:rsidR="00021601" w:rsidRPr="00021601">
        <w:rPr>
          <w:rFonts w:ascii="Times New Roman" w:hAnsi="Times New Roman"/>
          <w:bCs/>
        </w:rPr>
        <w:t>Embajada de la República de Polonia en Buenos Aires</w:t>
      </w:r>
      <w:r w:rsidR="00021601">
        <w:rPr>
          <w:rFonts w:ascii="Times New Roman" w:hAnsi="Times New Roman"/>
          <w:bCs/>
        </w:rPr>
        <w:t xml:space="preserve"> </w:t>
      </w:r>
      <w:r>
        <w:rPr>
          <w:rFonts w:ascii="Times New Roman" w:hAnsi="Times New Roman"/>
          <w:bCs/>
        </w:rPr>
        <w:t>de carácter aún inédito ya que no fue publicada, buscar exhibir  y difundir información así como también datos reveladores, sobre la utilización del servicio criptológico desde el punto de vista histórico y cultural de la época mencionada. Por ello, resulta pertinente declarar de interés cultural la muestra y propiciar su estreno en la Legislatura de la Ciudad Autónoma de Buenos Aires.</w:t>
      </w:r>
    </w:p>
    <w:p w:rsidR="00FC2CDB" w:rsidRDefault="00FC2CDB" w:rsidP="00C74582">
      <w:pPr>
        <w:spacing w:line="480" w:lineRule="auto"/>
        <w:jc w:val="both"/>
        <w:rPr>
          <w:rFonts w:ascii="Times New Roman" w:hAnsi="Times New Roman"/>
          <w:bCs/>
        </w:rPr>
      </w:pPr>
    </w:p>
    <w:p w:rsidR="00FC2CDB" w:rsidRDefault="00FC2CDB" w:rsidP="00C74582">
      <w:pPr>
        <w:spacing w:line="480" w:lineRule="auto"/>
        <w:jc w:val="both"/>
        <w:rPr>
          <w:rFonts w:ascii="Times New Roman" w:hAnsi="Times New Roman"/>
          <w:bCs/>
        </w:rPr>
      </w:pPr>
      <w:r>
        <w:rPr>
          <w:rFonts w:ascii="Times New Roman" w:hAnsi="Times New Roman"/>
          <w:bCs/>
        </w:rPr>
        <w:t xml:space="preserve">Por los motivos expuestos, solicito a mis pares me acompañen en el presente proyecto de </w:t>
      </w:r>
      <w:r w:rsidR="00532861">
        <w:rPr>
          <w:rFonts w:ascii="Times New Roman" w:hAnsi="Times New Roman"/>
          <w:bCs/>
        </w:rPr>
        <w:t xml:space="preserve">resolución. </w:t>
      </w:r>
      <w:r>
        <w:rPr>
          <w:rFonts w:ascii="Times New Roman" w:hAnsi="Times New Roman"/>
          <w:bCs/>
        </w:rPr>
        <w:t xml:space="preserve"> </w:t>
      </w:r>
    </w:p>
    <w:p w:rsidR="00FC2CDB" w:rsidRDefault="00FC2CDB" w:rsidP="00C74582">
      <w:pPr>
        <w:spacing w:line="480" w:lineRule="auto"/>
        <w:jc w:val="both"/>
        <w:rPr>
          <w:rFonts w:ascii="Times New Roman" w:hAnsi="Times New Roman"/>
          <w:bCs/>
        </w:rPr>
      </w:pPr>
    </w:p>
    <w:p w:rsidR="00FF5E59" w:rsidRDefault="00FC2CDB" w:rsidP="00FC2CDB">
      <w:pPr>
        <w:spacing w:line="480" w:lineRule="auto"/>
        <w:jc w:val="both"/>
        <w:rPr>
          <w:rFonts w:ascii="Times New Roman" w:hAnsi="Times New Roman"/>
        </w:rPr>
      </w:pPr>
      <w:r>
        <w:rPr>
          <w:rFonts w:ascii="Times New Roman" w:hAnsi="Times New Roman"/>
          <w:bCs/>
        </w:rPr>
        <w:t xml:space="preserve"> </w:t>
      </w:r>
    </w:p>
    <w:p w:rsidR="00FF5E59" w:rsidRDefault="00FF5E59" w:rsidP="003E65E3">
      <w:pPr>
        <w:rPr>
          <w:rFonts w:ascii="Times New Roman" w:hAnsi="Times New Roman"/>
        </w:rPr>
      </w:pPr>
    </w:p>
    <w:p w:rsidR="00FF5E59" w:rsidRDefault="00FF5E59" w:rsidP="003E65E3">
      <w:pPr>
        <w:rPr>
          <w:rFonts w:ascii="Times New Roman" w:hAnsi="Times New Roman"/>
        </w:rPr>
      </w:pPr>
    </w:p>
    <w:p w:rsidR="00FF5E59" w:rsidRDefault="00FF5E59" w:rsidP="003E65E3">
      <w:pPr>
        <w:rPr>
          <w:rFonts w:ascii="Times New Roman" w:hAnsi="Times New Roman"/>
        </w:rPr>
      </w:pPr>
    </w:p>
    <w:p w:rsidR="005E3C49" w:rsidRPr="00162BDF" w:rsidRDefault="005E3C49" w:rsidP="00162BDF">
      <w:pPr>
        <w:tabs>
          <w:tab w:val="left" w:pos="6848"/>
        </w:tabs>
      </w:pPr>
    </w:p>
    <w:sectPr w:rsidR="005E3C49" w:rsidRPr="00162BDF" w:rsidSect="005E3C49">
      <w:headerReference w:type="default" r:id="rId7"/>
      <w:footerReference w:type="default" r:id="rId8"/>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7A98" w:rsidRDefault="009E7A98">
      <w:r>
        <w:separator/>
      </w:r>
    </w:p>
  </w:endnote>
  <w:endnote w:type="continuationSeparator" w:id="1">
    <w:p w:rsidR="009E7A98" w:rsidRDefault="009E7A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1" w:name="Proyecto"/>
    <w:bookmarkEnd w:id="1"/>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991698" w:rsidRPr="00991698">
        <w:rPr>
          <w:noProof/>
          <w:color w:val="333333"/>
          <w:sz w:val="20"/>
        </w:rPr>
        <w:t>29/06/2022 14:20:00</w:t>
      </w:r>
    </w:fldSimple>
    <w:r w:rsidRPr="001C19C4">
      <w:rPr>
        <w:color w:val="333333"/>
        <w:sz w:val="20"/>
      </w:rPr>
      <w:t xml:space="preserve">  -  Cantidad de caracteres: </w:t>
    </w:r>
    <w:fldSimple w:instr=" NUMCHARS  \* MERGEFORMAT ">
      <w:r w:rsidR="00991698" w:rsidRPr="00991698">
        <w:rPr>
          <w:noProof/>
          <w:color w:val="333333"/>
          <w:sz w:val="20"/>
        </w:rPr>
        <w:t>2696</w:t>
      </w:r>
    </w:fldSimple>
    <w:r w:rsidRPr="001C19C4">
      <w:rPr>
        <w:color w:val="333333"/>
        <w:sz w:val="20"/>
      </w:rPr>
      <w:t xml:space="preserve"> - Cantidad de palabras: </w:t>
    </w:r>
    <w:fldSimple w:instr=" NUMWORDS  \* MERGEFORMAT ">
      <w:r w:rsidR="00991698" w:rsidRPr="00991698">
        <w:rPr>
          <w:noProof/>
          <w:color w:val="333333"/>
          <w:sz w:val="20"/>
        </w:rPr>
        <w:t>491</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006A6E9E" w:rsidRPr="001C19C4">
      <w:rPr>
        <w:rStyle w:val="Nmerodepgina"/>
        <w:color w:val="333333"/>
      </w:rPr>
      <w:fldChar w:fldCharType="begin"/>
    </w:r>
    <w:r w:rsidRPr="001C19C4">
      <w:rPr>
        <w:rStyle w:val="Nmerodepgina"/>
        <w:color w:val="333333"/>
      </w:rPr>
      <w:instrText xml:space="preserve"> PAGE </w:instrText>
    </w:r>
    <w:r w:rsidR="006A6E9E" w:rsidRPr="001C19C4">
      <w:rPr>
        <w:rStyle w:val="Nmerodepgina"/>
        <w:color w:val="333333"/>
      </w:rPr>
      <w:fldChar w:fldCharType="separate"/>
    </w:r>
    <w:r w:rsidR="00991698">
      <w:rPr>
        <w:rStyle w:val="Nmerodepgina"/>
        <w:noProof/>
        <w:color w:val="333333"/>
      </w:rPr>
      <w:t>3</w:t>
    </w:r>
    <w:r w:rsidR="006A6E9E" w:rsidRPr="001C19C4">
      <w:rPr>
        <w:rStyle w:val="Nmerodepgina"/>
        <w:color w:val="333333"/>
      </w:rPr>
      <w:fldChar w:fldCharType="end"/>
    </w:r>
    <w:r w:rsidRPr="001C19C4">
      <w:rPr>
        <w:rStyle w:val="Nmerodepgina"/>
        <w:color w:val="333333"/>
      </w:rPr>
      <w:t>/</w:t>
    </w:r>
    <w:fldSimple w:instr=" NUMPAGES  \* MERGEFORMAT ">
      <w:r w:rsidR="00991698" w:rsidRPr="00991698">
        <w:rPr>
          <w:rStyle w:val="Nmerodepgina"/>
          <w:noProof/>
          <w:color w:val="333333"/>
        </w:rPr>
        <w:t>3</w:t>
      </w:r>
    </w:fldSimple>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7A98" w:rsidRDefault="009E7A98">
      <w:r>
        <w:separator/>
      </w:r>
    </w:p>
  </w:footnote>
  <w:footnote w:type="continuationSeparator" w:id="1">
    <w:p w:rsidR="009E7A98" w:rsidRDefault="009E7A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9E6B3E" w:rsidP="0033168A">
    <w:pPr>
      <w:pStyle w:val="Encabezado"/>
      <w:ind w:left="-2410" w:firstLine="850"/>
      <w:jc w:val="center"/>
      <w:rPr>
        <w:i/>
        <w:sz w:val="18"/>
        <w:szCs w:val="18"/>
      </w:rPr>
    </w:pPr>
    <w:r w:rsidRPr="009E6B3E">
      <w:rPr>
        <w:noProof/>
        <w:lang w:val="es-AR" w:eastAsia="es-AR"/>
      </w:rPr>
      <w:drawing>
        <wp:inline distT="0" distB="0" distL="0" distR="0">
          <wp:extent cx="1882140" cy="340360"/>
          <wp:effectExtent l="0" t="0" r="0" b="0"/>
          <wp:docPr id="1" name="0 Imagen" descr="logo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82140" cy="340360"/>
                  </a:xfrm>
                  <a:prstGeom prst="rect">
                    <a:avLst/>
                  </a:prstGeom>
                  <a:noFill/>
                  <a:ln>
                    <a:noFill/>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0"/>
    <w:footnote w:id="1"/>
  </w:footnotePr>
  <w:endnotePr>
    <w:endnote w:id="0"/>
    <w:endnote w:id="1"/>
  </w:endnotePr>
  <w:compat/>
  <w:rsids>
    <w:rsidRoot w:val="009E6B3E"/>
    <w:rsid w:val="000156C2"/>
    <w:rsid w:val="00021601"/>
    <w:rsid w:val="00026430"/>
    <w:rsid w:val="00030DF5"/>
    <w:rsid w:val="00031694"/>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62BDF"/>
    <w:rsid w:val="00174050"/>
    <w:rsid w:val="00176D59"/>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49F6"/>
    <w:rsid w:val="00335CD9"/>
    <w:rsid w:val="00340F54"/>
    <w:rsid w:val="00355329"/>
    <w:rsid w:val="0035681D"/>
    <w:rsid w:val="00361201"/>
    <w:rsid w:val="00395843"/>
    <w:rsid w:val="003A7311"/>
    <w:rsid w:val="003B471C"/>
    <w:rsid w:val="003D10AB"/>
    <w:rsid w:val="003D4000"/>
    <w:rsid w:val="003E65E3"/>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1012E"/>
    <w:rsid w:val="005142E6"/>
    <w:rsid w:val="00522C71"/>
    <w:rsid w:val="005241CE"/>
    <w:rsid w:val="00532861"/>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A6E9E"/>
    <w:rsid w:val="006C326A"/>
    <w:rsid w:val="006C40E9"/>
    <w:rsid w:val="006D3303"/>
    <w:rsid w:val="006D5CB7"/>
    <w:rsid w:val="006E3675"/>
    <w:rsid w:val="00706B8E"/>
    <w:rsid w:val="00712C6D"/>
    <w:rsid w:val="00715AF3"/>
    <w:rsid w:val="00720C1E"/>
    <w:rsid w:val="00734F30"/>
    <w:rsid w:val="007410E7"/>
    <w:rsid w:val="007420D8"/>
    <w:rsid w:val="00771B54"/>
    <w:rsid w:val="007728C1"/>
    <w:rsid w:val="0077536A"/>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8C526D"/>
    <w:rsid w:val="00906685"/>
    <w:rsid w:val="00910E0F"/>
    <w:rsid w:val="0091690E"/>
    <w:rsid w:val="00947238"/>
    <w:rsid w:val="009624FC"/>
    <w:rsid w:val="0096461D"/>
    <w:rsid w:val="00991698"/>
    <w:rsid w:val="009953AF"/>
    <w:rsid w:val="00996E34"/>
    <w:rsid w:val="009A6E2B"/>
    <w:rsid w:val="009B4FAC"/>
    <w:rsid w:val="009C20D3"/>
    <w:rsid w:val="009E5835"/>
    <w:rsid w:val="009E6B3E"/>
    <w:rsid w:val="009E7A98"/>
    <w:rsid w:val="009F162C"/>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C42A9"/>
    <w:rsid w:val="00AE2E8F"/>
    <w:rsid w:val="00AF5760"/>
    <w:rsid w:val="00AF6352"/>
    <w:rsid w:val="00B0396C"/>
    <w:rsid w:val="00B05649"/>
    <w:rsid w:val="00B1723C"/>
    <w:rsid w:val="00B177FE"/>
    <w:rsid w:val="00B264C1"/>
    <w:rsid w:val="00B26D46"/>
    <w:rsid w:val="00B31B65"/>
    <w:rsid w:val="00B36178"/>
    <w:rsid w:val="00B4532F"/>
    <w:rsid w:val="00B46232"/>
    <w:rsid w:val="00B85EE2"/>
    <w:rsid w:val="00BF2B7B"/>
    <w:rsid w:val="00BF71C2"/>
    <w:rsid w:val="00C26F53"/>
    <w:rsid w:val="00C330CB"/>
    <w:rsid w:val="00C3675D"/>
    <w:rsid w:val="00C419C1"/>
    <w:rsid w:val="00C51E49"/>
    <w:rsid w:val="00C521F9"/>
    <w:rsid w:val="00C53DF2"/>
    <w:rsid w:val="00C63351"/>
    <w:rsid w:val="00C71253"/>
    <w:rsid w:val="00C734F9"/>
    <w:rsid w:val="00C74582"/>
    <w:rsid w:val="00C87365"/>
    <w:rsid w:val="00C93FF6"/>
    <w:rsid w:val="00CC20B0"/>
    <w:rsid w:val="00CE163F"/>
    <w:rsid w:val="00CF0C7B"/>
    <w:rsid w:val="00D11DE0"/>
    <w:rsid w:val="00D21279"/>
    <w:rsid w:val="00D43AA2"/>
    <w:rsid w:val="00D518DB"/>
    <w:rsid w:val="00D55ECB"/>
    <w:rsid w:val="00D67721"/>
    <w:rsid w:val="00D758CE"/>
    <w:rsid w:val="00D76A86"/>
    <w:rsid w:val="00D927D4"/>
    <w:rsid w:val="00DD2795"/>
    <w:rsid w:val="00DD4DE2"/>
    <w:rsid w:val="00DD520D"/>
    <w:rsid w:val="00DE327B"/>
    <w:rsid w:val="00DF0164"/>
    <w:rsid w:val="00DF14A9"/>
    <w:rsid w:val="00DF4B14"/>
    <w:rsid w:val="00DF54AA"/>
    <w:rsid w:val="00E07D33"/>
    <w:rsid w:val="00E12909"/>
    <w:rsid w:val="00E12DDE"/>
    <w:rsid w:val="00E143B6"/>
    <w:rsid w:val="00E30CFF"/>
    <w:rsid w:val="00E55186"/>
    <w:rsid w:val="00E5658D"/>
    <w:rsid w:val="00E615F1"/>
    <w:rsid w:val="00E63146"/>
    <w:rsid w:val="00E64A1D"/>
    <w:rsid w:val="00E74920"/>
    <w:rsid w:val="00E77259"/>
    <w:rsid w:val="00E81EE5"/>
    <w:rsid w:val="00E91F21"/>
    <w:rsid w:val="00EA6F31"/>
    <w:rsid w:val="00EB6956"/>
    <w:rsid w:val="00EE6672"/>
    <w:rsid w:val="00EF0D22"/>
    <w:rsid w:val="00F03D58"/>
    <w:rsid w:val="00F13C69"/>
    <w:rsid w:val="00F41DF6"/>
    <w:rsid w:val="00F52245"/>
    <w:rsid w:val="00F53C72"/>
    <w:rsid w:val="00F5569F"/>
    <w:rsid w:val="00F60308"/>
    <w:rsid w:val="00F640D0"/>
    <w:rsid w:val="00F75389"/>
    <w:rsid w:val="00F903E8"/>
    <w:rsid w:val="00FA0C8C"/>
    <w:rsid w:val="00FB4F49"/>
    <w:rsid w:val="00FC2CDB"/>
    <w:rsid w:val="00FD07F5"/>
    <w:rsid w:val="00FF5E59"/>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B3E"/>
    <w:rPr>
      <w:rFonts w:ascii="Calibri" w:eastAsia="MS Mincho" w:hAnsi="Calibri"/>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link w:val="Textodeglobo"/>
    <w:uiPriority w:val="99"/>
    <w:semiHidden/>
    <w:rsid w:val="005241CE"/>
    <w:rPr>
      <w:rFonts w:ascii="Tahoma" w:hAnsi="Tahoma" w:cs="Tahoma"/>
      <w:sz w:val="16"/>
      <w:szCs w:val="16"/>
      <w:lang w:val="es-ES_tradnl" w:eastAsia="es-ES"/>
    </w:rPr>
  </w:style>
  <w:style w:type="character" w:styleId="Refdecomentario">
    <w:name w:val="annotation reference"/>
    <w:basedOn w:val="Fuentedeprrafopredeter"/>
    <w:uiPriority w:val="99"/>
    <w:semiHidden/>
    <w:unhideWhenUsed/>
    <w:rsid w:val="00C74582"/>
    <w:rPr>
      <w:sz w:val="16"/>
      <w:szCs w:val="16"/>
    </w:rPr>
  </w:style>
  <w:style w:type="paragraph" w:styleId="Textocomentario">
    <w:name w:val="annotation text"/>
    <w:basedOn w:val="Normal"/>
    <w:link w:val="TextocomentarioCar"/>
    <w:uiPriority w:val="99"/>
    <w:semiHidden/>
    <w:unhideWhenUsed/>
    <w:rsid w:val="00C74582"/>
    <w:rPr>
      <w:sz w:val="20"/>
      <w:szCs w:val="20"/>
    </w:rPr>
  </w:style>
  <w:style w:type="character" w:customStyle="1" w:styleId="TextocomentarioCar">
    <w:name w:val="Texto comentario Car"/>
    <w:basedOn w:val="Fuentedeprrafopredeter"/>
    <w:link w:val="Textocomentario"/>
    <w:uiPriority w:val="99"/>
    <w:semiHidden/>
    <w:rsid w:val="00C74582"/>
    <w:rPr>
      <w:rFonts w:ascii="Calibri" w:eastAsia="MS Mincho" w:hAnsi="Calibri"/>
      <w:lang w:val="es-ES_tradnl"/>
    </w:rPr>
  </w:style>
  <w:style w:type="paragraph" w:styleId="Asuntodelcomentario">
    <w:name w:val="annotation subject"/>
    <w:basedOn w:val="Textocomentario"/>
    <w:next w:val="Textocomentario"/>
    <w:link w:val="AsuntodelcomentarioCar"/>
    <w:uiPriority w:val="99"/>
    <w:semiHidden/>
    <w:unhideWhenUsed/>
    <w:rsid w:val="00C74582"/>
    <w:rPr>
      <w:b/>
      <w:bCs/>
    </w:rPr>
  </w:style>
  <w:style w:type="character" w:customStyle="1" w:styleId="AsuntodelcomentarioCar">
    <w:name w:val="Asunto del comentario Car"/>
    <w:basedOn w:val="TextocomentarioCar"/>
    <w:link w:val="Asuntodelcomentario"/>
    <w:uiPriority w:val="99"/>
    <w:semiHidden/>
    <w:rsid w:val="00C74582"/>
    <w:rPr>
      <w:b/>
      <w:bCs/>
    </w:rPr>
  </w:style>
</w:styles>
</file>

<file path=word/webSettings.xml><?xml version="1.0" encoding="utf-8"?>
<w:webSettings xmlns:r="http://schemas.openxmlformats.org/officeDocument/2006/relationships" xmlns:w="http://schemas.openxmlformats.org/wordprocessingml/2006/main">
  <w:divs>
    <w:div w:id="56128340">
      <w:bodyDiv w:val="1"/>
      <w:marLeft w:val="0"/>
      <w:marRight w:val="0"/>
      <w:marTop w:val="0"/>
      <w:marBottom w:val="0"/>
      <w:divBdr>
        <w:top w:val="none" w:sz="0" w:space="0" w:color="auto"/>
        <w:left w:val="none" w:sz="0" w:space="0" w:color="auto"/>
        <w:bottom w:val="none" w:sz="0" w:space="0" w:color="auto"/>
        <w:right w:val="none" w:sz="0" w:space="0" w:color="auto"/>
      </w:divBdr>
    </w:div>
    <w:div w:id="433986486">
      <w:bodyDiv w:val="1"/>
      <w:marLeft w:val="0"/>
      <w:marRight w:val="0"/>
      <w:marTop w:val="0"/>
      <w:marBottom w:val="0"/>
      <w:divBdr>
        <w:top w:val="none" w:sz="0" w:space="0" w:color="auto"/>
        <w:left w:val="none" w:sz="0" w:space="0" w:color="auto"/>
        <w:bottom w:val="none" w:sz="0" w:space="0" w:color="auto"/>
        <w:right w:val="none" w:sz="0" w:space="0" w:color="auto"/>
      </w:divBdr>
    </w:div>
    <w:div w:id="693267277">
      <w:bodyDiv w:val="1"/>
      <w:marLeft w:val="0"/>
      <w:marRight w:val="0"/>
      <w:marTop w:val="0"/>
      <w:marBottom w:val="0"/>
      <w:divBdr>
        <w:top w:val="none" w:sz="0" w:space="0" w:color="auto"/>
        <w:left w:val="none" w:sz="0" w:space="0" w:color="auto"/>
        <w:bottom w:val="none" w:sz="0" w:space="0" w:color="auto"/>
        <w:right w:val="none" w:sz="0" w:space="0" w:color="auto"/>
      </w:divBdr>
    </w:div>
    <w:div w:id="1076509625">
      <w:bodyDiv w:val="1"/>
      <w:marLeft w:val="0"/>
      <w:marRight w:val="0"/>
      <w:marTop w:val="0"/>
      <w:marBottom w:val="0"/>
      <w:divBdr>
        <w:top w:val="none" w:sz="0" w:space="0" w:color="auto"/>
        <w:left w:val="none" w:sz="0" w:space="0" w:color="auto"/>
        <w:bottom w:val="none" w:sz="0" w:space="0" w:color="auto"/>
        <w:right w:val="none" w:sz="0" w:space="0" w:color="auto"/>
      </w:divBdr>
    </w:div>
    <w:div w:id="2108843182">
      <w:bodyDiv w:val="1"/>
      <w:marLeft w:val="0"/>
      <w:marRight w:val="0"/>
      <w:marTop w:val="0"/>
      <w:marBottom w:val="0"/>
      <w:divBdr>
        <w:top w:val="none" w:sz="0" w:space="0" w:color="auto"/>
        <w:left w:val="none" w:sz="0" w:space="0" w:color="auto"/>
        <w:bottom w:val="none" w:sz="0" w:space="0" w:color="auto"/>
        <w:right w:val="none" w:sz="0" w:space="0" w:color="auto"/>
      </w:divBdr>
    </w:div>
    <w:div w:id="212599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F3D16-4DD3-49D0-BF6E-8DE31A088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491</Words>
  <Characters>2696</Characters>
  <Application>Microsoft Office Word</Application>
  <DocSecurity>0</DocSecurity>
  <Lines>87</Lines>
  <Paragraphs>13</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3181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LAURA YUMI UEMA</dc:creator>
  <cp:lastModifiedBy>lauema</cp:lastModifiedBy>
  <cp:revision>4</cp:revision>
  <cp:lastPrinted>2020-08-06T19:00:00Z</cp:lastPrinted>
  <dcterms:created xsi:type="dcterms:W3CDTF">2022-06-29T17:19:00Z</dcterms:created>
  <dcterms:modified xsi:type="dcterms:W3CDTF">2022-06-29T17:20:00Z</dcterms:modified>
</cp:coreProperties>
</file>