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65153" w:rsidRPr="00665153" w:rsidRDefault="00665153" w:rsidP="00081FFF">
      <w:pPr>
        <w:rPr>
          <w:lang w:val="es-MX"/>
        </w:rPr>
      </w:pPr>
    </w:p>
    <w:p w:rsidR="00665153" w:rsidRPr="00665153" w:rsidRDefault="00665153" w:rsidP="00081FFF">
      <w:pPr>
        <w:rPr>
          <w:lang w:val="es-MX"/>
        </w:rPr>
      </w:pPr>
      <w:r w:rsidRPr="00665153">
        <w:rPr>
          <w:lang w:val="es-MX"/>
        </w:rPr>
        <w:tab/>
      </w:r>
    </w:p>
    <w:p w:rsidR="00665153" w:rsidRDefault="00665153" w:rsidP="00665153">
      <w:pPr>
        <w:jc w:val="center"/>
        <w:rPr>
          <w:b/>
          <w:lang w:val="es-MX"/>
        </w:rPr>
      </w:pPr>
      <w:bookmarkStart w:id="0" w:name="PDeclaración"/>
      <w:bookmarkEnd w:id="0"/>
      <w:r w:rsidRPr="00665153">
        <w:rPr>
          <w:b/>
          <w:lang w:val="es-MX"/>
        </w:rPr>
        <w:t>PROYECTO DE DECLARACIÓN</w:t>
      </w:r>
    </w:p>
    <w:p w:rsidR="00665153" w:rsidRDefault="00665153" w:rsidP="00665153">
      <w:pPr>
        <w:jc w:val="center"/>
        <w:rPr>
          <w:b/>
          <w:lang w:val="es-MX"/>
        </w:rPr>
      </w:pPr>
    </w:p>
    <w:p w:rsidR="00665153" w:rsidRDefault="00665153" w:rsidP="00665153">
      <w:pPr>
        <w:jc w:val="center"/>
        <w:rPr>
          <w:b/>
          <w:lang w:val="es-MX"/>
        </w:rPr>
      </w:pPr>
    </w:p>
    <w:p w:rsidR="00665153" w:rsidRPr="00665153" w:rsidRDefault="00665153" w:rsidP="00665153">
      <w:pPr>
        <w:jc w:val="center"/>
        <w:rPr>
          <w:b/>
          <w:lang w:val="es-MX"/>
        </w:rPr>
      </w:pPr>
    </w:p>
    <w:p w:rsidR="00604E45" w:rsidRPr="00604E45" w:rsidRDefault="00604E45" w:rsidP="005D7123">
      <w:pPr>
        <w:spacing w:line="360" w:lineRule="auto"/>
        <w:ind w:firstLine="708"/>
        <w:rPr>
          <w:lang w:val="es-MX"/>
        </w:rPr>
      </w:pPr>
      <w:r w:rsidRPr="00604E45">
        <w:t xml:space="preserve">La Legislatura de la Ciudad Autónoma de Buenas Aires conmemora el Día de la Prevención de la Hepatitis en la Ciudad de Buenos Aires y el día </w:t>
      </w:r>
      <w:r w:rsidR="000E24C4">
        <w:t>M</w:t>
      </w:r>
      <w:r w:rsidRPr="00604E45">
        <w:t xml:space="preserve">undial contra la Hepatitis, que se celebra el 28 de Julio del corriente año. </w:t>
      </w:r>
    </w:p>
    <w:p w:rsidR="00604E45" w:rsidRPr="00604E45" w:rsidRDefault="00604E45" w:rsidP="005D7123">
      <w:pPr>
        <w:spacing w:line="360" w:lineRule="auto"/>
        <w:ind w:firstLine="708"/>
        <w:rPr>
          <w:lang w:val="es-MX"/>
        </w:rPr>
      </w:pPr>
    </w:p>
    <w:p w:rsidR="00833986" w:rsidRDefault="00833986" w:rsidP="005D7123">
      <w:pPr>
        <w:spacing w:line="360" w:lineRule="auto"/>
        <w:jc w:val="center"/>
        <w:rPr>
          <w:lang w:val="es-MX"/>
        </w:rPr>
      </w:pPr>
    </w:p>
    <w:p w:rsidR="00833986" w:rsidRPr="00833986" w:rsidRDefault="00833986" w:rsidP="00833986">
      <w:pPr>
        <w:rPr>
          <w:lang w:val="es-MX"/>
        </w:rPr>
      </w:pPr>
    </w:p>
    <w:p w:rsidR="00833986" w:rsidRPr="00833986" w:rsidRDefault="00833986" w:rsidP="00833986">
      <w:pPr>
        <w:rPr>
          <w:lang w:val="es-MX"/>
        </w:rPr>
      </w:pPr>
    </w:p>
    <w:p w:rsidR="00833986" w:rsidRPr="00833986" w:rsidRDefault="00833986" w:rsidP="00833986">
      <w:pPr>
        <w:rPr>
          <w:lang w:val="es-MX"/>
        </w:rPr>
      </w:pPr>
    </w:p>
    <w:p w:rsidR="00833986" w:rsidRPr="00833986" w:rsidRDefault="00833986" w:rsidP="00833986">
      <w:pPr>
        <w:rPr>
          <w:lang w:val="es-MX"/>
        </w:rPr>
      </w:pPr>
    </w:p>
    <w:p w:rsidR="00833986" w:rsidRPr="00833986" w:rsidRDefault="00833986" w:rsidP="00833986">
      <w:pPr>
        <w:rPr>
          <w:lang w:val="es-MX"/>
        </w:rPr>
      </w:pPr>
    </w:p>
    <w:p w:rsidR="00833986" w:rsidRPr="00833986" w:rsidRDefault="00833986" w:rsidP="00833986">
      <w:pPr>
        <w:rPr>
          <w:lang w:val="es-MX"/>
        </w:rPr>
      </w:pPr>
    </w:p>
    <w:p w:rsidR="00833986" w:rsidRPr="00833986" w:rsidRDefault="00833986" w:rsidP="00833986">
      <w:pPr>
        <w:rPr>
          <w:lang w:val="es-MX"/>
        </w:rPr>
      </w:pPr>
    </w:p>
    <w:p w:rsidR="00833986" w:rsidRPr="00833986" w:rsidRDefault="00833986" w:rsidP="00833986">
      <w:pPr>
        <w:rPr>
          <w:lang w:val="es-MX"/>
        </w:rPr>
      </w:pPr>
    </w:p>
    <w:p w:rsidR="00833986" w:rsidRPr="00833986" w:rsidRDefault="00833986" w:rsidP="00833986">
      <w:pPr>
        <w:rPr>
          <w:lang w:val="es-MX"/>
        </w:rPr>
      </w:pPr>
    </w:p>
    <w:p w:rsidR="00833986" w:rsidRPr="00833986" w:rsidRDefault="00833986" w:rsidP="00833986">
      <w:pPr>
        <w:rPr>
          <w:lang w:val="es-MX"/>
        </w:rPr>
      </w:pPr>
    </w:p>
    <w:p w:rsidR="00833986" w:rsidRPr="00833986" w:rsidRDefault="00833986" w:rsidP="00833986">
      <w:pPr>
        <w:rPr>
          <w:lang w:val="es-MX"/>
        </w:rPr>
      </w:pPr>
    </w:p>
    <w:p w:rsidR="00833986" w:rsidRPr="00833986" w:rsidRDefault="00833986" w:rsidP="00833986">
      <w:pPr>
        <w:rPr>
          <w:lang w:val="es-MX"/>
        </w:rPr>
      </w:pPr>
    </w:p>
    <w:p w:rsidR="00833986" w:rsidRPr="00833986" w:rsidRDefault="00833986" w:rsidP="00833986">
      <w:pPr>
        <w:rPr>
          <w:lang w:val="es-MX"/>
        </w:rPr>
      </w:pPr>
    </w:p>
    <w:p w:rsidR="00833986" w:rsidRPr="00833986" w:rsidRDefault="00833986" w:rsidP="00833986">
      <w:pPr>
        <w:rPr>
          <w:lang w:val="es-MX"/>
        </w:rPr>
      </w:pPr>
    </w:p>
    <w:p w:rsidR="00833986" w:rsidRPr="00833986" w:rsidRDefault="00833986" w:rsidP="00833986">
      <w:pPr>
        <w:rPr>
          <w:lang w:val="es-MX"/>
        </w:rPr>
      </w:pPr>
    </w:p>
    <w:p w:rsidR="00833986" w:rsidRPr="00833986" w:rsidRDefault="00833986" w:rsidP="00833986">
      <w:pPr>
        <w:rPr>
          <w:lang w:val="es-MX"/>
        </w:rPr>
      </w:pPr>
    </w:p>
    <w:p w:rsidR="00833986" w:rsidRPr="00833986" w:rsidRDefault="00833986" w:rsidP="00833986">
      <w:pPr>
        <w:rPr>
          <w:lang w:val="es-MX"/>
        </w:rPr>
      </w:pPr>
    </w:p>
    <w:p w:rsidR="00833986" w:rsidRPr="00833986" w:rsidRDefault="00833986" w:rsidP="00833986">
      <w:pPr>
        <w:rPr>
          <w:lang w:val="es-MX"/>
        </w:rPr>
      </w:pPr>
    </w:p>
    <w:p w:rsidR="00833986" w:rsidRPr="00833986" w:rsidRDefault="00833986" w:rsidP="00833986">
      <w:pPr>
        <w:rPr>
          <w:lang w:val="es-MX"/>
        </w:rPr>
      </w:pPr>
    </w:p>
    <w:p w:rsidR="00833986" w:rsidRPr="00833986" w:rsidRDefault="00833986" w:rsidP="00833986">
      <w:pPr>
        <w:rPr>
          <w:lang w:val="es-MX"/>
        </w:rPr>
      </w:pPr>
    </w:p>
    <w:p w:rsidR="00833986" w:rsidRPr="00833986" w:rsidRDefault="00833986" w:rsidP="00833986">
      <w:pPr>
        <w:rPr>
          <w:lang w:val="es-MX"/>
        </w:rPr>
      </w:pPr>
    </w:p>
    <w:p w:rsidR="00833986" w:rsidRPr="00833986" w:rsidRDefault="00833986" w:rsidP="00833986">
      <w:pPr>
        <w:rPr>
          <w:lang w:val="es-MX"/>
        </w:rPr>
      </w:pPr>
    </w:p>
    <w:p w:rsidR="00833986" w:rsidRPr="00833986" w:rsidRDefault="00833986" w:rsidP="00833986">
      <w:pPr>
        <w:rPr>
          <w:lang w:val="es-MX"/>
        </w:rPr>
      </w:pPr>
    </w:p>
    <w:p w:rsidR="00833986" w:rsidRPr="00833986" w:rsidRDefault="00833986" w:rsidP="00833986">
      <w:pPr>
        <w:rPr>
          <w:lang w:val="es-MX"/>
        </w:rPr>
      </w:pPr>
    </w:p>
    <w:p w:rsidR="00833986" w:rsidRPr="00833986" w:rsidRDefault="00833986" w:rsidP="00833986">
      <w:pPr>
        <w:rPr>
          <w:lang w:val="es-MX"/>
        </w:rPr>
      </w:pPr>
    </w:p>
    <w:p w:rsidR="00833986" w:rsidRPr="00833986" w:rsidRDefault="00833986" w:rsidP="00833986">
      <w:pPr>
        <w:rPr>
          <w:lang w:val="es-MX"/>
        </w:rPr>
      </w:pPr>
    </w:p>
    <w:p w:rsidR="00833986" w:rsidRPr="00833986" w:rsidRDefault="00833986" w:rsidP="00833986">
      <w:pPr>
        <w:rPr>
          <w:lang w:val="es-MX"/>
        </w:rPr>
      </w:pPr>
    </w:p>
    <w:p w:rsidR="00833986" w:rsidRPr="00833986" w:rsidRDefault="00833986" w:rsidP="00833986">
      <w:pPr>
        <w:rPr>
          <w:lang w:val="es-MX"/>
        </w:rPr>
      </w:pPr>
    </w:p>
    <w:p w:rsidR="00833986" w:rsidRPr="00833986" w:rsidRDefault="00833986" w:rsidP="00833986">
      <w:pPr>
        <w:rPr>
          <w:lang w:val="es-MX"/>
        </w:rPr>
      </w:pPr>
    </w:p>
    <w:p w:rsidR="00833986" w:rsidRPr="00833986" w:rsidRDefault="00833986" w:rsidP="00833986">
      <w:pPr>
        <w:rPr>
          <w:lang w:val="es-MX"/>
        </w:rPr>
      </w:pPr>
    </w:p>
    <w:p w:rsidR="00833986" w:rsidRPr="00833986" w:rsidRDefault="00833986" w:rsidP="00833986">
      <w:pPr>
        <w:rPr>
          <w:lang w:val="es-MX"/>
        </w:rPr>
      </w:pPr>
    </w:p>
    <w:p w:rsidR="00833986" w:rsidRPr="00833986" w:rsidRDefault="00833986" w:rsidP="00833986">
      <w:pPr>
        <w:rPr>
          <w:lang w:val="es-MX"/>
        </w:rPr>
      </w:pPr>
    </w:p>
    <w:p w:rsidR="00833986" w:rsidRPr="00833986" w:rsidRDefault="00833986" w:rsidP="00833986">
      <w:pPr>
        <w:rPr>
          <w:lang w:val="es-MX"/>
        </w:rPr>
      </w:pPr>
    </w:p>
    <w:p w:rsidR="00833986" w:rsidRPr="00833986" w:rsidRDefault="00833986" w:rsidP="00833986">
      <w:pPr>
        <w:rPr>
          <w:lang w:val="es-MX"/>
        </w:rPr>
      </w:pPr>
    </w:p>
    <w:p w:rsidR="00833986" w:rsidRPr="00833986" w:rsidRDefault="00833986" w:rsidP="00833986">
      <w:pPr>
        <w:rPr>
          <w:lang w:val="es-MX"/>
        </w:rPr>
      </w:pPr>
    </w:p>
    <w:p w:rsidR="00833986" w:rsidRPr="00833986" w:rsidRDefault="00833986" w:rsidP="00833986">
      <w:pPr>
        <w:rPr>
          <w:lang w:val="es-MX"/>
        </w:rPr>
      </w:pPr>
    </w:p>
    <w:p w:rsidR="00833986" w:rsidRPr="00833986" w:rsidRDefault="00833986" w:rsidP="00833986">
      <w:pPr>
        <w:rPr>
          <w:lang w:val="es-MX"/>
        </w:rPr>
      </w:pPr>
    </w:p>
    <w:p w:rsidR="00833986" w:rsidRPr="00833986" w:rsidRDefault="00833986" w:rsidP="00833986">
      <w:pPr>
        <w:rPr>
          <w:lang w:val="es-MX"/>
        </w:rPr>
      </w:pPr>
    </w:p>
    <w:p w:rsidR="00833986" w:rsidRPr="00833986" w:rsidRDefault="00833986" w:rsidP="00833986">
      <w:pPr>
        <w:rPr>
          <w:lang w:val="es-MX"/>
        </w:rPr>
      </w:pPr>
    </w:p>
    <w:p w:rsidR="00833986" w:rsidRPr="00833986" w:rsidRDefault="00833986" w:rsidP="00833986">
      <w:pPr>
        <w:rPr>
          <w:lang w:val="es-MX"/>
        </w:rPr>
      </w:pPr>
    </w:p>
    <w:p w:rsidR="00833986" w:rsidRPr="00833986" w:rsidRDefault="00833986" w:rsidP="00833986">
      <w:pPr>
        <w:rPr>
          <w:lang w:val="es-MX"/>
        </w:rPr>
      </w:pPr>
    </w:p>
    <w:p w:rsidR="00833986" w:rsidRPr="00833986" w:rsidRDefault="00833986" w:rsidP="00833986">
      <w:pPr>
        <w:rPr>
          <w:lang w:val="es-MX"/>
        </w:rPr>
      </w:pPr>
    </w:p>
    <w:p w:rsidR="00833986" w:rsidRPr="00833986" w:rsidRDefault="00833986" w:rsidP="00833986">
      <w:pPr>
        <w:rPr>
          <w:lang w:val="es-MX"/>
        </w:rPr>
      </w:pPr>
    </w:p>
    <w:p w:rsidR="00833986" w:rsidRDefault="00833986" w:rsidP="00833986">
      <w:pPr>
        <w:tabs>
          <w:tab w:val="left" w:pos="1995"/>
        </w:tabs>
        <w:spacing w:line="360" w:lineRule="auto"/>
        <w:rPr>
          <w:lang w:val="es-MX"/>
        </w:rPr>
      </w:pPr>
      <w:r>
        <w:rPr>
          <w:lang w:val="es-MX"/>
        </w:rPr>
        <w:tab/>
      </w:r>
    </w:p>
    <w:p w:rsidR="00665153" w:rsidRPr="00665153" w:rsidRDefault="00665153" w:rsidP="005D7123">
      <w:pPr>
        <w:spacing w:line="360" w:lineRule="auto"/>
        <w:jc w:val="center"/>
        <w:rPr>
          <w:b/>
          <w:lang w:val="es-MX"/>
        </w:rPr>
      </w:pPr>
      <w:r w:rsidRPr="00833986">
        <w:rPr>
          <w:lang w:val="es-MX"/>
        </w:rPr>
        <w:br w:type="page"/>
      </w:r>
      <w:r w:rsidRPr="00665153">
        <w:rPr>
          <w:b/>
          <w:lang w:val="es-MX"/>
        </w:rPr>
        <w:lastRenderedPageBreak/>
        <w:t>FUNDAMENTOS</w:t>
      </w:r>
    </w:p>
    <w:p w:rsidR="00665153" w:rsidRPr="00665153" w:rsidRDefault="00665153" w:rsidP="00665153">
      <w:pPr>
        <w:rPr>
          <w:lang w:val="es-MX"/>
        </w:rPr>
      </w:pPr>
    </w:p>
    <w:p w:rsidR="00665153" w:rsidRDefault="00665153" w:rsidP="00B3785D">
      <w:pPr>
        <w:spacing w:after="120" w:line="360" w:lineRule="auto"/>
        <w:rPr>
          <w:lang w:val="es-MX"/>
        </w:rPr>
      </w:pPr>
      <w:r>
        <w:rPr>
          <w:lang w:val="es-MX"/>
        </w:rPr>
        <w:t>Señor Presidente:</w:t>
      </w:r>
    </w:p>
    <w:p w:rsidR="00B76350" w:rsidRPr="00B3785D" w:rsidRDefault="00B3785D" w:rsidP="00B3785D">
      <w:pPr>
        <w:spacing w:after="120" w:line="360" w:lineRule="auto"/>
        <w:rPr>
          <w:color w:val="333333"/>
          <w:szCs w:val="24"/>
          <w:shd w:val="clear" w:color="auto" w:fill="FFFFFF"/>
        </w:rPr>
      </w:pPr>
      <w:r w:rsidRPr="00B3785D">
        <w:rPr>
          <w:color w:val="333333"/>
          <w:szCs w:val="24"/>
          <w:shd w:val="clear" w:color="auto" w:fill="FFFFFF"/>
        </w:rPr>
        <w:t>L</w:t>
      </w:r>
      <w:r w:rsidR="008217B7" w:rsidRPr="00B3785D">
        <w:rPr>
          <w:color w:val="333333"/>
          <w:szCs w:val="24"/>
          <w:shd w:val="clear" w:color="auto" w:fill="FFFFFF"/>
        </w:rPr>
        <w:t xml:space="preserve">a hepatitis </w:t>
      </w:r>
      <w:r w:rsidR="00B6742D">
        <w:rPr>
          <w:color w:val="333333"/>
          <w:szCs w:val="24"/>
          <w:shd w:val="clear" w:color="auto" w:fill="FFFFFF"/>
        </w:rPr>
        <w:t xml:space="preserve">en sus distintos tipos </w:t>
      </w:r>
      <w:r w:rsidR="008217B7" w:rsidRPr="00B3785D">
        <w:rPr>
          <w:color w:val="333333"/>
          <w:szCs w:val="24"/>
          <w:shd w:val="clear" w:color="auto" w:fill="FFFFFF"/>
        </w:rPr>
        <w:t xml:space="preserve">es una enfermedad causada por </w:t>
      </w:r>
      <w:r w:rsidR="001859D3">
        <w:rPr>
          <w:color w:val="333333"/>
          <w:szCs w:val="24"/>
          <w:shd w:val="clear" w:color="auto" w:fill="FFFFFF"/>
        </w:rPr>
        <w:t xml:space="preserve">un </w:t>
      </w:r>
      <w:r w:rsidR="008217B7" w:rsidRPr="00B3785D">
        <w:rPr>
          <w:color w:val="333333"/>
          <w:szCs w:val="24"/>
          <w:shd w:val="clear" w:color="auto" w:fill="FFFFFF"/>
        </w:rPr>
        <w:t>virus, responsable de altos niveles de morbilidad y mortalidad en todo el mundo. Se estima que el 57% de los casos de cirrosis hepática y el 78% de los casos de cáncer primario de hígado son causados ​​por los virus de la hepatitis B</w:t>
      </w:r>
      <w:r>
        <w:rPr>
          <w:color w:val="333333"/>
          <w:szCs w:val="24"/>
          <w:shd w:val="clear" w:color="auto" w:fill="FFFFFF"/>
        </w:rPr>
        <w:t xml:space="preserve"> o</w:t>
      </w:r>
      <w:r w:rsidR="008217B7" w:rsidRPr="00B3785D">
        <w:rPr>
          <w:color w:val="333333"/>
          <w:szCs w:val="24"/>
          <w:shd w:val="clear" w:color="auto" w:fill="FFFFFF"/>
        </w:rPr>
        <w:t xml:space="preserve"> C. Por ello, reconociendo el importante problema de salud pública que representa </w:t>
      </w:r>
      <w:r w:rsidRPr="00B3785D">
        <w:rPr>
          <w:color w:val="333333"/>
          <w:szCs w:val="24"/>
          <w:shd w:val="clear" w:color="auto" w:fill="FFFFFF"/>
        </w:rPr>
        <w:t>esta enfermedad</w:t>
      </w:r>
      <w:r w:rsidR="008217B7" w:rsidRPr="00B3785D">
        <w:rPr>
          <w:color w:val="333333"/>
          <w:szCs w:val="24"/>
          <w:shd w:val="clear" w:color="auto" w:fill="FFFFFF"/>
        </w:rPr>
        <w:t xml:space="preserve">, en la 63° Asamblea Mundial de la Salud </w:t>
      </w:r>
      <w:r w:rsidR="00B6742D">
        <w:rPr>
          <w:color w:val="333333"/>
          <w:szCs w:val="24"/>
          <w:shd w:val="clear" w:color="auto" w:fill="FFFFFF"/>
        </w:rPr>
        <w:t xml:space="preserve">de la OMS </w:t>
      </w:r>
      <w:r w:rsidR="008217B7" w:rsidRPr="00B3785D">
        <w:rPr>
          <w:color w:val="333333"/>
          <w:szCs w:val="24"/>
          <w:shd w:val="clear" w:color="auto" w:fill="FFFFFF"/>
        </w:rPr>
        <w:t xml:space="preserve">celebrada en 2010 se ha designado el 28 de julio como el Día Mundial contra la Hepatitis y </w:t>
      </w:r>
      <w:r w:rsidR="00B6742D">
        <w:rPr>
          <w:color w:val="333333"/>
          <w:szCs w:val="24"/>
          <w:shd w:val="clear" w:color="auto" w:fill="FFFFFF"/>
        </w:rPr>
        <w:t xml:space="preserve">desde entonces, este organismo </w:t>
      </w:r>
      <w:r w:rsidR="008217B7" w:rsidRPr="00B3785D">
        <w:rPr>
          <w:color w:val="333333"/>
          <w:szCs w:val="24"/>
          <w:shd w:val="clear" w:color="auto" w:fill="FFFFFF"/>
        </w:rPr>
        <w:t xml:space="preserve">hace un llamado mundial para una respuesta integral en la lucha contra la hepatitis. </w:t>
      </w:r>
      <w:r w:rsidR="00281CEA">
        <w:rPr>
          <w:color w:val="333333"/>
          <w:szCs w:val="24"/>
          <w:shd w:val="clear" w:color="auto" w:fill="FFFFFF"/>
        </w:rPr>
        <w:t>Asimismo, d</w:t>
      </w:r>
      <w:r w:rsidR="008217B7" w:rsidRPr="00B3785D">
        <w:rPr>
          <w:color w:val="333333"/>
          <w:szCs w:val="24"/>
          <w:shd w:val="clear" w:color="auto" w:fill="FFFFFF"/>
        </w:rPr>
        <w:t xml:space="preserve">esde entonces, la Organización Panamericana de la Salud (OPS) y la Organización Mundial de la Salud (OMS) se han movilizado para unir esfuerzos y establecer estrategias para combatir </w:t>
      </w:r>
      <w:r w:rsidR="00766F67">
        <w:rPr>
          <w:color w:val="333333"/>
          <w:szCs w:val="24"/>
          <w:shd w:val="clear" w:color="auto" w:fill="FFFFFF"/>
        </w:rPr>
        <w:t xml:space="preserve">esta enfermedad </w:t>
      </w:r>
      <w:r w:rsidR="008217B7" w:rsidRPr="00B3785D">
        <w:rPr>
          <w:color w:val="333333"/>
          <w:szCs w:val="24"/>
          <w:shd w:val="clear" w:color="auto" w:fill="FFFFFF"/>
        </w:rPr>
        <w:t>a nivel regional y mundial.</w:t>
      </w:r>
    </w:p>
    <w:p w:rsidR="00B3785D" w:rsidRPr="001859D3" w:rsidRDefault="00281CEA" w:rsidP="001859D3">
      <w:pPr>
        <w:spacing w:after="120" w:line="360" w:lineRule="auto"/>
        <w:rPr>
          <w:color w:val="333333"/>
          <w:szCs w:val="24"/>
          <w:shd w:val="clear" w:color="auto" w:fill="FFFFFF"/>
        </w:rPr>
      </w:pPr>
      <w:r w:rsidRPr="001859D3">
        <w:rPr>
          <w:color w:val="333333"/>
          <w:szCs w:val="24"/>
          <w:shd w:val="clear" w:color="auto" w:fill="FFFFFF"/>
        </w:rPr>
        <w:t>E</w:t>
      </w:r>
      <w:r w:rsidR="00B3785D" w:rsidRPr="001859D3">
        <w:rPr>
          <w:color w:val="333333"/>
          <w:szCs w:val="24"/>
          <w:shd w:val="clear" w:color="auto" w:fill="FFFFFF"/>
        </w:rPr>
        <w:t xml:space="preserve">n </w:t>
      </w:r>
      <w:r w:rsidRPr="001859D3">
        <w:rPr>
          <w:color w:val="333333"/>
          <w:szCs w:val="24"/>
          <w:shd w:val="clear" w:color="auto" w:fill="FFFFFF"/>
        </w:rPr>
        <w:t xml:space="preserve">el ámbito de </w:t>
      </w:r>
      <w:r w:rsidR="00B3785D" w:rsidRPr="001859D3">
        <w:rPr>
          <w:color w:val="333333"/>
          <w:szCs w:val="24"/>
          <w:shd w:val="clear" w:color="auto" w:fill="FFFFFF"/>
        </w:rPr>
        <w:t xml:space="preserve">nuestra ciudad en el año 2015 se sancionó la ley </w:t>
      </w:r>
      <w:r w:rsidR="00766F67">
        <w:rPr>
          <w:color w:val="333333"/>
          <w:szCs w:val="24"/>
          <w:shd w:val="clear" w:color="auto" w:fill="FFFFFF"/>
        </w:rPr>
        <w:t>53</w:t>
      </w:r>
      <w:r w:rsidR="00B3785D" w:rsidRPr="001859D3">
        <w:rPr>
          <w:color w:val="333333"/>
          <w:szCs w:val="24"/>
          <w:shd w:val="clear" w:color="auto" w:fill="FFFFFF"/>
        </w:rPr>
        <w:t xml:space="preserve">13 que instituye </w:t>
      </w:r>
      <w:r w:rsidR="00B3785D" w:rsidRPr="001859D3">
        <w:rPr>
          <w:szCs w:val="24"/>
        </w:rPr>
        <w:t>el 28 de julio de cada año como el Día de la Prevención de la Hepatitis en la Ciudad de Buenos Aires.</w:t>
      </w:r>
    </w:p>
    <w:p w:rsidR="001859D3" w:rsidRPr="001859D3" w:rsidRDefault="00F31524" w:rsidP="001859D3">
      <w:pPr>
        <w:shd w:val="clear" w:color="auto" w:fill="FFFFFF"/>
        <w:spacing w:after="120" w:line="360" w:lineRule="auto"/>
        <w:rPr>
          <w:color w:val="333333"/>
          <w:szCs w:val="24"/>
          <w:lang w:val="es-ES" w:eastAsia="en-US"/>
        </w:rPr>
      </w:pPr>
      <w:r w:rsidRPr="00F31524">
        <w:rPr>
          <w:bCs/>
          <w:szCs w:val="24"/>
          <w:shd w:val="clear" w:color="auto" w:fill="FFFFFF"/>
        </w:rPr>
        <w:t xml:space="preserve">El virus de la hepatitis produce una inflamación en el hígado </w:t>
      </w:r>
      <w:r>
        <w:rPr>
          <w:bCs/>
          <w:szCs w:val="24"/>
          <w:shd w:val="clear" w:color="auto" w:fill="FFFFFF"/>
        </w:rPr>
        <w:t>que,</w:t>
      </w:r>
      <w:r w:rsidRPr="00F31524">
        <w:rPr>
          <w:bCs/>
          <w:szCs w:val="24"/>
          <w:shd w:val="clear" w:color="auto" w:fill="FFFFFF"/>
        </w:rPr>
        <w:t xml:space="preserve"> puede </w:t>
      </w:r>
      <w:r>
        <w:rPr>
          <w:bCs/>
          <w:szCs w:val="24"/>
          <w:shd w:val="clear" w:color="auto" w:fill="FFFFFF"/>
        </w:rPr>
        <w:t>derivar en</w:t>
      </w:r>
      <w:r w:rsidR="00075750">
        <w:rPr>
          <w:bCs/>
          <w:szCs w:val="24"/>
          <w:shd w:val="clear" w:color="auto" w:fill="FFFFFF"/>
        </w:rPr>
        <w:t xml:space="preserve">enfermedades graves como </w:t>
      </w:r>
      <w:r w:rsidRPr="00F31524">
        <w:rPr>
          <w:bCs/>
          <w:szCs w:val="24"/>
          <w:shd w:val="clear" w:color="auto" w:fill="FFFFFF"/>
        </w:rPr>
        <w:t xml:space="preserve">cáncer de hígado, </w:t>
      </w:r>
      <w:r w:rsidR="00075750">
        <w:rPr>
          <w:bCs/>
          <w:szCs w:val="24"/>
          <w:shd w:val="clear" w:color="auto" w:fill="FFFFFF"/>
        </w:rPr>
        <w:t xml:space="preserve">infección, </w:t>
      </w:r>
      <w:r w:rsidRPr="00F31524">
        <w:rPr>
          <w:bCs/>
          <w:szCs w:val="24"/>
          <w:shd w:val="clear" w:color="auto" w:fill="FFFFFF"/>
        </w:rPr>
        <w:t>cirrosis y hasta la</w:t>
      </w:r>
      <w:r w:rsidR="00075750">
        <w:rPr>
          <w:bCs/>
          <w:szCs w:val="24"/>
          <w:shd w:val="clear" w:color="auto" w:fill="FFFFFF"/>
        </w:rPr>
        <w:t xml:space="preserve"> muerte</w:t>
      </w:r>
      <w:r w:rsidRPr="00F31524">
        <w:rPr>
          <w:bCs/>
          <w:szCs w:val="24"/>
          <w:shd w:val="clear" w:color="auto" w:fill="FFFFFF"/>
        </w:rPr>
        <w:t xml:space="preserve">. Existen cinco tipos de hepatitis virales </w:t>
      </w:r>
      <w:r w:rsidRPr="00F31524">
        <w:rPr>
          <w:szCs w:val="24"/>
          <w:lang w:val="es-ES" w:eastAsia="en-US"/>
        </w:rPr>
        <w:t xml:space="preserve">y ellas </w:t>
      </w:r>
      <w:r w:rsidR="001859D3" w:rsidRPr="00F31524">
        <w:rPr>
          <w:szCs w:val="24"/>
          <w:lang w:val="es-ES" w:eastAsia="en-US"/>
        </w:rPr>
        <w:t xml:space="preserve">son </w:t>
      </w:r>
      <w:r w:rsidR="001859D3" w:rsidRPr="001859D3">
        <w:rPr>
          <w:szCs w:val="24"/>
          <w:lang w:val="es-ES" w:eastAsia="en-US"/>
        </w:rPr>
        <w:t>A, B, C, D y E</w:t>
      </w:r>
      <w:r w:rsidR="00075750">
        <w:rPr>
          <w:szCs w:val="24"/>
          <w:lang w:val="es-ES" w:eastAsia="en-US"/>
        </w:rPr>
        <w:t>.</w:t>
      </w:r>
      <w:r w:rsidR="001859D3" w:rsidRPr="001859D3">
        <w:rPr>
          <w:szCs w:val="24"/>
          <w:lang w:val="es-ES" w:eastAsia="en-US"/>
        </w:rPr>
        <w:t xml:space="preserve">Las personas que contraen el virus de las hepatitis A y E casi siempre se recuperan y no necesitan tratamiento.En el caso de los virus, B, C y D, </w:t>
      </w:r>
      <w:r w:rsidR="00075750">
        <w:rPr>
          <w:szCs w:val="24"/>
          <w:lang w:val="es-ES" w:eastAsia="en-US"/>
        </w:rPr>
        <w:t xml:space="preserve">son las más peligrosas, </w:t>
      </w:r>
      <w:r w:rsidR="001859D3" w:rsidRPr="001859D3">
        <w:rPr>
          <w:szCs w:val="24"/>
          <w:lang w:val="es-ES" w:eastAsia="en-US"/>
        </w:rPr>
        <w:t xml:space="preserve">la infección se puede tornar crónica y </w:t>
      </w:r>
      <w:r w:rsidR="00075750">
        <w:rPr>
          <w:szCs w:val="24"/>
          <w:lang w:val="es-ES" w:eastAsia="en-US"/>
        </w:rPr>
        <w:t xml:space="preserve">son las que producen en </w:t>
      </w:r>
      <w:r w:rsidR="001859D3" w:rsidRPr="001859D3">
        <w:rPr>
          <w:szCs w:val="24"/>
          <w:lang w:val="es-ES" w:eastAsia="en-US"/>
        </w:rPr>
        <w:t xml:space="preserve">algunos pacientes </w:t>
      </w:r>
      <w:r w:rsidR="00075750">
        <w:rPr>
          <w:szCs w:val="24"/>
          <w:lang w:val="es-ES" w:eastAsia="en-US"/>
        </w:rPr>
        <w:t>las enfermedades mencionadas y hasta la muerte</w:t>
      </w:r>
      <w:r w:rsidR="001859D3" w:rsidRPr="001859D3">
        <w:rPr>
          <w:color w:val="333333"/>
          <w:szCs w:val="24"/>
          <w:lang w:val="es-ES" w:eastAsia="en-US"/>
        </w:rPr>
        <w:t xml:space="preserve">, pero </w:t>
      </w:r>
      <w:r w:rsidR="00075750">
        <w:rPr>
          <w:color w:val="333333"/>
          <w:szCs w:val="24"/>
          <w:lang w:val="es-ES" w:eastAsia="en-US"/>
        </w:rPr>
        <w:t xml:space="preserve">sin embargo en estos casos de hepatitis también, </w:t>
      </w:r>
      <w:r w:rsidR="001859D3" w:rsidRPr="001859D3">
        <w:rPr>
          <w:color w:val="333333"/>
          <w:szCs w:val="24"/>
          <w:lang w:val="es-ES" w:eastAsia="en-US"/>
        </w:rPr>
        <w:t>si la infección se detecta a tiempo puede tratarse con medicamentos.Los pacientes con virus de la hepatitis C pueden recuperarse por completo.Existen vacunas para proteger contra los virus de las hepatitis A, B, D y E.</w:t>
      </w:r>
    </w:p>
    <w:p w:rsidR="00281CEA" w:rsidRPr="001859D3" w:rsidRDefault="00281CEA" w:rsidP="001859D3">
      <w:pPr>
        <w:pStyle w:val="NormalWeb"/>
        <w:shd w:val="clear" w:color="auto" w:fill="FFFFFF"/>
        <w:spacing w:before="0" w:beforeAutospacing="0" w:after="120" w:afterAutospacing="0" w:line="360" w:lineRule="auto"/>
        <w:jc w:val="both"/>
        <w:rPr>
          <w:color w:val="111111"/>
          <w:lang w:val="es-ES"/>
        </w:rPr>
      </w:pPr>
      <w:r w:rsidRPr="001859D3">
        <w:rPr>
          <w:color w:val="111111"/>
          <w:lang w:val="es-ES"/>
        </w:rPr>
        <w:t>La hepatitis B es una infección hepática grave causada por el virus de la hepatitis B (VHB). Para algunas personas, la infección de la hepatitis B se vuelve crónica</w:t>
      </w:r>
      <w:r w:rsidR="001859D3" w:rsidRPr="001859D3">
        <w:rPr>
          <w:color w:val="111111"/>
          <w:lang w:val="es-ES"/>
        </w:rPr>
        <w:t>,y, t</w:t>
      </w:r>
      <w:r w:rsidRPr="001859D3">
        <w:rPr>
          <w:color w:val="111111"/>
          <w:lang w:val="es-ES"/>
        </w:rPr>
        <w:t>ener hepatitis B crónica aumenta el riesgo de contraer insuficiencia hepática, cáncer de hígado o cirrosis</w:t>
      </w:r>
      <w:r w:rsidR="001859D3" w:rsidRPr="001859D3">
        <w:rPr>
          <w:color w:val="111111"/>
          <w:lang w:val="es-ES"/>
        </w:rPr>
        <w:t>.</w:t>
      </w:r>
      <w:r w:rsidRPr="001859D3">
        <w:rPr>
          <w:color w:val="111111"/>
          <w:lang w:val="es-ES"/>
        </w:rPr>
        <w:t xml:space="preserve"> Los bebés y niños son más propensos a contraer una infección crónica (duradera) de hepatitis B.</w:t>
      </w:r>
    </w:p>
    <w:p w:rsidR="00281CEA" w:rsidRDefault="00281CEA" w:rsidP="001859D3">
      <w:pPr>
        <w:spacing w:after="120" w:line="360" w:lineRule="auto"/>
        <w:rPr>
          <w:color w:val="333333"/>
          <w:szCs w:val="24"/>
          <w:shd w:val="clear" w:color="auto" w:fill="FFFFFF"/>
        </w:rPr>
      </w:pPr>
      <w:r w:rsidRPr="001859D3">
        <w:rPr>
          <w:color w:val="111111"/>
          <w:shd w:val="clear" w:color="auto" w:fill="FFFFFF"/>
        </w:rPr>
        <w:t>La hepatitis C es una infección vírica que causa inflamación del hígado, lo que a veces conduce a un daño hepático grave. El virus de la hepatitis C (VHC) se propaga a través de la sangre contaminada.</w:t>
      </w:r>
    </w:p>
    <w:p w:rsidR="008217B7" w:rsidRDefault="00B3785D" w:rsidP="00B3785D">
      <w:pPr>
        <w:spacing w:after="120" w:line="360" w:lineRule="auto"/>
        <w:rPr>
          <w:color w:val="333333"/>
          <w:szCs w:val="24"/>
          <w:shd w:val="clear" w:color="auto" w:fill="FFFFFF"/>
        </w:rPr>
      </w:pPr>
      <w:r w:rsidRPr="00B3785D">
        <w:rPr>
          <w:color w:val="333333"/>
          <w:szCs w:val="24"/>
          <w:shd w:val="clear" w:color="auto" w:fill="FFFFFF"/>
        </w:rPr>
        <w:t>Según los datos más recientes, e</w:t>
      </w:r>
      <w:r w:rsidR="008217B7" w:rsidRPr="00B3785D">
        <w:rPr>
          <w:color w:val="333333"/>
          <w:szCs w:val="24"/>
          <w:shd w:val="clear" w:color="auto" w:fill="FFFFFF"/>
        </w:rPr>
        <w:t>n la región de las Américas, cada año hay 10.000 nuevas infecciones por el virus de la Hepatitis B y 23</w:t>
      </w:r>
      <w:r w:rsidR="00281CEA">
        <w:rPr>
          <w:color w:val="333333"/>
          <w:szCs w:val="24"/>
          <w:shd w:val="clear" w:color="auto" w:fill="FFFFFF"/>
        </w:rPr>
        <w:t>.</w:t>
      </w:r>
      <w:r w:rsidR="008217B7" w:rsidRPr="00B3785D">
        <w:rPr>
          <w:color w:val="333333"/>
          <w:szCs w:val="24"/>
          <w:shd w:val="clear" w:color="auto" w:fill="FFFFFF"/>
        </w:rPr>
        <w:t xml:space="preserve">000 muertes. Según las estimaciones más recientes de la OMS en toda la región de las Américas, se producen cada año 67.000 </w:t>
      </w:r>
      <w:r w:rsidR="008217B7" w:rsidRPr="00B3785D">
        <w:rPr>
          <w:color w:val="333333"/>
          <w:szCs w:val="24"/>
          <w:shd w:val="clear" w:color="auto" w:fill="FFFFFF"/>
        </w:rPr>
        <w:lastRenderedPageBreak/>
        <w:t>nuevas infecciones por el virus de la hepatitis C y 84.000 muertes. Solo en el 18 % de las personas con hepatitis B la infección llega a diagnosticarse; de ellas, apenas 3% reciben tratamientos. Solo en 22 % de las personas con Hepatitis C crónica la infección llega a diagnosticarse; de ellas, solo 18 % reciben tratamientos</w:t>
      </w:r>
      <w:r w:rsidR="00281CEA">
        <w:rPr>
          <w:color w:val="333333"/>
          <w:szCs w:val="24"/>
          <w:shd w:val="clear" w:color="auto" w:fill="FFFFFF"/>
        </w:rPr>
        <w:t>.</w:t>
      </w:r>
    </w:p>
    <w:p w:rsidR="00075750" w:rsidRDefault="00075750" w:rsidP="00075750">
      <w:pPr>
        <w:spacing w:after="120" w:line="360" w:lineRule="auto"/>
        <w:rPr>
          <w:color w:val="333333"/>
          <w:szCs w:val="24"/>
          <w:shd w:val="clear" w:color="auto" w:fill="FFFFFF"/>
        </w:rPr>
      </w:pPr>
      <w:r>
        <w:rPr>
          <w:color w:val="333333"/>
          <w:szCs w:val="24"/>
          <w:shd w:val="clear" w:color="auto" w:fill="FFFFFF"/>
        </w:rPr>
        <w:t xml:space="preserve">Según datos estadísticos de la OPS en la Región de las Américas en 2019, </w:t>
      </w:r>
      <w:r w:rsidRPr="00075750">
        <w:rPr>
          <w:color w:val="333333"/>
          <w:szCs w:val="24"/>
          <w:shd w:val="clear" w:color="auto" w:fill="FFFFFF"/>
        </w:rPr>
        <w:t>3.9 millones de personas vivían con hepatitis B crónica</w:t>
      </w:r>
      <w:r>
        <w:rPr>
          <w:color w:val="333333"/>
          <w:szCs w:val="24"/>
          <w:shd w:val="clear" w:color="auto" w:fill="FFFFFF"/>
        </w:rPr>
        <w:t xml:space="preserve">, </w:t>
      </w:r>
      <w:r w:rsidRPr="00075750">
        <w:rPr>
          <w:color w:val="333333"/>
          <w:szCs w:val="24"/>
          <w:shd w:val="clear" w:color="auto" w:fill="FFFFFF"/>
        </w:rPr>
        <w:t>7.2 millones de personas vivían con hepatitis C crónica</w:t>
      </w:r>
      <w:r>
        <w:rPr>
          <w:color w:val="333333"/>
          <w:szCs w:val="24"/>
          <w:shd w:val="clear" w:color="auto" w:fill="FFFFFF"/>
        </w:rPr>
        <w:t xml:space="preserve"> y </w:t>
      </w:r>
      <w:r w:rsidRPr="00075750">
        <w:rPr>
          <w:color w:val="333333"/>
          <w:szCs w:val="24"/>
          <w:shd w:val="clear" w:color="auto" w:fill="FFFFFF"/>
        </w:rPr>
        <w:t>125.000 personas han muerto a causa de cáncer de hígado y enfermedad hepática (cirrosis)</w:t>
      </w:r>
      <w:r w:rsidR="006659D9">
        <w:rPr>
          <w:color w:val="333333"/>
          <w:szCs w:val="24"/>
          <w:shd w:val="clear" w:color="auto" w:fill="FFFFFF"/>
        </w:rPr>
        <w:t>.</w:t>
      </w:r>
    </w:p>
    <w:p w:rsidR="00281CEA" w:rsidRPr="00281CEA" w:rsidRDefault="00281CEA" w:rsidP="00281CEA">
      <w:pPr>
        <w:spacing w:after="120" w:line="360" w:lineRule="auto"/>
        <w:rPr>
          <w:szCs w:val="24"/>
          <w:lang w:val="es-MX"/>
        </w:rPr>
      </w:pPr>
      <w:r w:rsidRPr="00281CEA">
        <w:rPr>
          <w:szCs w:val="24"/>
          <w:lang w:val="es-MX"/>
        </w:rPr>
        <w:t>La Región ha logrado grandes avances en los esfuerzos de vacunación desde que se introdujeron por primera vez las vacunas contra la hepatitis B. Cada país y territorio ha incluido la vacuna contra la hepatitis B en su calendario de vacunación para niños, y 31 de los 51 países y territorios han incluido dosis de la vacuna contra la hepatitis B para el recién nacido.</w:t>
      </w:r>
    </w:p>
    <w:p w:rsidR="00281CEA" w:rsidRPr="00281CEA" w:rsidRDefault="00281CEA" w:rsidP="00281CEA">
      <w:pPr>
        <w:spacing w:after="120" w:line="360" w:lineRule="auto"/>
        <w:rPr>
          <w:szCs w:val="24"/>
          <w:lang w:val="es-MX"/>
        </w:rPr>
      </w:pPr>
      <w:r w:rsidRPr="00281CEA">
        <w:rPr>
          <w:szCs w:val="24"/>
          <w:lang w:val="es-MX"/>
        </w:rPr>
        <w:t>Poco más de la mitad de los países de las Américas (57%) tienen estrategias o planes nacionales para la prevención, el tratamiento y el control de la hepatitis viral, y el 54% de los países indicó tener metas para la eliminación de la hepatitis B.</w:t>
      </w:r>
    </w:p>
    <w:p w:rsidR="00281CEA" w:rsidRPr="00F31524" w:rsidRDefault="00281CEA" w:rsidP="00F31524">
      <w:pPr>
        <w:spacing w:after="120" w:line="360" w:lineRule="auto"/>
        <w:rPr>
          <w:szCs w:val="24"/>
          <w:lang w:val="es-MX"/>
        </w:rPr>
      </w:pPr>
      <w:r w:rsidRPr="00F31524">
        <w:rPr>
          <w:szCs w:val="24"/>
          <w:lang w:val="es-MX"/>
        </w:rPr>
        <w:t>La dosis de vacunación al nacer durante las primeras 24 horas es clave para prevenir la transmisión del VHB de madre a hijo y la vacunación infantil de rutina es la mejor estrategia para lograr la inmunidad basada en la población al VHB para prevenir la transmisión entre todos los grupos de edad. Las Américas han hecho grandes progresos en la eliminación de la hepatitis B de madre a hijo y en la transmisión en la primera infancia y es la región con la menor seroprevalencia del VHB crónico en niños de 5 años.</w:t>
      </w:r>
    </w:p>
    <w:p w:rsidR="00D70376" w:rsidRDefault="00766F67" w:rsidP="00D70376">
      <w:pPr>
        <w:spacing w:after="120" w:line="360" w:lineRule="auto"/>
        <w:rPr>
          <w:bCs/>
          <w:color w:val="3C4245"/>
          <w:szCs w:val="24"/>
          <w:lang w:val="es-ES" w:eastAsia="en-US"/>
        </w:rPr>
      </w:pPr>
      <w:r w:rsidRPr="00D70376">
        <w:rPr>
          <w:color w:val="333333"/>
          <w:szCs w:val="24"/>
          <w:lang w:val="es-ES" w:eastAsia="en-US"/>
        </w:rPr>
        <w:t xml:space="preserve">En cuanto a la hepatitis D se contrae sólo si previamente se contrae la hepatitis B y se puede prevenir con la vacuna para la hepatitis B. </w:t>
      </w:r>
      <w:r w:rsidRPr="00D70376">
        <w:rPr>
          <w:bCs/>
          <w:color w:val="3C4245"/>
          <w:szCs w:val="24"/>
          <w:lang w:val="es-ES" w:eastAsia="en-US"/>
        </w:rPr>
        <w:t xml:space="preserve">El </w:t>
      </w:r>
      <w:r w:rsidR="00D70376">
        <w:rPr>
          <w:bCs/>
          <w:color w:val="3C4245"/>
          <w:szCs w:val="24"/>
          <w:lang w:val="es-ES" w:eastAsia="en-US"/>
        </w:rPr>
        <w:t xml:space="preserve">virus </w:t>
      </w:r>
      <w:r w:rsidRPr="00D70376">
        <w:rPr>
          <w:bCs/>
          <w:color w:val="3C4245"/>
          <w:szCs w:val="24"/>
          <w:lang w:val="es-ES" w:eastAsia="en-US"/>
        </w:rPr>
        <w:t>VHD afecta en el ámbito mundial a casi el 5% de las personas con infección crónica por el VHB. Entre los grupos de población con más probabilidades de presentar coinfección por el VHB y el VHD se incluyen las poblaciones indígenas, las personas que se someten a hemodiálisis y los consumidores de drogas inyectables.</w:t>
      </w:r>
      <w:r w:rsidRPr="00766F67">
        <w:rPr>
          <w:bCs/>
          <w:color w:val="3C4245"/>
          <w:szCs w:val="24"/>
          <w:lang w:val="es-ES" w:eastAsia="en-US"/>
        </w:rPr>
        <w:t>El número mundial de infectados por el VHD ha disminuido desde los años 80.</w:t>
      </w:r>
      <w:r w:rsidRPr="00766F67">
        <w:rPr>
          <w:color w:val="3C4245"/>
          <w:szCs w:val="24"/>
          <w:lang w:val="es-ES" w:eastAsia="en-US"/>
        </w:rPr>
        <w:t> </w:t>
      </w:r>
      <w:r w:rsidRPr="00766F67">
        <w:rPr>
          <w:bCs/>
          <w:color w:val="3C4245"/>
          <w:szCs w:val="24"/>
          <w:lang w:val="es-ES" w:eastAsia="en-US"/>
        </w:rPr>
        <w:t>Esta tendencia se debe sobre todo a los satisfactorios resultados obtenidos por el programa mundial de vacunación contra el VHB.La infección simultánea por el VHB y el VHD se considera la forma más grave de hepatitis vírica crónica, dada su progresión más rápida hacia el carcinoma hepatocelular y la muerte por causas hepáticas.</w:t>
      </w:r>
    </w:p>
    <w:p w:rsidR="001859D3" w:rsidRPr="001859D3" w:rsidRDefault="001859D3" w:rsidP="00D70376">
      <w:pPr>
        <w:spacing w:after="120" w:line="360" w:lineRule="auto"/>
        <w:rPr>
          <w:color w:val="333333"/>
          <w:szCs w:val="24"/>
          <w:lang w:val="es-ES" w:eastAsia="en-US"/>
        </w:rPr>
      </w:pPr>
      <w:r w:rsidRPr="00F31524">
        <w:rPr>
          <w:color w:val="333333"/>
          <w:szCs w:val="24"/>
          <w:lang w:val="es-ES" w:eastAsia="en-US"/>
        </w:rPr>
        <w:t>Es dable destacar que</w:t>
      </w:r>
      <w:r w:rsidR="00F31524" w:rsidRPr="00F31524">
        <w:rPr>
          <w:color w:val="333333"/>
          <w:szCs w:val="24"/>
          <w:lang w:val="es-ES" w:eastAsia="en-US"/>
        </w:rPr>
        <w:t xml:space="preserve"> l</w:t>
      </w:r>
      <w:r w:rsidRPr="001859D3">
        <w:rPr>
          <w:color w:val="333333"/>
          <w:szCs w:val="24"/>
          <w:lang w:val="es-ES" w:eastAsia="en-US"/>
        </w:rPr>
        <w:t xml:space="preserve">os virus de las hepatitis B, C y D pueden transmitirse a través de la sangre, el semen </w:t>
      </w:r>
      <w:r w:rsidR="00F31524" w:rsidRPr="00F31524">
        <w:rPr>
          <w:color w:val="333333"/>
          <w:szCs w:val="24"/>
          <w:lang w:val="es-ES" w:eastAsia="en-US"/>
        </w:rPr>
        <w:t xml:space="preserve">en las relaciones sexuales </w:t>
      </w:r>
      <w:r w:rsidRPr="001859D3">
        <w:rPr>
          <w:color w:val="333333"/>
          <w:szCs w:val="24"/>
          <w:lang w:val="es-ES" w:eastAsia="en-US"/>
        </w:rPr>
        <w:t>y otros líquidos corporales</w:t>
      </w:r>
      <w:r w:rsidR="00F31524" w:rsidRPr="00F31524">
        <w:rPr>
          <w:color w:val="333333"/>
          <w:szCs w:val="24"/>
          <w:lang w:val="es-ES" w:eastAsia="en-US"/>
        </w:rPr>
        <w:t xml:space="preserve"> de una persona infectada a otra</w:t>
      </w:r>
      <w:r w:rsidRPr="001859D3">
        <w:rPr>
          <w:color w:val="333333"/>
          <w:szCs w:val="24"/>
          <w:lang w:val="es-ES" w:eastAsia="en-US"/>
        </w:rPr>
        <w:t xml:space="preserve">. Es decir, éstos pueden transmitirse al momento de tener relaciones </w:t>
      </w:r>
      <w:r w:rsidRPr="001859D3">
        <w:rPr>
          <w:color w:val="333333"/>
          <w:szCs w:val="24"/>
          <w:lang w:val="es-ES" w:eastAsia="en-US"/>
        </w:rPr>
        <w:lastRenderedPageBreak/>
        <w:t xml:space="preserve">sexuales sin protección.El virus de la hepatitis B es diez veces más infeccioso que el VIH.Una mujer embarazada que tenga hepatitis B puede transmitir el virus a su hijo al momento del parto. </w:t>
      </w:r>
      <w:r w:rsidR="00F31524" w:rsidRPr="00F31524">
        <w:rPr>
          <w:color w:val="333333"/>
          <w:szCs w:val="24"/>
          <w:lang w:val="es-ES" w:eastAsia="en-US"/>
        </w:rPr>
        <w:t>Por ello, l</w:t>
      </w:r>
      <w:r w:rsidRPr="001859D3">
        <w:rPr>
          <w:color w:val="333333"/>
          <w:szCs w:val="24"/>
          <w:lang w:val="es-ES" w:eastAsia="en-US"/>
        </w:rPr>
        <w:t>a vacuna contra la hepatitis B administrada a los recién nacidos durante las primeras 24 horas es la medida  más eficaz para proteger al bebé.</w:t>
      </w:r>
      <w:r w:rsidRPr="001859D3">
        <w:rPr>
          <w:color w:val="333333"/>
          <w:szCs w:val="24"/>
          <w:lang w:val="es-ES" w:eastAsia="en-US"/>
        </w:rPr>
        <w:br/>
        <w:t>Los virus de las hepatitis A y E se transmiten muchas veces por agua insalubre, mala higiene de losalimentos y falta de saneamiento.</w:t>
      </w:r>
    </w:p>
    <w:p w:rsidR="001859D3" w:rsidRPr="001859D3" w:rsidRDefault="00F31524" w:rsidP="00F31524">
      <w:pPr>
        <w:shd w:val="clear" w:color="auto" w:fill="FFFFFF"/>
        <w:spacing w:after="120" w:line="360" w:lineRule="auto"/>
        <w:rPr>
          <w:color w:val="333333"/>
          <w:szCs w:val="24"/>
          <w:lang w:val="es-ES" w:eastAsia="en-US"/>
        </w:rPr>
      </w:pPr>
      <w:r w:rsidRPr="00F31524">
        <w:rPr>
          <w:color w:val="333333"/>
          <w:szCs w:val="24"/>
          <w:lang w:val="es-ES" w:eastAsia="en-US"/>
        </w:rPr>
        <w:t>En cuanto al contagio, l</w:t>
      </w:r>
      <w:r w:rsidR="001859D3" w:rsidRPr="001859D3">
        <w:rPr>
          <w:color w:val="333333"/>
          <w:szCs w:val="24"/>
          <w:lang w:val="es-ES" w:eastAsia="en-US"/>
        </w:rPr>
        <w:t>as personas que se inyectan drogas están en alto riesgo de infección, ya que a veces comparten jeringas.Para evitar el riesgo de infección, no se deben compartir cuchillas de afeitar, jeringas o instrumentos no esterilizados para hacer tatuajes o piercing.En los servicios de salud siempre deben utilizarse jeringas seguras.</w:t>
      </w:r>
    </w:p>
    <w:p w:rsidR="001859D3" w:rsidRPr="001859D3" w:rsidRDefault="001859D3" w:rsidP="00F31524">
      <w:pPr>
        <w:shd w:val="clear" w:color="auto" w:fill="FFFFFF"/>
        <w:spacing w:after="120" w:line="360" w:lineRule="auto"/>
        <w:rPr>
          <w:color w:val="333333"/>
          <w:szCs w:val="24"/>
          <w:lang w:val="es-ES" w:eastAsia="en-US"/>
        </w:rPr>
      </w:pPr>
      <w:r w:rsidRPr="001859D3">
        <w:rPr>
          <w:color w:val="333333"/>
          <w:szCs w:val="24"/>
          <w:lang w:val="es-ES" w:eastAsia="en-US"/>
        </w:rPr>
        <w:t xml:space="preserve">Antes de la década de los noventa las transfusiones de sangre no eran tamizadas para </w:t>
      </w:r>
      <w:r w:rsidR="00F31524" w:rsidRPr="00F31524">
        <w:rPr>
          <w:color w:val="333333"/>
          <w:szCs w:val="24"/>
          <w:lang w:val="es-ES" w:eastAsia="en-US"/>
        </w:rPr>
        <w:t>d</w:t>
      </w:r>
      <w:r w:rsidRPr="001859D3">
        <w:rPr>
          <w:color w:val="333333"/>
          <w:szCs w:val="24"/>
          <w:lang w:val="es-ES" w:eastAsia="en-US"/>
        </w:rPr>
        <w:t xml:space="preserve">etectar el virus de las hepatitis, por ello </w:t>
      </w:r>
      <w:r w:rsidR="00F31524" w:rsidRPr="00F31524">
        <w:rPr>
          <w:color w:val="333333"/>
          <w:szCs w:val="24"/>
          <w:lang w:val="es-ES" w:eastAsia="en-US"/>
        </w:rPr>
        <w:t xml:space="preserve">actualmente </w:t>
      </w:r>
      <w:r w:rsidRPr="001859D3">
        <w:rPr>
          <w:color w:val="333333"/>
          <w:szCs w:val="24"/>
          <w:lang w:val="es-ES" w:eastAsia="en-US"/>
        </w:rPr>
        <w:t>se recomienda que todas las personas mayores de 40 años se realicen la prueba de sangre para detectar si son portadores del virus.Las personas que recibieron una transfusión de sangre en un país donde no se hacen los exámenes de detección del virus de las hepatitis también debe</w:t>
      </w:r>
      <w:r w:rsidR="00F31524" w:rsidRPr="00F31524">
        <w:rPr>
          <w:color w:val="333333"/>
          <w:szCs w:val="24"/>
          <w:lang w:val="es-ES" w:eastAsia="en-US"/>
        </w:rPr>
        <w:t>ría</w:t>
      </w:r>
      <w:r w:rsidRPr="001859D3">
        <w:rPr>
          <w:color w:val="333333"/>
          <w:szCs w:val="24"/>
          <w:lang w:val="es-ES" w:eastAsia="en-US"/>
        </w:rPr>
        <w:t>n realizarse la prueba.</w:t>
      </w:r>
    </w:p>
    <w:p w:rsidR="001859D3" w:rsidRDefault="001859D3" w:rsidP="00F31524">
      <w:pPr>
        <w:shd w:val="clear" w:color="auto" w:fill="FFFFFF"/>
        <w:spacing w:after="120" w:line="360" w:lineRule="auto"/>
        <w:rPr>
          <w:color w:val="333333"/>
          <w:szCs w:val="24"/>
          <w:lang w:val="es-ES" w:eastAsia="en-US"/>
        </w:rPr>
      </w:pPr>
      <w:r w:rsidRPr="001859D3">
        <w:rPr>
          <w:color w:val="333333"/>
          <w:szCs w:val="24"/>
          <w:lang w:val="es-ES" w:eastAsia="en-US"/>
        </w:rPr>
        <w:t xml:space="preserve">El virus de la Hepatitis C puede permanecer en la sangre de una persona sin presentar síntomas, incluso hasta 20 años después hasta que produce inflamación y daño al hígado, lo que puede derivar en una hepatitis crónica, cirrosis o un cáncer de hígado. </w:t>
      </w:r>
      <w:r w:rsidR="00F31524" w:rsidRPr="00F31524">
        <w:rPr>
          <w:color w:val="333333"/>
          <w:szCs w:val="24"/>
          <w:lang w:val="es-ES" w:eastAsia="en-US"/>
        </w:rPr>
        <w:t xml:space="preserve">Sin perjuicio de ello es importante tener en cuenta que </w:t>
      </w:r>
      <w:r w:rsidRPr="001859D3">
        <w:rPr>
          <w:color w:val="333333"/>
          <w:szCs w:val="24"/>
          <w:lang w:val="es-ES" w:eastAsia="en-US"/>
        </w:rPr>
        <w:t>la hepatitis C se puede curar. Hoy en día existen medicamentos efectivos que en un lapso de tres meses el paciente puede recuperarse totalmente.</w:t>
      </w:r>
    </w:p>
    <w:p w:rsidR="00075750" w:rsidRPr="000E24C4" w:rsidRDefault="00075750" w:rsidP="00075750">
      <w:pPr>
        <w:shd w:val="clear" w:color="auto" w:fill="FFFFFF"/>
        <w:spacing w:after="120" w:line="360" w:lineRule="auto"/>
        <w:rPr>
          <w:color w:val="333333"/>
          <w:szCs w:val="24"/>
          <w:lang w:val="es-ES" w:eastAsia="en-US"/>
        </w:rPr>
      </w:pPr>
      <w:r w:rsidRPr="000E24C4">
        <w:rPr>
          <w:color w:val="333333"/>
          <w:szCs w:val="24"/>
          <w:lang w:val="es-ES" w:eastAsia="en-US"/>
        </w:rPr>
        <w:t>En las Américas, los Estados miembros de la</w:t>
      </w:r>
      <w:r w:rsidR="000E24C4" w:rsidRPr="000E24C4">
        <w:rPr>
          <w:color w:val="333333"/>
          <w:szCs w:val="24"/>
          <w:lang w:val="es-ES" w:eastAsia="en-US"/>
        </w:rPr>
        <w:t xml:space="preserve"> OPS</w:t>
      </w:r>
      <w:r w:rsidRPr="000E24C4">
        <w:rPr>
          <w:color w:val="333333"/>
          <w:szCs w:val="24"/>
          <w:lang w:val="es-ES" w:eastAsia="en-US"/>
        </w:rPr>
        <w:t xml:space="preserve"> aprobaron un Plan de acción para la prevención y el control de la hepatitis viral 2016-2019, con el objetivo de catalizar los esfuerzos de salud pública para prevenir y controlar la hepatitis viral, con énfasis en la hepatitis B y C.</w:t>
      </w:r>
    </w:p>
    <w:p w:rsidR="0047549E" w:rsidRPr="000E24C4" w:rsidRDefault="00075750" w:rsidP="0047549E">
      <w:pPr>
        <w:spacing w:after="120" w:line="360" w:lineRule="auto"/>
        <w:rPr>
          <w:color w:val="3C4245"/>
          <w:szCs w:val="24"/>
          <w:lang w:val="es-ES" w:eastAsia="en-US"/>
        </w:rPr>
      </w:pPr>
      <w:r w:rsidRPr="000E24C4">
        <w:rPr>
          <w:color w:val="333333"/>
          <w:szCs w:val="24"/>
          <w:lang w:val="es-ES" w:eastAsia="en-US"/>
        </w:rPr>
        <w:t xml:space="preserve">El plan regional está alineado con la Estrategia </w:t>
      </w:r>
      <w:r w:rsidR="0047549E" w:rsidRPr="000E24C4">
        <w:rPr>
          <w:color w:val="3C4245"/>
          <w:szCs w:val="24"/>
          <w:lang w:val="es-ES" w:eastAsia="en-US"/>
        </w:rPr>
        <w:t xml:space="preserve">mundial de la OMS contra las hepatitis </w:t>
      </w:r>
      <w:r w:rsidR="0047549E" w:rsidRPr="000E24C4">
        <w:rPr>
          <w:color w:val="333333"/>
          <w:szCs w:val="24"/>
          <w:lang w:val="es-ES" w:eastAsia="en-US"/>
        </w:rPr>
        <w:t>2016-2021</w:t>
      </w:r>
      <w:r w:rsidR="0047549E" w:rsidRPr="000E24C4">
        <w:rPr>
          <w:color w:val="3C4245"/>
          <w:szCs w:val="24"/>
          <w:lang w:val="es-ES" w:eastAsia="en-US"/>
        </w:rPr>
        <w:t>, aprobada por todos los Estados Miembros</w:t>
      </w:r>
      <w:r w:rsidRPr="000E24C4">
        <w:rPr>
          <w:color w:val="333333"/>
          <w:szCs w:val="24"/>
          <w:lang w:val="es-ES" w:eastAsia="en-US"/>
        </w:rPr>
        <w:t xml:space="preserve"> por la 69ª Asamblea Mundial de la Salud en mayo de 2016. Esta estrategia presenta el primer conjunto de objetivos mundiales contra la hepatitis, incluida una reducción del 90% en los nuevos casos de hepatitis B y C para 2030, y una reducción del 65% en la mortalidad, con el objetivo final de eliminar la hepatitis viral como una de las principales amenazas para la salud pública, detener la transmisión y garantizar el acceso a atención y tratamiento seguros y asequibles para las personas que viven con </w:t>
      </w:r>
      <w:r w:rsidR="00C6122D" w:rsidRPr="000E24C4">
        <w:rPr>
          <w:color w:val="333333"/>
          <w:szCs w:val="24"/>
          <w:lang w:val="es-ES" w:eastAsia="en-US"/>
        </w:rPr>
        <w:t>la enfermedad</w:t>
      </w:r>
      <w:r w:rsidRPr="000E24C4">
        <w:rPr>
          <w:color w:val="333333"/>
          <w:szCs w:val="24"/>
          <w:lang w:val="es-ES" w:eastAsia="en-US"/>
        </w:rPr>
        <w:t>.</w:t>
      </w:r>
      <w:r w:rsidR="0047549E" w:rsidRPr="000E24C4">
        <w:rPr>
          <w:color w:val="3C4245"/>
          <w:szCs w:val="24"/>
          <w:lang w:val="es-ES" w:eastAsia="en-US"/>
        </w:rPr>
        <w:t xml:space="preserve"> Para ello, se necesitan US$ 58 700 millones para eliminar las hepatitis víricas como amenaza para la salud pública en esos 67 países de aquí a 2030.</w:t>
      </w:r>
    </w:p>
    <w:p w:rsidR="00075750" w:rsidRDefault="00075750" w:rsidP="00075750">
      <w:pPr>
        <w:shd w:val="clear" w:color="auto" w:fill="FFFFFF"/>
        <w:spacing w:after="120" w:line="360" w:lineRule="auto"/>
        <w:rPr>
          <w:color w:val="333333"/>
          <w:szCs w:val="24"/>
          <w:lang w:val="es-ES" w:eastAsia="en-US"/>
        </w:rPr>
      </w:pPr>
      <w:r w:rsidRPr="00075750">
        <w:rPr>
          <w:color w:val="333333"/>
          <w:szCs w:val="24"/>
          <w:lang w:val="es-ES" w:eastAsia="en-US"/>
        </w:rPr>
        <w:lastRenderedPageBreak/>
        <w:t xml:space="preserve">La OPS / OMS está apoyando los esfuerzos de los países para mejorar los sistemas de vigilancia e información para la hepatitis viral y para establecer planes y programas para fortalecer la prevención y el tratamiento de la hepatitis en los países de América Latina y el Caribe. </w:t>
      </w:r>
      <w:r w:rsidR="000E24C4">
        <w:rPr>
          <w:color w:val="333333"/>
          <w:szCs w:val="24"/>
          <w:lang w:val="es-ES" w:eastAsia="en-US"/>
        </w:rPr>
        <w:t>Estos dos organismos</w:t>
      </w:r>
      <w:r w:rsidRPr="00075750">
        <w:rPr>
          <w:color w:val="333333"/>
          <w:szCs w:val="24"/>
          <w:lang w:val="es-ES" w:eastAsia="en-US"/>
        </w:rPr>
        <w:t xml:space="preserve"> también promueve</w:t>
      </w:r>
      <w:r w:rsidR="000E24C4">
        <w:rPr>
          <w:color w:val="333333"/>
          <w:szCs w:val="24"/>
          <w:lang w:val="es-ES" w:eastAsia="en-US"/>
        </w:rPr>
        <w:t>n</w:t>
      </w:r>
      <w:r w:rsidRPr="00075750">
        <w:rPr>
          <w:color w:val="333333"/>
          <w:szCs w:val="24"/>
          <w:lang w:val="es-ES" w:eastAsia="en-US"/>
        </w:rPr>
        <w:t xml:space="preserve"> la prevención, control, diagnóstico, tratamiento y monitoreo integrados de todos los virus de la hepatitis.</w:t>
      </w:r>
    </w:p>
    <w:p w:rsidR="006659D9" w:rsidRDefault="00D70376" w:rsidP="00075750">
      <w:pPr>
        <w:shd w:val="clear" w:color="auto" w:fill="FFFFFF"/>
        <w:spacing w:after="120" w:line="360" w:lineRule="auto"/>
        <w:rPr>
          <w:color w:val="333333"/>
          <w:szCs w:val="24"/>
          <w:lang w:val="es-ES" w:eastAsia="en-US"/>
        </w:rPr>
      </w:pPr>
      <w:r>
        <w:rPr>
          <w:color w:val="333333"/>
          <w:szCs w:val="24"/>
          <w:lang w:val="es-ES" w:eastAsia="en-US"/>
        </w:rPr>
        <w:t>Los invito a acceder a una más amplia información complementaria en las páginas oficiales de la OMS y OPS y les c</w:t>
      </w:r>
      <w:r w:rsidR="006659D9">
        <w:rPr>
          <w:color w:val="333333"/>
          <w:szCs w:val="24"/>
          <w:lang w:val="es-ES" w:eastAsia="en-US"/>
        </w:rPr>
        <w:t>omparto el link con el documento publicado por la OPS con motivo de la conmemoración que nos ocupa correspondiente a este año 2022.</w:t>
      </w:r>
    </w:p>
    <w:p w:rsidR="006659D9" w:rsidRDefault="00647EF4" w:rsidP="00075750">
      <w:pPr>
        <w:shd w:val="clear" w:color="auto" w:fill="FFFFFF"/>
        <w:spacing w:after="120" w:line="360" w:lineRule="auto"/>
        <w:rPr>
          <w:color w:val="333333"/>
          <w:szCs w:val="24"/>
          <w:lang w:val="es-ES" w:eastAsia="en-US"/>
        </w:rPr>
      </w:pPr>
      <w:hyperlink r:id="rId8" w:history="1">
        <w:r w:rsidR="00D70376" w:rsidRPr="001E5D4C">
          <w:rPr>
            <w:rStyle w:val="Hipervnculo"/>
            <w:szCs w:val="24"/>
            <w:lang w:val="es-ES" w:eastAsia="en-US"/>
          </w:rPr>
          <w:t>https://www.paho.org/sites/default/files/2022-cde-dia-mundial-hepatitis-nota-conceptual_0.pdf</w:t>
        </w:r>
      </w:hyperlink>
    </w:p>
    <w:p w:rsidR="00C6122D" w:rsidRPr="00D70376" w:rsidRDefault="00D70376" w:rsidP="00C6122D">
      <w:pPr>
        <w:spacing w:after="120" w:line="360" w:lineRule="auto"/>
        <w:rPr>
          <w:color w:val="3C4245"/>
          <w:szCs w:val="24"/>
          <w:lang w:val="es-ES" w:eastAsia="en-US"/>
        </w:rPr>
      </w:pPr>
      <w:r w:rsidRPr="0047549E">
        <w:rPr>
          <w:color w:val="3C4245"/>
          <w:szCs w:val="24"/>
          <w:lang w:val="es-ES" w:eastAsia="en-US"/>
        </w:rPr>
        <w:t xml:space="preserve">Cada año con motivo de esta conmemoración del día mundial contra la hepatitis la </w:t>
      </w:r>
      <w:r w:rsidRPr="00D70376">
        <w:rPr>
          <w:color w:val="3C4245"/>
          <w:szCs w:val="24"/>
          <w:lang w:val="es-ES" w:eastAsia="en-US"/>
        </w:rPr>
        <w:t>OMS hace un llamamiento a los países para que aprovechen las recientes reducciones de los costos del diagnóstico y el tratamiento de las hepatitis víricas y aumenten las inversiones para eliminar la enfermedad</w:t>
      </w:r>
      <w:r w:rsidR="00C6122D" w:rsidRPr="00D70376">
        <w:rPr>
          <w:color w:val="3C4245"/>
          <w:szCs w:val="24"/>
          <w:lang w:val="es-ES" w:eastAsia="en-US"/>
        </w:rPr>
        <w:t xml:space="preserve"> mediante el cálculo de los costos, la </w:t>
      </w:r>
      <w:r w:rsidR="00C6122D" w:rsidRPr="0047549E">
        <w:rPr>
          <w:color w:val="3C4245"/>
          <w:szCs w:val="24"/>
          <w:lang w:val="es-ES" w:eastAsia="en-US"/>
        </w:rPr>
        <w:t>p</w:t>
      </w:r>
      <w:r w:rsidR="00C6122D" w:rsidRPr="00D70376">
        <w:rPr>
          <w:color w:val="3C4245"/>
          <w:szCs w:val="24"/>
          <w:lang w:val="es-ES" w:eastAsia="en-US"/>
        </w:rPr>
        <w:t>resupuestación y la financiación de los servicios de eliminación dentro de sus planes de cobertura sanitaria universal.</w:t>
      </w:r>
      <w:r w:rsidR="00C6122D">
        <w:rPr>
          <w:color w:val="3C4245"/>
          <w:szCs w:val="24"/>
          <w:lang w:val="es-ES" w:eastAsia="en-US"/>
        </w:rPr>
        <w:t xml:space="preserve">Asimismo, </w:t>
      </w:r>
      <w:r w:rsidR="00C6122D" w:rsidRPr="0047549E">
        <w:rPr>
          <w:color w:val="3C4245"/>
          <w:szCs w:val="24"/>
          <w:lang w:val="es-ES" w:eastAsia="en-US"/>
        </w:rPr>
        <w:t>llama a</w:t>
      </w:r>
      <w:r w:rsidR="00C6122D" w:rsidRPr="00D70376">
        <w:rPr>
          <w:color w:val="3C4245"/>
          <w:szCs w:val="24"/>
          <w:lang w:val="es-ES" w:eastAsia="en-US"/>
        </w:rPr>
        <w:t xml:space="preserve"> un liderazgo político audaz, con inversiones a la para todos los países para que integren los servicios relacionados con las hepatitis en los paquetes de prestaciones en el contexto de sus esfuerzos por lograr </w:t>
      </w:r>
      <w:r w:rsidR="00C6122D">
        <w:rPr>
          <w:color w:val="3C4245"/>
          <w:szCs w:val="24"/>
          <w:lang w:val="es-ES" w:eastAsia="en-US"/>
        </w:rPr>
        <w:t>dicha cobertura, i</w:t>
      </w:r>
      <w:r w:rsidR="00C6122D" w:rsidRPr="00D70376">
        <w:rPr>
          <w:color w:val="3C4245"/>
          <w:szCs w:val="24"/>
          <w:lang w:val="es-ES" w:eastAsia="en-US"/>
        </w:rPr>
        <w:t>nvirtiendo en pruebas diagnósticas y medicamentos para tratar las hepatitis B y C, los países pueden salvar vidas humanas y reducir los costos relacionados con la atención a largo plazo de la cirrosis y el cáncer de hígado a consecuencia de las hepatitis no tratadas.</w:t>
      </w:r>
    </w:p>
    <w:p w:rsidR="00D70376" w:rsidRPr="00D70376" w:rsidRDefault="00D70376" w:rsidP="00C6122D">
      <w:pPr>
        <w:spacing w:after="120" w:line="360" w:lineRule="auto"/>
        <w:rPr>
          <w:color w:val="3C4245"/>
          <w:szCs w:val="24"/>
          <w:lang w:val="es-ES" w:eastAsia="en-US"/>
        </w:rPr>
      </w:pPr>
      <w:r w:rsidRPr="00D70376">
        <w:rPr>
          <w:color w:val="3C4245"/>
          <w:szCs w:val="24"/>
          <w:lang w:val="es-ES" w:eastAsia="en-US"/>
        </w:rPr>
        <w:t xml:space="preserve">Un estudio de la OMS, publicado </w:t>
      </w:r>
      <w:r w:rsidRPr="0047549E">
        <w:rPr>
          <w:color w:val="3C4245"/>
          <w:szCs w:val="24"/>
          <w:lang w:val="es-ES" w:eastAsia="en-US"/>
        </w:rPr>
        <w:t xml:space="preserve">para el 28 de Julio de 2019 </w:t>
      </w:r>
      <w:r w:rsidRPr="00D70376">
        <w:rPr>
          <w:color w:val="3C4245"/>
          <w:szCs w:val="24"/>
          <w:lang w:val="es-ES" w:eastAsia="en-US"/>
        </w:rPr>
        <w:t>en </w:t>
      </w:r>
      <w:r w:rsidRPr="00D70376">
        <w:rPr>
          <w:i/>
          <w:iCs/>
          <w:color w:val="3C4245"/>
          <w:szCs w:val="24"/>
          <w:lang w:val="es-ES" w:eastAsia="en-US"/>
        </w:rPr>
        <w:t>Lancet Global Health</w:t>
      </w:r>
      <w:r w:rsidRPr="00D70376">
        <w:rPr>
          <w:color w:val="3C4245"/>
          <w:szCs w:val="24"/>
          <w:lang w:val="es-ES" w:eastAsia="en-US"/>
        </w:rPr>
        <w:t>, revela que la inversión de US$ 6000 millones al año en la eliminación de la hepatitis en 67 países de ingresos bajos y medianos evitaría 4,5 millones de muertes prematuras de aquí a 2030, y otros 26 millones con posterioridad a esa fecha</w:t>
      </w:r>
      <w:r w:rsidR="00C6122D">
        <w:rPr>
          <w:color w:val="3C4245"/>
          <w:szCs w:val="24"/>
          <w:lang w:val="es-ES" w:eastAsia="en-US"/>
        </w:rPr>
        <w:t xml:space="preserve">. </w:t>
      </w:r>
    </w:p>
    <w:p w:rsidR="00D70376" w:rsidRDefault="00D70376" w:rsidP="0047549E">
      <w:pPr>
        <w:spacing w:after="120" w:line="360" w:lineRule="auto"/>
        <w:rPr>
          <w:color w:val="3C4245"/>
          <w:szCs w:val="24"/>
          <w:lang w:val="es-ES" w:eastAsia="en-US"/>
        </w:rPr>
      </w:pPr>
      <w:r w:rsidRPr="00D70376">
        <w:rPr>
          <w:color w:val="3C4245"/>
          <w:szCs w:val="24"/>
          <w:lang w:val="es-ES" w:eastAsia="en-US"/>
        </w:rPr>
        <w:t xml:space="preserve">Si bien la estrategia de eliminación de las hepatitis ha sido adoptada por muchos Estados Miembros de la OMS y </w:t>
      </w:r>
      <w:r w:rsidR="0047549E" w:rsidRPr="0047549E">
        <w:rPr>
          <w:color w:val="3C4245"/>
          <w:szCs w:val="24"/>
          <w:lang w:val="es-ES" w:eastAsia="en-US"/>
        </w:rPr>
        <w:t xml:space="preserve">la mayoría </w:t>
      </w:r>
      <w:r w:rsidRPr="00D70376">
        <w:rPr>
          <w:color w:val="3C4245"/>
          <w:szCs w:val="24"/>
          <w:lang w:val="es-ES" w:eastAsia="en-US"/>
        </w:rPr>
        <w:t>de los 194 países que la integran disponen de planes al respecto o los están elaborando, más del 40% de los planes nacionales carecen de líneas presupuestarias específicas para apoyar la eliminación.</w:t>
      </w:r>
    </w:p>
    <w:p w:rsidR="00C6122D" w:rsidRPr="00D70376" w:rsidRDefault="00C6122D" w:rsidP="0047549E">
      <w:pPr>
        <w:spacing w:after="120" w:line="360" w:lineRule="auto"/>
        <w:rPr>
          <w:color w:val="3C4245"/>
          <w:szCs w:val="24"/>
          <w:lang w:val="es-ES" w:eastAsia="en-US"/>
        </w:rPr>
      </w:pPr>
      <w:r>
        <w:rPr>
          <w:color w:val="3C4245"/>
          <w:szCs w:val="24"/>
          <w:lang w:val="es-ES" w:eastAsia="en-US"/>
        </w:rPr>
        <w:t xml:space="preserve">Por todo lo expuesto, siendo esta enfermedad una prioridad en la </w:t>
      </w:r>
      <w:r w:rsidR="00A06AD5">
        <w:rPr>
          <w:color w:val="3C4245"/>
          <w:szCs w:val="24"/>
          <w:lang w:val="es-ES" w:eastAsia="en-US"/>
        </w:rPr>
        <w:t>agenda mundial sanitaria para la implementación de las estrategias definidas para lograr su eliminación y que nuestra ciudad adhiere y acompaña activamente, solicito al cuerpo legislativo me acompañe en el presente proyecto</w:t>
      </w:r>
      <w:r w:rsidR="000E24C4">
        <w:rPr>
          <w:color w:val="3C4245"/>
          <w:szCs w:val="24"/>
          <w:lang w:val="es-ES" w:eastAsia="en-US"/>
        </w:rPr>
        <w:t xml:space="preserve"> de declaración</w:t>
      </w:r>
      <w:bookmarkStart w:id="1" w:name="_GoBack"/>
      <w:bookmarkEnd w:id="1"/>
      <w:r w:rsidR="00A06AD5">
        <w:rPr>
          <w:color w:val="3C4245"/>
          <w:szCs w:val="24"/>
          <w:lang w:val="es-ES" w:eastAsia="en-US"/>
        </w:rPr>
        <w:t>.</w:t>
      </w:r>
    </w:p>
    <w:sectPr w:rsidR="00C6122D" w:rsidRPr="00D70376" w:rsidSect="005A3AA1">
      <w:headerReference w:type="default" r:id="rId9"/>
      <w:footerReference w:type="default" r:id="rId10"/>
      <w:pgSz w:w="12242" w:h="20163" w:code="5"/>
      <w:pgMar w:top="2268"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F6F1B" w:rsidRDefault="009F6F1B">
      <w:r>
        <w:separator/>
      </w:r>
    </w:p>
  </w:endnote>
  <w:endnote w:type="continuationSeparator" w:id="1">
    <w:p w:rsidR="009F6F1B" w:rsidRDefault="009F6F1B">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665153" w:rsidRDefault="00601A75">
    <w:pPr>
      <w:pStyle w:val="Piedepgina"/>
      <w:rPr>
        <w:color w:val="333333"/>
        <w:sz w:val="20"/>
      </w:rPr>
    </w:pPr>
    <w:bookmarkStart w:id="2" w:name="Proyecto"/>
    <w:bookmarkEnd w:id="2"/>
  </w:p>
  <w:p w:rsidR="00601A75" w:rsidRPr="00665153" w:rsidRDefault="00601A75">
    <w:pPr>
      <w:pStyle w:val="Piedepgina"/>
      <w:rPr>
        <w:color w:val="333333"/>
        <w:sz w:val="20"/>
      </w:rPr>
    </w:pPr>
    <w:r w:rsidRPr="00665153">
      <w:rPr>
        <w:color w:val="333333"/>
        <w:sz w:val="20"/>
      </w:rPr>
      <w:t xml:space="preserve">Último cambio: </w:t>
    </w:r>
    <w:fldSimple w:instr=" SAVEDATE  \* MERGEFORMAT ">
      <w:r w:rsidR="00985793" w:rsidRPr="00985793">
        <w:rPr>
          <w:noProof/>
          <w:color w:val="333333"/>
          <w:sz w:val="20"/>
        </w:rPr>
        <w:t>30/06/2022 11:02:00</w:t>
      </w:r>
    </w:fldSimple>
    <w:r w:rsidRPr="00665153">
      <w:rPr>
        <w:color w:val="333333"/>
        <w:sz w:val="20"/>
      </w:rPr>
      <w:t xml:space="preserve">  -  Cantidad de caracteres: </w:t>
    </w:r>
    <w:fldSimple w:instr=" NUMCHARS  \* MERGEFORMAT ">
      <w:r w:rsidR="00985793" w:rsidRPr="00985793">
        <w:rPr>
          <w:noProof/>
          <w:color w:val="333333"/>
          <w:sz w:val="20"/>
        </w:rPr>
        <w:t>9428</w:t>
      </w:r>
    </w:fldSimple>
    <w:r w:rsidRPr="00665153">
      <w:rPr>
        <w:color w:val="333333"/>
        <w:sz w:val="20"/>
      </w:rPr>
      <w:t xml:space="preserve"> - Cantidad de palabras: </w:t>
    </w:r>
    <w:fldSimple w:instr=" NUMWORDS  \* MERGEFORMAT ">
      <w:r w:rsidR="00985793" w:rsidRPr="00985793">
        <w:rPr>
          <w:noProof/>
          <w:color w:val="333333"/>
          <w:sz w:val="20"/>
        </w:rPr>
        <w:t>1930</w:t>
      </w:r>
    </w:fldSimple>
  </w:p>
  <w:p w:rsidR="00601A75" w:rsidRPr="00665153" w:rsidRDefault="00601A75" w:rsidP="00B05649">
    <w:pPr>
      <w:pStyle w:val="Piedepgina"/>
      <w:tabs>
        <w:tab w:val="left" w:pos="3565"/>
      </w:tabs>
      <w:rPr>
        <w:rStyle w:val="Nmerodepgina"/>
        <w:color w:val="333333"/>
      </w:rPr>
    </w:pPr>
    <w:r w:rsidRPr="00665153">
      <w:rPr>
        <w:color w:val="333333"/>
        <w:sz w:val="20"/>
      </w:rPr>
      <w:tab/>
      <w:t>Pág.</w:t>
    </w:r>
    <w:r w:rsidR="00647EF4" w:rsidRPr="00665153">
      <w:rPr>
        <w:rStyle w:val="Nmerodepgina"/>
        <w:color w:val="333333"/>
      </w:rPr>
      <w:fldChar w:fldCharType="begin"/>
    </w:r>
    <w:r w:rsidRPr="00665153">
      <w:rPr>
        <w:rStyle w:val="Nmerodepgina"/>
        <w:color w:val="333333"/>
      </w:rPr>
      <w:instrText xml:space="preserve"> PAGE </w:instrText>
    </w:r>
    <w:r w:rsidR="00647EF4" w:rsidRPr="00665153">
      <w:rPr>
        <w:rStyle w:val="Nmerodepgina"/>
        <w:color w:val="333333"/>
      </w:rPr>
      <w:fldChar w:fldCharType="separate"/>
    </w:r>
    <w:r w:rsidR="00985793">
      <w:rPr>
        <w:rStyle w:val="Nmerodepgina"/>
        <w:noProof/>
        <w:color w:val="333333"/>
      </w:rPr>
      <w:t>1</w:t>
    </w:r>
    <w:r w:rsidR="00647EF4" w:rsidRPr="00665153">
      <w:rPr>
        <w:rStyle w:val="Nmerodepgina"/>
        <w:color w:val="333333"/>
      </w:rPr>
      <w:fldChar w:fldCharType="end"/>
    </w:r>
    <w:r w:rsidRPr="00665153">
      <w:rPr>
        <w:rStyle w:val="Nmerodepgina"/>
        <w:color w:val="333333"/>
      </w:rPr>
      <w:t>/</w:t>
    </w:r>
    <w:fldSimple w:instr=" NUMPAGES  \* MERGEFORMAT ">
      <w:r w:rsidR="00985793" w:rsidRPr="00985793">
        <w:rPr>
          <w:rStyle w:val="Nmerodepgina"/>
          <w:noProof/>
          <w:color w:val="333333"/>
        </w:rPr>
        <w:t>5</w:t>
      </w:r>
    </w:fldSimple>
  </w:p>
  <w:p w:rsidR="00601A75" w:rsidRPr="00665153"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F6F1B" w:rsidRDefault="009F6F1B">
      <w:r>
        <w:separator/>
      </w:r>
    </w:p>
  </w:footnote>
  <w:footnote w:type="continuationSeparator" w:id="1">
    <w:p w:rsidR="009F6F1B" w:rsidRDefault="009F6F1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665153" w:rsidP="0033168A">
    <w:pPr>
      <w:pStyle w:val="Encabezado"/>
      <w:ind w:left="-2410" w:firstLine="850"/>
      <w:jc w:val="center"/>
      <w:rPr>
        <w:i/>
        <w:sz w:val="18"/>
        <w:szCs w:val="18"/>
      </w:rPr>
    </w:pPr>
    <w:r>
      <w:rPr>
        <w:noProof/>
        <w:lang w:val="es-AR" w:eastAsia="es-AR"/>
      </w:rPr>
      <w:drawing>
        <wp:inline distT="0" distB="0" distL="0" distR="0">
          <wp:extent cx="1882140" cy="340360"/>
          <wp:effectExtent l="19050" t="0" r="381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biLevel thresh="50000"/>
                  </a:blip>
                  <a:srcRect/>
                  <a:stretch>
                    <a:fillRect/>
                  </a:stretch>
                </pic:blipFill>
                <pic:spPr bwMode="auto">
                  <a:xfrm>
                    <a:off x="0" y="0"/>
                    <a:ext cx="1882140" cy="34036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B717E1"/>
    <w:multiLevelType w:val="multilevel"/>
    <w:tmpl w:val="AE3492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9E713D2"/>
    <w:multiLevelType w:val="hybridMultilevel"/>
    <w:tmpl w:val="33686E6C"/>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
    <w:nsid w:val="1F9A1D1C"/>
    <w:multiLevelType w:val="multilevel"/>
    <w:tmpl w:val="D80A89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0282395"/>
    <w:multiLevelType w:val="multilevel"/>
    <w:tmpl w:val="9BF47D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5A714B2"/>
    <w:multiLevelType w:val="multilevel"/>
    <w:tmpl w:val="4E0442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FCB6575"/>
    <w:multiLevelType w:val="multilevel"/>
    <w:tmpl w:val="061221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5"/>
  </w:num>
  <w:num w:numId="4">
    <w:abstractNumId w:val="0"/>
  </w:num>
  <w:num w:numId="5">
    <w:abstractNumId w:val="3"/>
  </w:num>
  <w:num w:numId="6">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5122"/>
  </w:hdrShapeDefaults>
  <w:footnotePr>
    <w:footnote w:id="0"/>
    <w:footnote w:id="1"/>
  </w:footnotePr>
  <w:endnotePr>
    <w:endnote w:id="0"/>
    <w:endnote w:id="1"/>
  </w:endnotePr>
  <w:compat/>
  <w:rsids>
    <w:rsidRoot w:val="00AC36D6"/>
    <w:rsid w:val="00026430"/>
    <w:rsid w:val="00030DF5"/>
    <w:rsid w:val="0003615C"/>
    <w:rsid w:val="000376AB"/>
    <w:rsid w:val="00043882"/>
    <w:rsid w:val="00056CD5"/>
    <w:rsid w:val="00062864"/>
    <w:rsid w:val="00067370"/>
    <w:rsid w:val="000713D7"/>
    <w:rsid w:val="00071CFB"/>
    <w:rsid w:val="000737BE"/>
    <w:rsid w:val="00075750"/>
    <w:rsid w:val="00076B59"/>
    <w:rsid w:val="00077DAC"/>
    <w:rsid w:val="00080837"/>
    <w:rsid w:val="00081FFF"/>
    <w:rsid w:val="00085D07"/>
    <w:rsid w:val="000B2290"/>
    <w:rsid w:val="000D1497"/>
    <w:rsid w:val="000D2860"/>
    <w:rsid w:val="000D6C54"/>
    <w:rsid w:val="000E24C4"/>
    <w:rsid w:val="000E3949"/>
    <w:rsid w:val="000F74CB"/>
    <w:rsid w:val="000F7E30"/>
    <w:rsid w:val="00103570"/>
    <w:rsid w:val="00103C6B"/>
    <w:rsid w:val="00104335"/>
    <w:rsid w:val="00127D10"/>
    <w:rsid w:val="00136787"/>
    <w:rsid w:val="00145948"/>
    <w:rsid w:val="00155C7C"/>
    <w:rsid w:val="00160A2A"/>
    <w:rsid w:val="001614A7"/>
    <w:rsid w:val="001859D3"/>
    <w:rsid w:val="0019414B"/>
    <w:rsid w:val="001B770D"/>
    <w:rsid w:val="001C18CC"/>
    <w:rsid w:val="001D480C"/>
    <w:rsid w:val="001D7B79"/>
    <w:rsid w:val="001E5394"/>
    <w:rsid w:val="001F2924"/>
    <w:rsid w:val="001F3AFD"/>
    <w:rsid w:val="00205802"/>
    <w:rsid w:val="00205DAD"/>
    <w:rsid w:val="00221FBD"/>
    <w:rsid w:val="00223436"/>
    <w:rsid w:val="002327DE"/>
    <w:rsid w:val="00246DF0"/>
    <w:rsid w:val="0026220D"/>
    <w:rsid w:val="002657C1"/>
    <w:rsid w:val="00265972"/>
    <w:rsid w:val="00275865"/>
    <w:rsid w:val="00276A7E"/>
    <w:rsid w:val="00281CEA"/>
    <w:rsid w:val="00295AF8"/>
    <w:rsid w:val="00296815"/>
    <w:rsid w:val="002971A4"/>
    <w:rsid w:val="002A6474"/>
    <w:rsid w:val="002B47D0"/>
    <w:rsid w:val="002C375C"/>
    <w:rsid w:val="002C768C"/>
    <w:rsid w:val="002D05E9"/>
    <w:rsid w:val="002D533A"/>
    <w:rsid w:val="002D778C"/>
    <w:rsid w:val="002E38C3"/>
    <w:rsid w:val="002F7961"/>
    <w:rsid w:val="00302300"/>
    <w:rsid w:val="00305DD1"/>
    <w:rsid w:val="003145ED"/>
    <w:rsid w:val="00315C77"/>
    <w:rsid w:val="00330E8D"/>
    <w:rsid w:val="0033168A"/>
    <w:rsid w:val="00335CD9"/>
    <w:rsid w:val="00340F54"/>
    <w:rsid w:val="0035681D"/>
    <w:rsid w:val="003612B3"/>
    <w:rsid w:val="00364DB0"/>
    <w:rsid w:val="0037419C"/>
    <w:rsid w:val="00397253"/>
    <w:rsid w:val="003A2FF0"/>
    <w:rsid w:val="003A7311"/>
    <w:rsid w:val="003B471C"/>
    <w:rsid w:val="003D10AB"/>
    <w:rsid w:val="003D4000"/>
    <w:rsid w:val="003F1EFD"/>
    <w:rsid w:val="003F4249"/>
    <w:rsid w:val="00401C75"/>
    <w:rsid w:val="0040761B"/>
    <w:rsid w:val="00422C3F"/>
    <w:rsid w:val="0043221C"/>
    <w:rsid w:val="004354AC"/>
    <w:rsid w:val="004402C9"/>
    <w:rsid w:val="00446E1A"/>
    <w:rsid w:val="00462BA7"/>
    <w:rsid w:val="0047549E"/>
    <w:rsid w:val="004847CA"/>
    <w:rsid w:val="00491A8B"/>
    <w:rsid w:val="004B7714"/>
    <w:rsid w:val="004D2D62"/>
    <w:rsid w:val="004D30D5"/>
    <w:rsid w:val="004D438B"/>
    <w:rsid w:val="004E235F"/>
    <w:rsid w:val="0051012E"/>
    <w:rsid w:val="005142E6"/>
    <w:rsid w:val="00522C71"/>
    <w:rsid w:val="00524F21"/>
    <w:rsid w:val="00534552"/>
    <w:rsid w:val="00540D49"/>
    <w:rsid w:val="00540E5C"/>
    <w:rsid w:val="00550A79"/>
    <w:rsid w:val="00551DE0"/>
    <w:rsid w:val="0057409D"/>
    <w:rsid w:val="005769D4"/>
    <w:rsid w:val="00584777"/>
    <w:rsid w:val="00587242"/>
    <w:rsid w:val="005949B5"/>
    <w:rsid w:val="005A1232"/>
    <w:rsid w:val="005A32ED"/>
    <w:rsid w:val="005A3AA1"/>
    <w:rsid w:val="005A4D27"/>
    <w:rsid w:val="005B0FAF"/>
    <w:rsid w:val="005B14CE"/>
    <w:rsid w:val="005B6538"/>
    <w:rsid w:val="005C37AB"/>
    <w:rsid w:val="005D7123"/>
    <w:rsid w:val="005F35E2"/>
    <w:rsid w:val="00601A75"/>
    <w:rsid w:val="00604E45"/>
    <w:rsid w:val="00616F70"/>
    <w:rsid w:val="00622DE5"/>
    <w:rsid w:val="00624524"/>
    <w:rsid w:val="00636BE0"/>
    <w:rsid w:val="0064363E"/>
    <w:rsid w:val="00647421"/>
    <w:rsid w:val="00647EF4"/>
    <w:rsid w:val="00665153"/>
    <w:rsid w:val="006659D9"/>
    <w:rsid w:val="006811D6"/>
    <w:rsid w:val="00690392"/>
    <w:rsid w:val="00697F98"/>
    <w:rsid w:val="006C326A"/>
    <w:rsid w:val="006C40E9"/>
    <w:rsid w:val="006D3303"/>
    <w:rsid w:val="006D5CB7"/>
    <w:rsid w:val="006D6957"/>
    <w:rsid w:val="006E3675"/>
    <w:rsid w:val="006E6212"/>
    <w:rsid w:val="006E7415"/>
    <w:rsid w:val="006F0508"/>
    <w:rsid w:val="00706B8E"/>
    <w:rsid w:val="00715AF3"/>
    <w:rsid w:val="00720C1E"/>
    <w:rsid w:val="00734F30"/>
    <w:rsid w:val="007410E7"/>
    <w:rsid w:val="00741539"/>
    <w:rsid w:val="007420D8"/>
    <w:rsid w:val="00744203"/>
    <w:rsid w:val="0075313E"/>
    <w:rsid w:val="00766F67"/>
    <w:rsid w:val="00771B54"/>
    <w:rsid w:val="007728C1"/>
    <w:rsid w:val="00777916"/>
    <w:rsid w:val="00780167"/>
    <w:rsid w:val="00795E19"/>
    <w:rsid w:val="007B0FD7"/>
    <w:rsid w:val="007B3715"/>
    <w:rsid w:val="007B6DE7"/>
    <w:rsid w:val="007B7947"/>
    <w:rsid w:val="007C0373"/>
    <w:rsid w:val="007C0CF9"/>
    <w:rsid w:val="007D2459"/>
    <w:rsid w:val="007D7796"/>
    <w:rsid w:val="007E2AB2"/>
    <w:rsid w:val="007E3534"/>
    <w:rsid w:val="007E36D1"/>
    <w:rsid w:val="008019FD"/>
    <w:rsid w:val="008034F8"/>
    <w:rsid w:val="00812683"/>
    <w:rsid w:val="00820A3A"/>
    <w:rsid w:val="008217B7"/>
    <w:rsid w:val="00827228"/>
    <w:rsid w:val="00833986"/>
    <w:rsid w:val="008433E2"/>
    <w:rsid w:val="00846702"/>
    <w:rsid w:val="00846725"/>
    <w:rsid w:val="008553EB"/>
    <w:rsid w:val="0086333F"/>
    <w:rsid w:val="00870A2D"/>
    <w:rsid w:val="008844BF"/>
    <w:rsid w:val="0088546A"/>
    <w:rsid w:val="00890C59"/>
    <w:rsid w:val="00890E2F"/>
    <w:rsid w:val="008938E5"/>
    <w:rsid w:val="008A2D6B"/>
    <w:rsid w:val="008A6EA2"/>
    <w:rsid w:val="008B4536"/>
    <w:rsid w:val="008C4AC3"/>
    <w:rsid w:val="008D5608"/>
    <w:rsid w:val="008F3A05"/>
    <w:rsid w:val="00906685"/>
    <w:rsid w:val="00910E0F"/>
    <w:rsid w:val="0091690E"/>
    <w:rsid w:val="00947238"/>
    <w:rsid w:val="009624FC"/>
    <w:rsid w:val="0096461D"/>
    <w:rsid w:val="00985793"/>
    <w:rsid w:val="009953AF"/>
    <w:rsid w:val="00996E34"/>
    <w:rsid w:val="009A6E2B"/>
    <w:rsid w:val="009B3DC4"/>
    <w:rsid w:val="009B4FAC"/>
    <w:rsid w:val="009C0653"/>
    <w:rsid w:val="009C20D3"/>
    <w:rsid w:val="009E5835"/>
    <w:rsid w:val="009F4E01"/>
    <w:rsid w:val="009F6F1B"/>
    <w:rsid w:val="00A02B83"/>
    <w:rsid w:val="00A06A2B"/>
    <w:rsid w:val="00A06AD5"/>
    <w:rsid w:val="00A07090"/>
    <w:rsid w:val="00A11AD7"/>
    <w:rsid w:val="00A1286B"/>
    <w:rsid w:val="00A240CA"/>
    <w:rsid w:val="00A37C1D"/>
    <w:rsid w:val="00A40D86"/>
    <w:rsid w:val="00A43208"/>
    <w:rsid w:val="00A47920"/>
    <w:rsid w:val="00A502EF"/>
    <w:rsid w:val="00A51FC8"/>
    <w:rsid w:val="00A55E61"/>
    <w:rsid w:val="00A66804"/>
    <w:rsid w:val="00A75EED"/>
    <w:rsid w:val="00A7779B"/>
    <w:rsid w:val="00A878E2"/>
    <w:rsid w:val="00A962A7"/>
    <w:rsid w:val="00AA08DB"/>
    <w:rsid w:val="00AA2FEA"/>
    <w:rsid w:val="00AA7C22"/>
    <w:rsid w:val="00AB0A73"/>
    <w:rsid w:val="00AB5EB2"/>
    <w:rsid w:val="00AC36D6"/>
    <w:rsid w:val="00AC3839"/>
    <w:rsid w:val="00AC4A12"/>
    <w:rsid w:val="00AE2E8F"/>
    <w:rsid w:val="00AF5760"/>
    <w:rsid w:val="00AF6352"/>
    <w:rsid w:val="00B05649"/>
    <w:rsid w:val="00B1723C"/>
    <w:rsid w:val="00B177FE"/>
    <w:rsid w:val="00B264C1"/>
    <w:rsid w:val="00B314A0"/>
    <w:rsid w:val="00B31B65"/>
    <w:rsid w:val="00B35F0D"/>
    <w:rsid w:val="00B36178"/>
    <w:rsid w:val="00B3785D"/>
    <w:rsid w:val="00B4532F"/>
    <w:rsid w:val="00B46232"/>
    <w:rsid w:val="00B6742D"/>
    <w:rsid w:val="00B76350"/>
    <w:rsid w:val="00B85EE2"/>
    <w:rsid w:val="00BF2B7B"/>
    <w:rsid w:val="00BF55EC"/>
    <w:rsid w:val="00BF71C2"/>
    <w:rsid w:val="00C018F1"/>
    <w:rsid w:val="00C26F53"/>
    <w:rsid w:val="00C330CB"/>
    <w:rsid w:val="00C3675D"/>
    <w:rsid w:val="00C419C1"/>
    <w:rsid w:val="00C51E49"/>
    <w:rsid w:val="00C521F9"/>
    <w:rsid w:val="00C53CEB"/>
    <w:rsid w:val="00C550D9"/>
    <w:rsid w:val="00C6122D"/>
    <w:rsid w:val="00C63351"/>
    <w:rsid w:val="00C71253"/>
    <w:rsid w:val="00C734F9"/>
    <w:rsid w:val="00C87365"/>
    <w:rsid w:val="00C93FF6"/>
    <w:rsid w:val="00CB65F9"/>
    <w:rsid w:val="00CC20B0"/>
    <w:rsid w:val="00CE163F"/>
    <w:rsid w:val="00D15457"/>
    <w:rsid w:val="00D17B8B"/>
    <w:rsid w:val="00D21279"/>
    <w:rsid w:val="00D43AA2"/>
    <w:rsid w:val="00D518DB"/>
    <w:rsid w:val="00D55ECB"/>
    <w:rsid w:val="00D67721"/>
    <w:rsid w:val="00D70376"/>
    <w:rsid w:val="00D758CE"/>
    <w:rsid w:val="00D76A86"/>
    <w:rsid w:val="00D927D4"/>
    <w:rsid w:val="00DD2795"/>
    <w:rsid w:val="00DD4DE2"/>
    <w:rsid w:val="00DD520D"/>
    <w:rsid w:val="00DF0164"/>
    <w:rsid w:val="00DF54AA"/>
    <w:rsid w:val="00E07D33"/>
    <w:rsid w:val="00E12909"/>
    <w:rsid w:val="00E12DDE"/>
    <w:rsid w:val="00E143B6"/>
    <w:rsid w:val="00E3075E"/>
    <w:rsid w:val="00E30CFF"/>
    <w:rsid w:val="00E55186"/>
    <w:rsid w:val="00E615F1"/>
    <w:rsid w:val="00E63146"/>
    <w:rsid w:val="00E64A1D"/>
    <w:rsid w:val="00E74920"/>
    <w:rsid w:val="00E81EE5"/>
    <w:rsid w:val="00E85BFF"/>
    <w:rsid w:val="00E91F21"/>
    <w:rsid w:val="00E968A3"/>
    <w:rsid w:val="00EB6956"/>
    <w:rsid w:val="00EF0D22"/>
    <w:rsid w:val="00F13C69"/>
    <w:rsid w:val="00F2706F"/>
    <w:rsid w:val="00F31524"/>
    <w:rsid w:val="00F41DF6"/>
    <w:rsid w:val="00F52245"/>
    <w:rsid w:val="00F54CA2"/>
    <w:rsid w:val="00F5569F"/>
    <w:rsid w:val="00F60308"/>
    <w:rsid w:val="00F640D0"/>
    <w:rsid w:val="00F75389"/>
    <w:rsid w:val="00F903E8"/>
    <w:rsid w:val="00FA0C8C"/>
    <w:rsid w:val="00FB7C01"/>
    <w:rsid w:val="00FC7D5B"/>
    <w:rsid w:val="00FD07F5"/>
    <w:rsid w:val="00FE0662"/>
  </w:rsids>
  <m:mathPr>
    <m:mathFont m:val="Cambria Math"/>
    <m:brkBin m:val="before"/>
    <m:brkBinSub m:val="--"/>
    <m:smallFrac/>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02C9"/>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4402C9"/>
    <w:pPr>
      <w:ind w:left="3686"/>
    </w:pPr>
  </w:style>
  <w:style w:type="paragraph" w:styleId="Encabezado">
    <w:name w:val="header"/>
    <w:basedOn w:val="Normal"/>
    <w:link w:val="EncabezadoCar"/>
    <w:uiPriority w:val="99"/>
    <w:rsid w:val="004402C9"/>
    <w:pPr>
      <w:tabs>
        <w:tab w:val="center" w:pos="4419"/>
        <w:tab w:val="right" w:pos="8838"/>
      </w:tabs>
    </w:pPr>
  </w:style>
  <w:style w:type="paragraph" w:styleId="Piedepgina">
    <w:name w:val="footer"/>
    <w:basedOn w:val="Normal"/>
    <w:rsid w:val="004402C9"/>
    <w:pPr>
      <w:tabs>
        <w:tab w:val="center" w:pos="4419"/>
        <w:tab w:val="right" w:pos="8838"/>
      </w:tabs>
    </w:pPr>
  </w:style>
  <w:style w:type="character" w:styleId="Nmerodepgina">
    <w:name w:val="page number"/>
    <w:basedOn w:val="Fuentedeprrafopredeter"/>
    <w:rsid w:val="004402C9"/>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D7123"/>
    <w:rPr>
      <w:rFonts w:ascii="Tahoma" w:hAnsi="Tahoma" w:cs="Tahoma"/>
      <w:sz w:val="16"/>
      <w:szCs w:val="16"/>
    </w:rPr>
  </w:style>
  <w:style w:type="character" w:customStyle="1" w:styleId="TextodegloboCar">
    <w:name w:val="Texto de globo Car"/>
    <w:basedOn w:val="Fuentedeprrafopredeter"/>
    <w:link w:val="Textodeglobo"/>
    <w:uiPriority w:val="99"/>
    <w:semiHidden/>
    <w:rsid w:val="005D7123"/>
    <w:rPr>
      <w:rFonts w:ascii="Tahoma" w:hAnsi="Tahoma" w:cs="Tahoma"/>
      <w:sz w:val="16"/>
      <w:szCs w:val="16"/>
      <w:lang w:val="es-ES_tradnl" w:eastAsia="es-ES"/>
    </w:rPr>
  </w:style>
  <w:style w:type="character" w:styleId="Refdecomentario">
    <w:name w:val="annotation reference"/>
    <w:basedOn w:val="Fuentedeprrafopredeter"/>
    <w:uiPriority w:val="99"/>
    <w:semiHidden/>
    <w:unhideWhenUsed/>
    <w:rsid w:val="005D7123"/>
    <w:rPr>
      <w:sz w:val="16"/>
      <w:szCs w:val="16"/>
    </w:rPr>
  </w:style>
  <w:style w:type="paragraph" w:styleId="Textocomentario">
    <w:name w:val="annotation text"/>
    <w:basedOn w:val="Normal"/>
    <w:link w:val="TextocomentarioCar"/>
    <w:uiPriority w:val="99"/>
    <w:semiHidden/>
    <w:unhideWhenUsed/>
    <w:rsid w:val="005D7123"/>
    <w:rPr>
      <w:sz w:val="20"/>
    </w:rPr>
  </w:style>
  <w:style w:type="character" w:customStyle="1" w:styleId="TextocomentarioCar">
    <w:name w:val="Texto comentario Car"/>
    <w:basedOn w:val="Fuentedeprrafopredeter"/>
    <w:link w:val="Textocomentario"/>
    <w:uiPriority w:val="99"/>
    <w:semiHidden/>
    <w:rsid w:val="005D7123"/>
    <w:rPr>
      <w:lang w:val="es-ES_tradnl" w:eastAsia="es-ES"/>
    </w:rPr>
  </w:style>
  <w:style w:type="paragraph" w:styleId="Asuntodelcomentario">
    <w:name w:val="annotation subject"/>
    <w:basedOn w:val="Textocomentario"/>
    <w:next w:val="Textocomentario"/>
    <w:link w:val="AsuntodelcomentarioCar"/>
    <w:uiPriority w:val="99"/>
    <w:semiHidden/>
    <w:unhideWhenUsed/>
    <w:rsid w:val="005D7123"/>
    <w:rPr>
      <w:b/>
      <w:bCs/>
    </w:rPr>
  </w:style>
  <w:style w:type="character" w:customStyle="1" w:styleId="AsuntodelcomentarioCar">
    <w:name w:val="Asunto del comentario Car"/>
    <w:basedOn w:val="TextocomentarioCar"/>
    <w:link w:val="Asuntodelcomentario"/>
    <w:uiPriority w:val="99"/>
    <w:semiHidden/>
    <w:rsid w:val="005D7123"/>
    <w:rPr>
      <w:b/>
      <w:bCs/>
      <w:lang w:val="es-ES_tradnl" w:eastAsia="es-ES"/>
    </w:rPr>
  </w:style>
  <w:style w:type="paragraph" w:styleId="NormalWeb">
    <w:name w:val="Normal (Web)"/>
    <w:basedOn w:val="Normal"/>
    <w:uiPriority w:val="99"/>
    <w:semiHidden/>
    <w:unhideWhenUsed/>
    <w:rsid w:val="00FC7D5B"/>
    <w:pPr>
      <w:spacing w:before="100" w:beforeAutospacing="1" w:after="100" w:afterAutospacing="1"/>
      <w:jc w:val="left"/>
    </w:pPr>
    <w:rPr>
      <w:szCs w:val="24"/>
      <w:lang w:val="en-US" w:eastAsia="en-US"/>
    </w:rPr>
  </w:style>
  <w:style w:type="character" w:styleId="Textoennegrita">
    <w:name w:val="Strong"/>
    <w:basedOn w:val="Fuentedeprrafopredeter"/>
    <w:uiPriority w:val="22"/>
    <w:qFormat/>
    <w:rsid w:val="00846725"/>
    <w:rPr>
      <w:b/>
      <w:bCs/>
    </w:rPr>
  </w:style>
  <w:style w:type="character" w:styleId="Hipervnculo">
    <w:name w:val="Hyperlink"/>
    <w:basedOn w:val="Fuentedeprrafopredeter"/>
    <w:uiPriority w:val="99"/>
    <w:unhideWhenUsed/>
    <w:rsid w:val="00D70376"/>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242419363">
      <w:bodyDiv w:val="1"/>
      <w:marLeft w:val="0"/>
      <w:marRight w:val="0"/>
      <w:marTop w:val="0"/>
      <w:marBottom w:val="0"/>
      <w:divBdr>
        <w:top w:val="none" w:sz="0" w:space="0" w:color="auto"/>
        <w:left w:val="none" w:sz="0" w:space="0" w:color="auto"/>
        <w:bottom w:val="none" w:sz="0" w:space="0" w:color="auto"/>
        <w:right w:val="none" w:sz="0" w:space="0" w:color="auto"/>
      </w:divBdr>
    </w:div>
    <w:div w:id="318853354">
      <w:bodyDiv w:val="1"/>
      <w:marLeft w:val="0"/>
      <w:marRight w:val="0"/>
      <w:marTop w:val="0"/>
      <w:marBottom w:val="0"/>
      <w:divBdr>
        <w:top w:val="none" w:sz="0" w:space="0" w:color="auto"/>
        <w:left w:val="none" w:sz="0" w:space="0" w:color="auto"/>
        <w:bottom w:val="none" w:sz="0" w:space="0" w:color="auto"/>
        <w:right w:val="none" w:sz="0" w:space="0" w:color="auto"/>
      </w:divBdr>
      <w:divsChild>
        <w:div w:id="797839280">
          <w:marLeft w:val="0"/>
          <w:marRight w:val="0"/>
          <w:marTop w:val="0"/>
          <w:marBottom w:val="0"/>
          <w:divBdr>
            <w:top w:val="none" w:sz="0" w:space="0" w:color="auto"/>
            <w:left w:val="none" w:sz="0" w:space="0" w:color="auto"/>
            <w:bottom w:val="none" w:sz="0" w:space="0" w:color="auto"/>
            <w:right w:val="none" w:sz="0" w:space="0" w:color="auto"/>
          </w:divBdr>
          <w:divsChild>
            <w:div w:id="1826160815">
              <w:marLeft w:val="0"/>
              <w:marRight w:val="0"/>
              <w:marTop w:val="0"/>
              <w:marBottom w:val="0"/>
              <w:divBdr>
                <w:top w:val="none" w:sz="0" w:space="0" w:color="auto"/>
                <w:left w:val="none" w:sz="0" w:space="0" w:color="auto"/>
                <w:bottom w:val="none" w:sz="0" w:space="0" w:color="auto"/>
                <w:right w:val="none" w:sz="0" w:space="0" w:color="auto"/>
              </w:divBdr>
              <w:divsChild>
                <w:div w:id="928731485">
                  <w:marLeft w:val="0"/>
                  <w:marRight w:val="0"/>
                  <w:marTop w:val="0"/>
                  <w:marBottom w:val="0"/>
                  <w:divBdr>
                    <w:top w:val="none" w:sz="0" w:space="0" w:color="auto"/>
                    <w:left w:val="none" w:sz="0" w:space="0" w:color="auto"/>
                    <w:bottom w:val="none" w:sz="0" w:space="0" w:color="auto"/>
                    <w:right w:val="none" w:sz="0" w:space="0" w:color="auto"/>
                  </w:divBdr>
                  <w:divsChild>
                    <w:div w:id="1502964918">
                      <w:marLeft w:val="0"/>
                      <w:marRight w:val="0"/>
                      <w:marTop w:val="0"/>
                      <w:marBottom w:val="0"/>
                      <w:divBdr>
                        <w:top w:val="none" w:sz="0" w:space="0" w:color="auto"/>
                        <w:left w:val="none" w:sz="0" w:space="0" w:color="auto"/>
                        <w:bottom w:val="none" w:sz="0" w:space="0" w:color="auto"/>
                        <w:right w:val="none" w:sz="0" w:space="0" w:color="auto"/>
                      </w:divBdr>
                      <w:divsChild>
                        <w:div w:id="494031159">
                          <w:marLeft w:val="0"/>
                          <w:marRight w:val="0"/>
                          <w:marTop w:val="0"/>
                          <w:marBottom w:val="0"/>
                          <w:divBdr>
                            <w:top w:val="none" w:sz="0" w:space="0" w:color="auto"/>
                            <w:left w:val="none" w:sz="0" w:space="0" w:color="auto"/>
                            <w:bottom w:val="none" w:sz="0" w:space="0" w:color="auto"/>
                            <w:right w:val="none" w:sz="0" w:space="0" w:color="auto"/>
                          </w:divBdr>
                          <w:divsChild>
                            <w:div w:id="555169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7560207">
                  <w:marLeft w:val="0"/>
                  <w:marRight w:val="0"/>
                  <w:marTop w:val="0"/>
                  <w:marBottom w:val="0"/>
                  <w:divBdr>
                    <w:top w:val="none" w:sz="0" w:space="0" w:color="auto"/>
                    <w:left w:val="none" w:sz="0" w:space="0" w:color="auto"/>
                    <w:bottom w:val="none" w:sz="0" w:space="0" w:color="auto"/>
                    <w:right w:val="none" w:sz="0" w:space="0" w:color="auto"/>
                  </w:divBdr>
                  <w:divsChild>
                    <w:div w:id="1528762504">
                      <w:marLeft w:val="0"/>
                      <w:marRight w:val="0"/>
                      <w:marTop w:val="0"/>
                      <w:marBottom w:val="0"/>
                      <w:divBdr>
                        <w:top w:val="none" w:sz="0" w:space="0" w:color="auto"/>
                        <w:left w:val="none" w:sz="0" w:space="0" w:color="auto"/>
                        <w:bottom w:val="none" w:sz="0" w:space="0" w:color="auto"/>
                        <w:right w:val="none" w:sz="0" w:space="0" w:color="auto"/>
                      </w:divBdr>
                      <w:divsChild>
                        <w:div w:id="388043299">
                          <w:marLeft w:val="0"/>
                          <w:marRight w:val="0"/>
                          <w:marTop w:val="0"/>
                          <w:marBottom w:val="0"/>
                          <w:divBdr>
                            <w:top w:val="none" w:sz="0" w:space="0" w:color="auto"/>
                            <w:left w:val="none" w:sz="0" w:space="0" w:color="auto"/>
                            <w:bottom w:val="none" w:sz="0" w:space="0" w:color="auto"/>
                            <w:right w:val="none" w:sz="0" w:space="0" w:color="auto"/>
                          </w:divBdr>
                          <w:divsChild>
                            <w:div w:id="1180583167">
                              <w:marLeft w:val="0"/>
                              <w:marRight w:val="0"/>
                              <w:marTop w:val="0"/>
                              <w:marBottom w:val="0"/>
                              <w:divBdr>
                                <w:top w:val="none" w:sz="0" w:space="0" w:color="auto"/>
                                <w:left w:val="none" w:sz="0" w:space="0" w:color="auto"/>
                                <w:bottom w:val="none" w:sz="0" w:space="0" w:color="auto"/>
                                <w:right w:val="none" w:sz="0" w:space="0" w:color="auto"/>
                              </w:divBdr>
                              <w:divsChild>
                                <w:div w:id="1053889696">
                                  <w:marLeft w:val="0"/>
                                  <w:marRight w:val="0"/>
                                  <w:marTop w:val="0"/>
                                  <w:marBottom w:val="0"/>
                                  <w:divBdr>
                                    <w:top w:val="none" w:sz="0" w:space="0" w:color="auto"/>
                                    <w:left w:val="none" w:sz="0" w:space="0" w:color="auto"/>
                                    <w:bottom w:val="none" w:sz="0" w:space="0" w:color="auto"/>
                                    <w:right w:val="none" w:sz="0" w:space="0" w:color="auto"/>
                                  </w:divBdr>
                                  <w:divsChild>
                                    <w:div w:id="38940186">
                                      <w:marLeft w:val="0"/>
                                      <w:marRight w:val="0"/>
                                      <w:marTop w:val="0"/>
                                      <w:marBottom w:val="360"/>
                                      <w:divBdr>
                                        <w:top w:val="none" w:sz="0" w:space="0" w:color="auto"/>
                                        <w:left w:val="none" w:sz="0" w:space="0" w:color="auto"/>
                                        <w:bottom w:val="none" w:sz="0" w:space="0" w:color="auto"/>
                                        <w:right w:val="none" w:sz="0" w:space="0" w:color="auto"/>
                                      </w:divBdr>
                                      <w:divsChild>
                                        <w:div w:id="466439297">
                                          <w:marLeft w:val="0"/>
                                          <w:marRight w:val="0"/>
                                          <w:marTop w:val="0"/>
                                          <w:marBottom w:val="0"/>
                                          <w:divBdr>
                                            <w:top w:val="none" w:sz="0" w:space="0" w:color="auto"/>
                                            <w:left w:val="none" w:sz="0" w:space="0" w:color="auto"/>
                                            <w:bottom w:val="none" w:sz="0" w:space="0" w:color="auto"/>
                                            <w:right w:val="none" w:sz="0" w:space="0" w:color="auto"/>
                                          </w:divBdr>
                                          <w:divsChild>
                                            <w:div w:id="1816989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0541224">
                                      <w:marLeft w:val="0"/>
                                      <w:marRight w:val="0"/>
                                      <w:marTop w:val="0"/>
                                      <w:marBottom w:val="0"/>
                                      <w:divBdr>
                                        <w:top w:val="none" w:sz="0" w:space="0" w:color="auto"/>
                                        <w:left w:val="none" w:sz="0" w:space="0" w:color="auto"/>
                                        <w:bottom w:val="none" w:sz="0" w:space="0" w:color="auto"/>
                                        <w:right w:val="none" w:sz="0" w:space="0" w:color="auto"/>
                                      </w:divBdr>
                                      <w:divsChild>
                                        <w:div w:id="734550350">
                                          <w:marLeft w:val="0"/>
                                          <w:marRight w:val="0"/>
                                          <w:marTop w:val="0"/>
                                          <w:marBottom w:val="0"/>
                                          <w:divBdr>
                                            <w:top w:val="none" w:sz="0" w:space="0" w:color="auto"/>
                                            <w:left w:val="none" w:sz="0" w:space="0" w:color="auto"/>
                                            <w:bottom w:val="none" w:sz="0" w:space="0" w:color="auto"/>
                                            <w:right w:val="none" w:sz="0" w:space="0" w:color="auto"/>
                                          </w:divBdr>
                                        </w:div>
                                      </w:divsChild>
                                    </w:div>
                                    <w:div w:id="1632902222">
                                      <w:marLeft w:val="0"/>
                                      <w:marRight w:val="0"/>
                                      <w:marTop w:val="0"/>
                                      <w:marBottom w:val="360"/>
                                      <w:divBdr>
                                        <w:top w:val="none" w:sz="0" w:space="0" w:color="auto"/>
                                        <w:left w:val="none" w:sz="0" w:space="0" w:color="auto"/>
                                        <w:bottom w:val="none" w:sz="0" w:space="0" w:color="auto"/>
                                        <w:right w:val="none" w:sz="0" w:space="0" w:color="auto"/>
                                      </w:divBdr>
                                      <w:divsChild>
                                        <w:div w:id="232282387">
                                          <w:marLeft w:val="0"/>
                                          <w:marRight w:val="0"/>
                                          <w:marTop w:val="0"/>
                                          <w:marBottom w:val="0"/>
                                          <w:divBdr>
                                            <w:top w:val="none" w:sz="0" w:space="0" w:color="auto"/>
                                            <w:left w:val="none" w:sz="0" w:space="0" w:color="auto"/>
                                            <w:bottom w:val="none" w:sz="0" w:space="0" w:color="auto"/>
                                            <w:right w:val="none" w:sz="0" w:space="0" w:color="auto"/>
                                          </w:divBdr>
                                        </w:div>
                                      </w:divsChild>
                                    </w:div>
                                    <w:div w:id="333265842">
                                      <w:marLeft w:val="0"/>
                                      <w:marRight w:val="0"/>
                                      <w:marTop w:val="0"/>
                                      <w:marBottom w:val="0"/>
                                      <w:divBdr>
                                        <w:top w:val="none" w:sz="0" w:space="0" w:color="auto"/>
                                        <w:left w:val="none" w:sz="0" w:space="0" w:color="auto"/>
                                        <w:bottom w:val="none" w:sz="0" w:space="0" w:color="auto"/>
                                        <w:right w:val="none" w:sz="0" w:space="0" w:color="auto"/>
                                      </w:divBdr>
                                      <w:divsChild>
                                        <w:div w:id="652372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93700960">
          <w:marLeft w:val="0"/>
          <w:marRight w:val="0"/>
          <w:marTop w:val="0"/>
          <w:marBottom w:val="0"/>
          <w:divBdr>
            <w:top w:val="none" w:sz="0" w:space="0" w:color="auto"/>
            <w:left w:val="none" w:sz="0" w:space="0" w:color="auto"/>
            <w:bottom w:val="none" w:sz="0" w:space="0" w:color="auto"/>
            <w:right w:val="none" w:sz="0" w:space="0" w:color="auto"/>
          </w:divBdr>
          <w:divsChild>
            <w:div w:id="1623609146">
              <w:marLeft w:val="0"/>
              <w:marRight w:val="0"/>
              <w:marTop w:val="0"/>
              <w:marBottom w:val="0"/>
              <w:divBdr>
                <w:top w:val="none" w:sz="0" w:space="0" w:color="auto"/>
                <w:left w:val="none" w:sz="0" w:space="0" w:color="auto"/>
                <w:bottom w:val="none" w:sz="0" w:space="0" w:color="auto"/>
                <w:right w:val="none" w:sz="0" w:space="0" w:color="auto"/>
              </w:divBdr>
              <w:divsChild>
                <w:div w:id="227956051">
                  <w:marLeft w:val="0"/>
                  <w:marRight w:val="0"/>
                  <w:marTop w:val="240"/>
                  <w:marBottom w:val="0"/>
                  <w:divBdr>
                    <w:top w:val="none" w:sz="0" w:space="0" w:color="auto"/>
                    <w:left w:val="none" w:sz="0" w:space="0" w:color="auto"/>
                    <w:bottom w:val="none" w:sz="0" w:space="0" w:color="auto"/>
                    <w:right w:val="none" w:sz="0" w:space="0" w:color="auto"/>
                  </w:divBdr>
                  <w:divsChild>
                    <w:div w:id="203254678">
                      <w:marLeft w:val="0"/>
                      <w:marRight w:val="0"/>
                      <w:marTop w:val="0"/>
                      <w:marBottom w:val="0"/>
                      <w:divBdr>
                        <w:top w:val="none" w:sz="0" w:space="0" w:color="auto"/>
                        <w:left w:val="none" w:sz="0" w:space="0" w:color="auto"/>
                        <w:bottom w:val="none" w:sz="0" w:space="0" w:color="auto"/>
                        <w:right w:val="none" w:sz="0" w:space="0" w:color="auto"/>
                      </w:divBdr>
                      <w:divsChild>
                        <w:div w:id="1967661299">
                          <w:marLeft w:val="0"/>
                          <w:marRight w:val="0"/>
                          <w:marTop w:val="0"/>
                          <w:marBottom w:val="0"/>
                          <w:divBdr>
                            <w:top w:val="none" w:sz="0" w:space="0" w:color="auto"/>
                            <w:left w:val="none" w:sz="0" w:space="0" w:color="auto"/>
                            <w:bottom w:val="none" w:sz="0" w:space="0" w:color="auto"/>
                            <w:right w:val="none" w:sz="0" w:space="0" w:color="auto"/>
                          </w:divBdr>
                          <w:divsChild>
                            <w:div w:id="1014528128">
                              <w:marLeft w:val="0"/>
                              <w:marRight w:val="0"/>
                              <w:marTop w:val="0"/>
                              <w:marBottom w:val="300"/>
                              <w:divBdr>
                                <w:top w:val="none" w:sz="0" w:space="0" w:color="auto"/>
                                <w:left w:val="none" w:sz="0" w:space="0" w:color="auto"/>
                                <w:bottom w:val="none" w:sz="0" w:space="0" w:color="auto"/>
                                <w:right w:val="none" w:sz="0" w:space="0" w:color="auto"/>
                              </w:divBdr>
                              <w:divsChild>
                                <w:div w:id="732389124">
                                  <w:marLeft w:val="0"/>
                                  <w:marRight w:val="0"/>
                                  <w:marTop w:val="0"/>
                                  <w:marBottom w:val="0"/>
                                  <w:divBdr>
                                    <w:top w:val="none" w:sz="0" w:space="0" w:color="auto"/>
                                    <w:left w:val="none" w:sz="0" w:space="0" w:color="auto"/>
                                    <w:bottom w:val="none" w:sz="0" w:space="0" w:color="auto"/>
                                    <w:right w:val="none" w:sz="0" w:space="0" w:color="auto"/>
                                  </w:divBdr>
                                  <w:divsChild>
                                    <w:div w:id="816458085">
                                      <w:marLeft w:val="0"/>
                                      <w:marRight w:val="0"/>
                                      <w:marTop w:val="0"/>
                                      <w:marBottom w:val="0"/>
                                      <w:divBdr>
                                        <w:top w:val="none" w:sz="0" w:space="0" w:color="auto"/>
                                        <w:left w:val="none" w:sz="0" w:space="0" w:color="auto"/>
                                        <w:bottom w:val="none" w:sz="0" w:space="0" w:color="auto"/>
                                        <w:right w:val="none" w:sz="0" w:space="0" w:color="auto"/>
                                      </w:divBdr>
                                      <w:divsChild>
                                        <w:div w:id="1331566131">
                                          <w:marLeft w:val="0"/>
                                          <w:marRight w:val="0"/>
                                          <w:marTop w:val="0"/>
                                          <w:marBottom w:val="0"/>
                                          <w:divBdr>
                                            <w:top w:val="none" w:sz="0" w:space="0" w:color="auto"/>
                                            <w:left w:val="none" w:sz="0" w:space="0" w:color="auto"/>
                                            <w:bottom w:val="none" w:sz="0" w:space="0" w:color="auto"/>
                                            <w:right w:val="none" w:sz="0" w:space="0" w:color="auto"/>
                                          </w:divBdr>
                                          <w:divsChild>
                                            <w:div w:id="1611208541">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30833056">
      <w:bodyDiv w:val="1"/>
      <w:marLeft w:val="0"/>
      <w:marRight w:val="0"/>
      <w:marTop w:val="0"/>
      <w:marBottom w:val="0"/>
      <w:divBdr>
        <w:top w:val="none" w:sz="0" w:space="0" w:color="auto"/>
        <w:left w:val="none" w:sz="0" w:space="0" w:color="auto"/>
        <w:bottom w:val="none" w:sz="0" w:space="0" w:color="auto"/>
        <w:right w:val="none" w:sz="0" w:space="0" w:color="auto"/>
      </w:divBdr>
    </w:div>
    <w:div w:id="394621480">
      <w:bodyDiv w:val="1"/>
      <w:marLeft w:val="0"/>
      <w:marRight w:val="0"/>
      <w:marTop w:val="0"/>
      <w:marBottom w:val="0"/>
      <w:divBdr>
        <w:top w:val="none" w:sz="0" w:space="0" w:color="auto"/>
        <w:left w:val="none" w:sz="0" w:space="0" w:color="auto"/>
        <w:bottom w:val="none" w:sz="0" w:space="0" w:color="auto"/>
        <w:right w:val="none" w:sz="0" w:space="0" w:color="auto"/>
      </w:divBdr>
    </w:div>
    <w:div w:id="620888932">
      <w:bodyDiv w:val="1"/>
      <w:marLeft w:val="0"/>
      <w:marRight w:val="0"/>
      <w:marTop w:val="0"/>
      <w:marBottom w:val="0"/>
      <w:divBdr>
        <w:top w:val="none" w:sz="0" w:space="0" w:color="auto"/>
        <w:left w:val="none" w:sz="0" w:space="0" w:color="auto"/>
        <w:bottom w:val="none" w:sz="0" w:space="0" w:color="auto"/>
        <w:right w:val="none" w:sz="0" w:space="0" w:color="auto"/>
      </w:divBdr>
    </w:div>
    <w:div w:id="902370877">
      <w:bodyDiv w:val="1"/>
      <w:marLeft w:val="0"/>
      <w:marRight w:val="0"/>
      <w:marTop w:val="0"/>
      <w:marBottom w:val="0"/>
      <w:divBdr>
        <w:top w:val="none" w:sz="0" w:space="0" w:color="auto"/>
        <w:left w:val="none" w:sz="0" w:space="0" w:color="auto"/>
        <w:bottom w:val="none" w:sz="0" w:space="0" w:color="auto"/>
        <w:right w:val="none" w:sz="0" w:space="0" w:color="auto"/>
      </w:divBdr>
    </w:div>
    <w:div w:id="1116171448">
      <w:bodyDiv w:val="1"/>
      <w:marLeft w:val="0"/>
      <w:marRight w:val="0"/>
      <w:marTop w:val="0"/>
      <w:marBottom w:val="0"/>
      <w:divBdr>
        <w:top w:val="none" w:sz="0" w:space="0" w:color="auto"/>
        <w:left w:val="none" w:sz="0" w:space="0" w:color="auto"/>
        <w:bottom w:val="none" w:sz="0" w:space="0" w:color="auto"/>
        <w:right w:val="none" w:sz="0" w:space="0" w:color="auto"/>
      </w:divBdr>
    </w:div>
    <w:div w:id="1363824438">
      <w:bodyDiv w:val="1"/>
      <w:marLeft w:val="0"/>
      <w:marRight w:val="0"/>
      <w:marTop w:val="0"/>
      <w:marBottom w:val="0"/>
      <w:divBdr>
        <w:top w:val="none" w:sz="0" w:space="0" w:color="auto"/>
        <w:left w:val="none" w:sz="0" w:space="0" w:color="auto"/>
        <w:bottom w:val="none" w:sz="0" w:space="0" w:color="auto"/>
        <w:right w:val="none" w:sz="0" w:space="0" w:color="auto"/>
      </w:divBdr>
    </w:div>
    <w:div w:id="1569805323">
      <w:bodyDiv w:val="1"/>
      <w:marLeft w:val="0"/>
      <w:marRight w:val="0"/>
      <w:marTop w:val="0"/>
      <w:marBottom w:val="0"/>
      <w:divBdr>
        <w:top w:val="none" w:sz="0" w:space="0" w:color="auto"/>
        <w:left w:val="none" w:sz="0" w:space="0" w:color="auto"/>
        <w:bottom w:val="none" w:sz="0" w:space="0" w:color="auto"/>
        <w:right w:val="none" w:sz="0" w:space="0" w:color="auto"/>
      </w:divBdr>
      <w:divsChild>
        <w:div w:id="1117481546">
          <w:marLeft w:val="0"/>
          <w:marRight w:val="0"/>
          <w:marTop w:val="0"/>
          <w:marBottom w:val="0"/>
          <w:divBdr>
            <w:top w:val="none" w:sz="0" w:space="0" w:color="auto"/>
            <w:left w:val="none" w:sz="0" w:space="0" w:color="auto"/>
            <w:bottom w:val="none" w:sz="0" w:space="0" w:color="auto"/>
            <w:right w:val="none" w:sz="0" w:space="0" w:color="auto"/>
          </w:divBdr>
        </w:div>
        <w:div w:id="1342707210">
          <w:marLeft w:val="0"/>
          <w:marRight w:val="0"/>
          <w:marTop w:val="0"/>
          <w:marBottom w:val="0"/>
          <w:divBdr>
            <w:top w:val="none" w:sz="0" w:space="0" w:color="auto"/>
            <w:left w:val="none" w:sz="0" w:space="0" w:color="auto"/>
            <w:bottom w:val="none" w:sz="0" w:space="0" w:color="auto"/>
            <w:right w:val="none" w:sz="0" w:space="0" w:color="auto"/>
          </w:divBdr>
        </w:div>
        <w:div w:id="2082366863">
          <w:marLeft w:val="0"/>
          <w:marRight w:val="0"/>
          <w:marTop w:val="0"/>
          <w:marBottom w:val="0"/>
          <w:divBdr>
            <w:top w:val="none" w:sz="0" w:space="0" w:color="auto"/>
            <w:left w:val="none" w:sz="0" w:space="0" w:color="auto"/>
            <w:bottom w:val="none" w:sz="0" w:space="0" w:color="auto"/>
            <w:right w:val="none" w:sz="0" w:space="0" w:color="auto"/>
          </w:divBdr>
        </w:div>
        <w:div w:id="943926211">
          <w:marLeft w:val="0"/>
          <w:marRight w:val="0"/>
          <w:marTop w:val="0"/>
          <w:marBottom w:val="0"/>
          <w:divBdr>
            <w:top w:val="none" w:sz="0" w:space="0" w:color="auto"/>
            <w:left w:val="none" w:sz="0" w:space="0" w:color="auto"/>
            <w:bottom w:val="none" w:sz="0" w:space="0" w:color="auto"/>
            <w:right w:val="none" w:sz="0" w:space="0" w:color="auto"/>
          </w:divBdr>
        </w:div>
        <w:div w:id="1988316138">
          <w:marLeft w:val="0"/>
          <w:marRight w:val="0"/>
          <w:marTop w:val="0"/>
          <w:marBottom w:val="0"/>
          <w:divBdr>
            <w:top w:val="none" w:sz="0" w:space="0" w:color="auto"/>
            <w:left w:val="none" w:sz="0" w:space="0" w:color="auto"/>
            <w:bottom w:val="none" w:sz="0" w:space="0" w:color="auto"/>
            <w:right w:val="none" w:sz="0" w:space="0" w:color="auto"/>
          </w:divBdr>
        </w:div>
      </w:divsChild>
    </w:div>
    <w:div w:id="1672567565">
      <w:bodyDiv w:val="1"/>
      <w:marLeft w:val="0"/>
      <w:marRight w:val="0"/>
      <w:marTop w:val="0"/>
      <w:marBottom w:val="0"/>
      <w:divBdr>
        <w:top w:val="none" w:sz="0" w:space="0" w:color="auto"/>
        <w:left w:val="none" w:sz="0" w:space="0" w:color="auto"/>
        <w:bottom w:val="none" w:sz="0" w:space="0" w:color="auto"/>
        <w:right w:val="none" w:sz="0" w:space="0" w:color="auto"/>
      </w:divBdr>
    </w:div>
    <w:div w:id="1899899931">
      <w:bodyDiv w:val="1"/>
      <w:marLeft w:val="0"/>
      <w:marRight w:val="0"/>
      <w:marTop w:val="0"/>
      <w:marBottom w:val="0"/>
      <w:divBdr>
        <w:top w:val="none" w:sz="0" w:space="0" w:color="auto"/>
        <w:left w:val="none" w:sz="0" w:space="0" w:color="auto"/>
        <w:bottom w:val="none" w:sz="0" w:space="0" w:color="auto"/>
        <w:right w:val="none" w:sz="0" w:space="0" w:color="auto"/>
      </w:divBdr>
      <w:divsChild>
        <w:div w:id="263467519">
          <w:marLeft w:val="0"/>
          <w:marRight w:val="0"/>
          <w:marTop w:val="0"/>
          <w:marBottom w:val="0"/>
          <w:divBdr>
            <w:top w:val="none" w:sz="0" w:space="0" w:color="auto"/>
            <w:left w:val="none" w:sz="0" w:space="0" w:color="auto"/>
            <w:bottom w:val="none" w:sz="0" w:space="0" w:color="auto"/>
            <w:right w:val="none" w:sz="0" w:space="0" w:color="auto"/>
          </w:divBdr>
          <w:divsChild>
            <w:div w:id="1510364516">
              <w:marLeft w:val="0"/>
              <w:marRight w:val="0"/>
              <w:marTop w:val="0"/>
              <w:marBottom w:val="0"/>
              <w:divBdr>
                <w:top w:val="none" w:sz="0" w:space="0" w:color="auto"/>
                <w:left w:val="none" w:sz="0" w:space="0" w:color="auto"/>
                <w:bottom w:val="none" w:sz="0" w:space="0" w:color="auto"/>
                <w:right w:val="none" w:sz="0" w:space="0" w:color="auto"/>
              </w:divBdr>
              <w:divsChild>
                <w:div w:id="980420859">
                  <w:marLeft w:val="0"/>
                  <w:marRight w:val="0"/>
                  <w:marTop w:val="0"/>
                  <w:marBottom w:val="0"/>
                  <w:divBdr>
                    <w:top w:val="none" w:sz="0" w:space="0" w:color="auto"/>
                    <w:left w:val="none" w:sz="0" w:space="0" w:color="auto"/>
                    <w:bottom w:val="none" w:sz="0" w:space="0" w:color="auto"/>
                    <w:right w:val="none" w:sz="0" w:space="0" w:color="auto"/>
                  </w:divBdr>
                  <w:divsChild>
                    <w:div w:id="1379090625">
                      <w:marLeft w:val="0"/>
                      <w:marRight w:val="0"/>
                      <w:marTop w:val="0"/>
                      <w:marBottom w:val="0"/>
                      <w:divBdr>
                        <w:top w:val="none" w:sz="0" w:space="0" w:color="auto"/>
                        <w:left w:val="none" w:sz="0" w:space="0" w:color="auto"/>
                        <w:bottom w:val="none" w:sz="0" w:space="0" w:color="auto"/>
                        <w:right w:val="none" w:sz="0" w:space="0" w:color="auto"/>
                      </w:divBdr>
                      <w:divsChild>
                        <w:div w:id="625427039">
                          <w:marLeft w:val="0"/>
                          <w:marRight w:val="0"/>
                          <w:marTop w:val="0"/>
                          <w:marBottom w:val="0"/>
                          <w:divBdr>
                            <w:top w:val="none" w:sz="0" w:space="0" w:color="auto"/>
                            <w:left w:val="none" w:sz="0" w:space="0" w:color="auto"/>
                            <w:bottom w:val="none" w:sz="0" w:space="0" w:color="auto"/>
                            <w:right w:val="none" w:sz="0" w:space="0" w:color="auto"/>
                          </w:divBdr>
                          <w:divsChild>
                            <w:div w:id="515920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3783935">
                  <w:marLeft w:val="0"/>
                  <w:marRight w:val="0"/>
                  <w:marTop w:val="0"/>
                  <w:marBottom w:val="0"/>
                  <w:divBdr>
                    <w:top w:val="none" w:sz="0" w:space="0" w:color="auto"/>
                    <w:left w:val="none" w:sz="0" w:space="0" w:color="auto"/>
                    <w:bottom w:val="none" w:sz="0" w:space="0" w:color="auto"/>
                    <w:right w:val="none" w:sz="0" w:space="0" w:color="auto"/>
                  </w:divBdr>
                  <w:divsChild>
                    <w:div w:id="1797141616">
                      <w:marLeft w:val="0"/>
                      <w:marRight w:val="0"/>
                      <w:marTop w:val="0"/>
                      <w:marBottom w:val="0"/>
                      <w:divBdr>
                        <w:top w:val="none" w:sz="0" w:space="0" w:color="auto"/>
                        <w:left w:val="none" w:sz="0" w:space="0" w:color="auto"/>
                        <w:bottom w:val="none" w:sz="0" w:space="0" w:color="auto"/>
                        <w:right w:val="none" w:sz="0" w:space="0" w:color="auto"/>
                      </w:divBdr>
                      <w:divsChild>
                        <w:div w:id="1501845826">
                          <w:marLeft w:val="0"/>
                          <w:marRight w:val="0"/>
                          <w:marTop w:val="0"/>
                          <w:marBottom w:val="0"/>
                          <w:divBdr>
                            <w:top w:val="none" w:sz="0" w:space="0" w:color="auto"/>
                            <w:left w:val="none" w:sz="0" w:space="0" w:color="auto"/>
                            <w:bottom w:val="none" w:sz="0" w:space="0" w:color="auto"/>
                            <w:right w:val="none" w:sz="0" w:space="0" w:color="auto"/>
                          </w:divBdr>
                          <w:divsChild>
                            <w:div w:id="1911232913">
                              <w:marLeft w:val="0"/>
                              <w:marRight w:val="0"/>
                              <w:marTop w:val="0"/>
                              <w:marBottom w:val="0"/>
                              <w:divBdr>
                                <w:top w:val="none" w:sz="0" w:space="0" w:color="auto"/>
                                <w:left w:val="none" w:sz="0" w:space="0" w:color="auto"/>
                                <w:bottom w:val="none" w:sz="0" w:space="0" w:color="auto"/>
                                <w:right w:val="none" w:sz="0" w:space="0" w:color="auto"/>
                              </w:divBdr>
                              <w:divsChild>
                                <w:div w:id="1695613301">
                                  <w:marLeft w:val="0"/>
                                  <w:marRight w:val="0"/>
                                  <w:marTop w:val="0"/>
                                  <w:marBottom w:val="0"/>
                                  <w:divBdr>
                                    <w:top w:val="none" w:sz="0" w:space="0" w:color="auto"/>
                                    <w:left w:val="none" w:sz="0" w:space="0" w:color="auto"/>
                                    <w:bottom w:val="none" w:sz="0" w:space="0" w:color="auto"/>
                                    <w:right w:val="none" w:sz="0" w:space="0" w:color="auto"/>
                                  </w:divBdr>
                                  <w:divsChild>
                                    <w:div w:id="1355770769">
                                      <w:marLeft w:val="0"/>
                                      <w:marRight w:val="0"/>
                                      <w:marTop w:val="0"/>
                                      <w:marBottom w:val="360"/>
                                      <w:divBdr>
                                        <w:top w:val="none" w:sz="0" w:space="0" w:color="auto"/>
                                        <w:left w:val="none" w:sz="0" w:space="0" w:color="auto"/>
                                        <w:bottom w:val="none" w:sz="0" w:space="0" w:color="auto"/>
                                        <w:right w:val="none" w:sz="0" w:space="0" w:color="auto"/>
                                      </w:divBdr>
                                      <w:divsChild>
                                        <w:div w:id="340401456">
                                          <w:marLeft w:val="0"/>
                                          <w:marRight w:val="0"/>
                                          <w:marTop w:val="0"/>
                                          <w:marBottom w:val="0"/>
                                          <w:divBdr>
                                            <w:top w:val="none" w:sz="0" w:space="0" w:color="auto"/>
                                            <w:left w:val="none" w:sz="0" w:space="0" w:color="auto"/>
                                            <w:bottom w:val="none" w:sz="0" w:space="0" w:color="auto"/>
                                            <w:right w:val="none" w:sz="0" w:space="0" w:color="auto"/>
                                          </w:divBdr>
                                          <w:divsChild>
                                            <w:div w:id="325133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0342076">
                                      <w:marLeft w:val="0"/>
                                      <w:marRight w:val="0"/>
                                      <w:marTop w:val="0"/>
                                      <w:marBottom w:val="0"/>
                                      <w:divBdr>
                                        <w:top w:val="none" w:sz="0" w:space="0" w:color="auto"/>
                                        <w:left w:val="none" w:sz="0" w:space="0" w:color="auto"/>
                                        <w:bottom w:val="none" w:sz="0" w:space="0" w:color="auto"/>
                                        <w:right w:val="none" w:sz="0" w:space="0" w:color="auto"/>
                                      </w:divBdr>
                                      <w:divsChild>
                                        <w:div w:id="1245920585">
                                          <w:marLeft w:val="0"/>
                                          <w:marRight w:val="0"/>
                                          <w:marTop w:val="0"/>
                                          <w:marBottom w:val="0"/>
                                          <w:divBdr>
                                            <w:top w:val="none" w:sz="0" w:space="0" w:color="auto"/>
                                            <w:left w:val="none" w:sz="0" w:space="0" w:color="auto"/>
                                            <w:bottom w:val="none" w:sz="0" w:space="0" w:color="auto"/>
                                            <w:right w:val="none" w:sz="0" w:space="0" w:color="auto"/>
                                          </w:divBdr>
                                        </w:div>
                                      </w:divsChild>
                                    </w:div>
                                    <w:div w:id="862783841">
                                      <w:marLeft w:val="0"/>
                                      <w:marRight w:val="0"/>
                                      <w:marTop w:val="0"/>
                                      <w:marBottom w:val="360"/>
                                      <w:divBdr>
                                        <w:top w:val="none" w:sz="0" w:space="0" w:color="auto"/>
                                        <w:left w:val="none" w:sz="0" w:space="0" w:color="auto"/>
                                        <w:bottom w:val="none" w:sz="0" w:space="0" w:color="auto"/>
                                        <w:right w:val="none" w:sz="0" w:space="0" w:color="auto"/>
                                      </w:divBdr>
                                      <w:divsChild>
                                        <w:div w:id="1346401406">
                                          <w:marLeft w:val="0"/>
                                          <w:marRight w:val="0"/>
                                          <w:marTop w:val="0"/>
                                          <w:marBottom w:val="0"/>
                                          <w:divBdr>
                                            <w:top w:val="none" w:sz="0" w:space="0" w:color="auto"/>
                                            <w:left w:val="none" w:sz="0" w:space="0" w:color="auto"/>
                                            <w:bottom w:val="none" w:sz="0" w:space="0" w:color="auto"/>
                                            <w:right w:val="none" w:sz="0" w:space="0" w:color="auto"/>
                                          </w:divBdr>
                                        </w:div>
                                      </w:divsChild>
                                    </w:div>
                                    <w:div w:id="1468934817">
                                      <w:marLeft w:val="0"/>
                                      <w:marRight w:val="0"/>
                                      <w:marTop w:val="0"/>
                                      <w:marBottom w:val="0"/>
                                      <w:divBdr>
                                        <w:top w:val="none" w:sz="0" w:space="0" w:color="auto"/>
                                        <w:left w:val="none" w:sz="0" w:space="0" w:color="auto"/>
                                        <w:bottom w:val="none" w:sz="0" w:space="0" w:color="auto"/>
                                        <w:right w:val="none" w:sz="0" w:space="0" w:color="auto"/>
                                      </w:divBdr>
                                      <w:divsChild>
                                        <w:div w:id="580259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93059742">
          <w:marLeft w:val="0"/>
          <w:marRight w:val="0"/>
          <w:marTop w:val="0"/>
          <w:marBottom w:val="0"/>
          <w:divBdr>
            <w:top w:val="none" w:sz="0" w:space="0" w:color="auto"/>
            <w:left w:val="none" w:sz="0" w:space="0" w:color="auto"/>
            <w:bottom w:val="none" w:sz="0" w:space="0" w:color="auto"/>
            <w:right w:val="none" w:sz="0" w:space="0" w:color="auto"/>
          </w:divBdr>
          <w:divsChild>
            <w:div w:id="416050870">
              <w:marLeft w:val="0"/>
              <w:marRight w:val="0"/>
              <w:marTop w:val="0"/>
              <w:marBottom w:val="0"/>
              <w:divBdr>
                <w:top w:val="none" w:sz="0" w:space="0" w:color="auto"/>
                <w:left w:val="none" w:sz="0" w:space="0" w:color="auto"/>
                <w:bottom w:val="none" w:sz="0" w:space="0" w:color="auto"/>
                <w:right w:val="none" w:sz="0" w:space="0" w:color="auto"/>
              </w:divBdr>
              <w:divsChild>
                <w:div w:id="1882160838">
                  <w:marLeft w:val="0"/>
                  <w:marRight w:val="0"/>
                  <w:marTop w:val="240"/>
                  <w:marBottom w:val="0"/>
                  <w:divBdr>
                    <w:top w:val="none" w:sz="0" w:space="0" w:color="auto"/>
                    <w:left w:val="none" w:sz="0" w:space="0" w:color="auto"/>
                    <w:bottom w:val="none" w:sz="0" w:space="0" w:color="auto"/>
                    <w:right w:val="none" w:sz="0" w:space="0" w:color="auto"/>
                  </w:divBdr>
                  <w:divsChild>
                    <w:div w:id="899486057">
                      <w:marLeft w:val="0"/>
                      <w:marRight w:val="0"/>
                      <w:marTop w:val="0"/>
                      <w:marBottom w:val="0"/>
                      <w:divBdr>
                        <w:top w:val="none" w:sz="0" w:space="0" w:color="auto"/>
                        <w:left w:val="none" w:sz="0" w:space="0" w:color="auto"/>
                        <w:bottom w:val="none" w:sz="0" w:space="0" w:color="auto"/>
                        <w:right w:val="none" w:sz="0" w:space="0" w:color="auto"/>
                      </w:divBdr>
                      <w:divsChild>
                        <w:div w:id="2144426202">
                          <w:marLeft w:val="0"/>
                          <w:marRight w:val="0"/>
                          <w:marTop w:val="0"/>
                          <w:marBottom w:val="0"/>
                          <w:divBdr>
                            <w:top w:val="none" w:sz="0" w:space="0" w:color="auto"/>
                            <w:left w:val="none" w:sz="0" w:space="0" w:color="auto"/>
                            <w:bottom w:val="none" w:sz="0" w:space="0" w:color="auto"/>
                            <w:right w:val="none" w:sz="0" w:space="0" w:color="auto"/>
                          </w:divBdr>
                          <w:divsChild>
                            <w:div w:id="1054281986">
                              <w:marLeft w:val="0"/>
                              <w:marRight w:val="0"/>
                              <w:marTop w:val="0"/>
                              <w:marBottom w:val="300"/>
                              <w:divBdr>
                                <w:top w:val="none" w:sz="0" w:space="0" w:color="auto"/>
                                <w:left w:val="none" w:sz="0" w:space="0" w:color="auto"/>
                                <w:bottom w:val="none" w:sz="0" w:space="0" w:color="auto"/>
                                <w:right w:val="none" w:sz="0" w:space="0" w:color="auto"/>
                              </w:divBdr>
                              <w:divsChild>
                                <w:div w:id="1910768922">
                                  <w:marLeft w:val="0"/>
                                  <w:marRight w:val="0"/>
                                  <w:marTop w:val="0"/>
                                  <w:marBottom w:val="0"/>
                                  <w:divBdr>
                                    <w:top w:val="none" w:sz="0" w:space="0" w:color="auto"/>
                                    <w:left w:val="none" w:sz="0" w:space="0" w:color="auto"/>
                                    <w:bottom w:val="none" w:sz="0" w:space="0" w:color="auto"/>
                                    <w:right w:val="none" w:sz="0" w:space="0" w:color="auto"/>
                                  </w:divBdr>
                                  <w:divsChild>
                                    <w:div w:id="1029648033">
                                      <w:marLeft w:val="0"/>
                                      <w:marRight w:val="0"/>
                                      <w:marTop w:val="0"/>
                                      <w:marBottom w:val="0"/>
                                      <w:divBdr>
                                        <w:top w:val="none" w:sz="0" w:space="0" w:color="auto"/>
                                        <w:left w:val="none" w:sz="0" w:space="0" w:color="auto"/>
                                        <w:bottom w:val="none" w:sz="0" w:space="0" w:color="auto"/>
                                        <w:right w:val="none" w:sz="0" w:space="0" w:color="auto"/>
                                      </w:divBdr>
                                      <w:divsChild>
                                        <w:div w:id="162206493">
                                          <w:marLeft w:val="0"/>
                                          <w:marRight w:val="0"/>
                                          <w:marTop w:val="0"/>
                                          <w:marBottom w:val="0"/>
                                          <w:divBdr>
                                            <w:top w:val="none" w:sz="0" w:space="0" w:color="auto"/>
                                            <w:left w:val="none" w:sz="0" w:space="0" w:color="auto"/>
                                            <w:bottom w:val="none" w:sz="0" w:space="0" w:color="auto"/>
                                            <w:right w:val="none" w:sz="0" w:space="0" w:color="auto"/>
                                          </w:divBdr>
                                          <w:divsChild>
                                            <w:div w:id="695161538">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06642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aho.org/sites/default/files/2022-cde-dia-mundial-hepatitis-nota-conceptual_0.pdf"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irivara\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BE35242-23FA-4101-907E-A5CBFAC1E2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0</TotalTime>
  <Pages>5</Pages>
  <Words>1960</Words>
  <Characters>9566</Characters>
  <Application>Microsoft Office Word</Application>
  <DocSecurity>0</DocSecurity>
  <Lines>203</Lines>
  <Paragraphs>34</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11492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nirivara</dc:creator>
  <cp:lastModifiedBy>emsantorsola</cp:lastModifiedBy>
  <cp:revision>2</cp:revision>
  <cp:lastPrinted>2021-02-18T19:15:00Z</cp:lastPrinted>
  <dcterms:created xsi:type="dcterms:W3CDTF">2022-06-30T17:24:00Z</dcterms:created>
  <dcterms:modified xsi:type="dcterms:W3CDTF">2022-06-30T17:24:00Z</dcterms:modified>
</cp:coreProperties>
</file>