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B5" w:rsidRPr="00A55C0C" w:rsidRDefault="001D69B5" w:rsidP="001D69B5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A55C0C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1D69B5" w:rsidRPr="00A55C0C" w:rsidRDefault="001D69B5" w:rsidP="001D69B5">
      <w:pPr>
        <w:rPr>
          <w:rFonts w:ascii="Arial" w:hAnsi="Arial" w:cs="Arial"/>
          <w:b/>
          <w:szCs w:val="24"/>
          <w:lang w:val="es-MX"/>
        </w:rPr>
      </w:pPr>
    </w:p>
    <w:p w:rsidR="001D69B5" w:rsidRPr="00A55C0C" w:rsidRDefault="001D69B5" w:rsidP="001D69B5">
      <w:pPr>
        <w:rPr>
          <w:rFonts w:ascii="Arial" w:hAnsi="Arial" w:cs="Arial"/>
          <w:b/>
          <w:szCs w:val="24"/>
          <w:lang w:val="es-MX"/>
        </w:rPr>
      </w:pPr>
      <w:r w:rsidRPr="00A55C0C">
        <w:rPr>
          <w:rFonts w:ascii="Arial" w:hAnsi="Arial" w:cs="Arial"/>
          <w:b/>
          <w:szCs w:val="24"/>
          <w:lang w:val="es-MX"/>
        </w:rPr>
        <w:t>Visto:</w:t>
      </w:r>
    </w:p>
    <w:p w:rsidR="001D69B5" w:rsidRPr="00A55C0C" w:rsidRDefault="001D69B5" w:rsidP="001D69B5">
      <w:pPr>
        <w:rPr>
          <w:rFonts w:ascii="Arial" w:hAnsi="Arial" w:cs="Arial"/>
          <w:szCs w:val="24"/>
        </w:rPr>
      </w:pPr>
    </w:p>
    <w:p w:rsidR="001D69B5" w:rsidRPr="00A55C0C" w:rsidRDefault="001D69B5" w:rsidP="001D69B5">
      <w:pPr>
        <w:spacing w:line="360" w:lineRule="auto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hAnsi="Arial" w:cs="Arial"/>
          <w:szCs w:val="24"/>
          <w:lang w:val="es-MX"/>
        </w:rPr>
        <w:t>El expediente 1808-D-22 de autoría de la Diputada Velasco, Laura, referido a</w:t>
      </w:r>
      <w:r w:rsidR="00A55C0C">
        <w:rPr>
          <w:rFonts w:ascii="Arial" w:eastAsia="Arial Unicode MS" w:hAnsi="Arial" w:cs="Arial"/>
          <w:szCs w:val="24"/>
        </w:rPr>
        <w:t xml:space="preserve"> declarar de interés para la Comunicación S</w:t>
      </w:r>
      <w:bookmarkStart w:id="0" w:name="_GoBack"/>
      <w:bookmarkEnd w:id="0"/>
      <w:r w:rsidRPr="00A55C0C">
        <w:rPr>
          <w:rFonts w:ascii="Arial" w:eastAsia="Arial Unicode MS" w:hAnsi="Arial" w:cs="Arial"/>
          <w:szCs w:val="24"/>
        </w:rPr>
        <w:t xml:space="preserve">ocial y </w:t>
      </w:r>
      <w:r w:rsidRPr="00A55C0C">
        <w:rPr>
          <w:rFonts w:ascii="Arial" w:eastAsiaTheme="minorHAnsi" w:hAnsi="Arial" w:cs="Arial"/>
          <w:szCs w:val="24"/>
          <w:lang w:val="es-AR" w:eastAsia="en-US"/>
        </w:rPr>
        <w:t>para la Promoción de los Derechos de las mujeres, géneros y diversidades de la Ciudad Autónoma de Buenos Aires al libro "</w:t>
      </w:r>
      <w:r w:rsidRPr="00A55C0C">
        <w:rPr>
          <w:rFonts w:ascii="Arial" w:eastAsiaTheme="minorHAnsi" w:hAnsi="Arial" w:cs="Arial"/>
          <w:i/>
          <w:szCs w:val="24"/>
          <w:lang w:val="es-AR" w:eastAsia="en-US"/>
        </w:rPr>
        <w:t>Violencia de Género. Abordaje interdisciplinario</w:t>
      </w:r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", compilado por </w:t>
      </w:r>
      <w:proofErr w:type="spellStart"/>
      <w:r w:rsidRPr="00A55C0C">
        <w:rPr>
          <w:rFonts w:ascii="Arial" w:eastAsiaTheme="minorHAnsi" w:hAnsi="Arial" w:cs="Arial"/>
          <w:szCs w:val="24"/>
          <w:lang w:val="es-AR" w:eastAsia="en-US"/>
        </w:rPr>
        <w:t>Joana</w:t>
      </w:r>
      <w:proofErr w:type="spellEnd"/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Pr="00A55C0C">
        <w:rPr>
          <w:rFonts w:ascii="Arial" w:eastAsiaTheme="minorHAnsi" w:hAnsi="Arial" w:cs="Arial"/>
          <w:szCs w:val="24"/>
          <w:lang w:val="es-AR" w:eastAsia="en-US"/>
        </w:rPr>
        <w:t>Rowinski</w:t>
      </w:r>
      <w:proofErr w:type="spellEnd"/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. </w:t>
      </w:r>
    </w:p>
    <w:p w:rsidR="001D69B5" w:rsidRPr="00A55C0C" w:rsidRDefault="001D69B5" w:rsidP="001D69B5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1D69B5" w:rsidRPr="00A55C0C" w:rsidRDefault="001D69B5" w:rsidP="001D69B5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1D69B5" w:rsidRPr="00A55C0C" w:rsidRDefault="001D69B5" w:rsidP="001D69B5">
      <w:pPr>
        <w:rPr>
          <w:rFonts w:ascii="Arial" w:hAnsi="Arial" w:cs="Arial"/>
          <w:b/>
          <w:szCs w:val="24"/>
          <w:lang w:val="es-MX"/>
        </w:rPr>
      </w:pPr>
      <w:r w:rsidRPr="00A55C0C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A55C0C" w:rsidRDefault="005E3C49" w:rsidP="00E5658D">
      <w:pPr>
        <w:rPr>
          <w:rFonts w:ascii="Arial" w:hAnsi="Arial" w:cs="Arial"/>
          <w:szCs w:val="24"/>
        </w:rPr>
      </w:pPr>
    </w:p>
    <w:p w:rsidR="001D69B5" w:rsidRPr="001D69B5" w:rsidRDefault="001D69B5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e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ste libro surge de la convocatoria del editor Ricardo Vergara a que </w:t>
      </w:r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se </w:t>
      </w:r>
      <w:r w:rsidRPr="001D69B5">
        <w:rPr>
          <w:rFonts w:ascii="Arial" w:eastAsiaTheme="minorHAnsi" w:hAnsi="Arial" w:cs="Arial"/>
          <w:szCs w:val="24"/>
          <w:lang w:val="es-AR" w:eastAsia="en-US"/>
        </w:rPr>
        <w:t>compile un libro sobre “</w:t>
      </w:r>
      <w:r w:rsidRPr="001D69B5">
        <w:rPr>
          <w:rFonts w:ascii="Arial" w:eastAsiaTheme="minorHAnsi" w:hAnsi="Arial" w:cs="Arial"/>
          <w:i/>
          <w:szCs w:val="24"/>
          <w:lang w:val="es-AR" w:eastAsia="en-US"/>
        </w:rPr>
        <w:t>violencia de género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”. Es una temática a la que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Joana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="006B08FC" w:rsidRPr="00A55C0C">
        <w:rPr>
          <w:rFonts w:ascii="Arial" w:eastAsiaTheme="minorHAnsi" w:hAnsi="Arial" w:cs="Arial"/>
          <w:szCs w:val="24"/>
          <w:lang w:val="es-AR" w:eastAsia="en-US"/>
        </w:rPr>
        <w:t>Rowinski</w:t>
      </w:r>
      <w:proofErr w:type="spellEnd"/>
      <w:r w:rsidR="006B08FC" w:rsidRPr="00A55C0C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no dudó en aceptar la apuesta y el desafío ya que es necesario hacer prevención, generar sensibilización,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deconstruir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 lo naturalizado, generar pregunta</w:t>
      </w:r>
      <w:r w:rsidRPr="00A55C0C">
        <w:rPr>
          <w:rFonts w:ascii="Arial" w:eastAsiaTheme="minorHAnsi" w:hAnsi="Arial" w:cs="Arial"/>
          <w:szCs w:val="24"/>
          <w:lang w:val="es-AR" w:eastAsia="en-US"/>
        </w:rPr>
        <w:t>s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 y cuestionar, porque cada 29 horas hay un Femicidio. </w:t>
      </w:r>
    </w:p>
    <w:p w:rsidR="001D69B5" w:rsidRPr="001D69B5" w:rsidRDefault="001D69B5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e</w:t>
      </w:r>
      <w:r w:rsidRPr="001D69B5">
        <w:rPr>
          <w:rFonts w:ascii="Arial" w:eastAsiaTheme="minorHAnsi" w:hAnsi="Arial" w:cs="Arial"/>
          <w:szCs w:val="24"/>
          <w:lang w:val="es-AR" w:eastAsia="en-US"/>
        </w:rPr>
        <w:t>l observatorio de Femicidios en Argentina, “</w:t>
      </w:r>
      <w:r w:rsidRPr="001D69B5">
        <w:rPr>
          <w:rFonts w:ascii="Arial" w:eastAsiaTheme="minorHAnsi" w:hAnsi="Arial" w:cs="Arial"/>
          <w:i/>
          <w:szCs w:val="24"/>
          <w:lang w:val="es-AR" w:eastAsia="en-US"/>
        </w:rPr>
        <w:t>La casa del encuentro</w:t>
      </w:r>
      <w:r w:rsidRPr="001D69B5">
        <w:rPr>
          <w:rFonts w:ascii="Arial" w:eastAsiaTheme="minorHAnsi" w:hAnsi="Arial" w:cs="Arial"/>
          <w:szCs w:val="24"/>
          <w:lang w:val="es-AR" w:eastAsia="en-US"/>
        </w:rPr>
        <w:t>” registró que en 7 años del 2015 a la actualidad hubo 2.041 femicidios en donde 2.361 hijas e hijos quedaron sin madres.</w:t>
      </w:r>
    </w:p>
    <w:p w:rsidR="001D69B5" w:rsidRPr="001D69B5" w:rsidRDefault="001D69B5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e</w:t>
      </w:r>
      <w:r w:rsidRPr="001D69B5">
        <w:rPr>
          <w:rFonts w:ascii="Arial" w:eastAsiaTheme="minorHAnsi" w:hAnsi="Arial" w:cs="Arial"/>
          <w:szCs w:val="24"/>
          <w:lang w:val="es-AR" w:eastAsia="en-US"/>
        </w:rPr>
        <w:t>l interés principal en el armado de este libro fue que tenga un abordaje interdisciplinario ya que es desde ahí, donde se iba a gestar el encuentro de diferentes miradas, recorridos, disciplinas que se entraman y entrecruzan, diferentes saberes que hacen intersección en la violencia por motivos de género, para que haya una integralidad y se piense desde una complejidad, evitando así reduccionismos, determinismos y binarismos.</w:t>
      </w:r>
    </w:p>
    <w:p w:rsidR="001D69B5" w:rsidRPr="001D69B5" w:rsidRDefault="001D69B5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c</w:t>
      </w:r>
      <w:r w:rsidRPr="001D69B5">
        <w:rPr>
          <w:rFonts w:ascii="Arial" w:eastAsiaTheme="minorHAnsi" w:hAnsi="Arial" w:cs="Arial"/>
          <w:szCs w:val="24"/>
          <w:lang w:val="es-AR" w:eastAsia="en-US"/>
        </w:rPr>
        <w:t>ada capítulo del libro se caracteriza por tener conceptualizaciones teóricas que hacen al aporte en este campo y a la temática, como así también varios de los capítulos presentan material clínico, viñetas que se hilvanan con un marco teórico psicoanalítico y jurídico. Es un libro que termina siendo una herramienta de trabajo.</w:t>
      </w:r>
    </w:p>
    <w:p w:rsidR="001D69B5" w:rsidRPr="001D69B5" w:rsidRDefault="001D69B5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p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ara ello se pensó en aunar en este libro a autoras y autores que tengan como común denominador la perspectiva de género y del derecho como posicionamiento ideológico y ético. Se ejerce, se piensa, se siente y se escribe desde una perspectiva de género y del derecho. Entre ellos Carla Elena, Gabriel F. Federico, Nadina M.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Goldwaser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Leila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Duer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Alejandra Gómez Esquivel, Paula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Betina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Squassi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Lorena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Fogel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Alejandra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Lenzberg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Ana </w:t>
      </w:r>
      <w:r w:rsidRPr="001D69B5">
        <w:rPr>
          <w:rFonts w:ascii="Arial" w:eastAsiaTheme="minorHAnsi" w:hAnsi="Arial" w:cs="Arial"/>
          <w:szCs w:val="24"/>
          <w:lang w:val="es-AR" w:eastAsia="en-US"/>
        </w:rPr>
        <w:lastRenderedPageBreak/>
        <w:t xml:space="preserve">Mansilla, Daniel Baños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Suffia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Matías Emanuel González, Carolina </w:t>
      </w:r>
      <w:r w:rsidRPr="00A55C0C">
        <w:rPr>
          <w:rFonts w:ascii="Arial" w:eastAsiaTheme="minorHAnsi" w:hAnsi="Arial" w:cs="Arial"/>
          <w:szCs w:val="24"/>
          <w:lang w:val="es-AR" w:eastAsia="en-US"/>
        </w:rPr>
        <w:t>González</w:t>
      </w:r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Daniela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Branchifortti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, Malena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Manzato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 xml:space="preserve"> y Laura </w:t>
      </w:r>
      <w:proofErr w:type="spellStart"/>
      <w:r w:rsidRPr="001D69B5">
        <w:rPr>
          <w:rFonts w:ascii="Arial" w:eastAsiaTheme="minorHAnsi" w:hAnsi="Arial" w:cs="Arial"/>
          <w:szCs w:val="24"/>
          <w:lang w:val="es-AR" w:eastAsia="en-US"/>
        </w:rPr>
        <w:t>Morroni</w:t>
      </w:r>
      <w:proofErr w:type="spellEnd"/>
      <w:r w:rsidRPr="001D69B5">
        <w:rPr>
          <w:rFonts w:ascii="Arial" w:eastAsiaTheme="minorHAnsi" w:hAnsi="Arial" w:cs="Arial"/>
          <w:szCs w:val="24"/>
          <w:lang w:val="es-AR" w:eastAsia="en-US"/>
        </w:rPr>
        <w:t>.</w:t>
      </w:r>
    </w:p>
    <w:p w:rsidR="001D69B5" w:rsidRPr="001D69B5" w:rsidRDefault="006B08FC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l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a tapa del libro tiene una pintura de Laura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Jaite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que también fue pensada con tiempo para la portada, ya que ese cuerpo desnudo refleja por un lado la vulnerabilidad del sistema judicial </w:t>
      </w:r>
      <w:r w:rsidR="001D69B5" w:rsidRPr="00A55C0C">
        <w:rPr>
          <w:rFonts w:ascii="Arial" w:eastAsiaTheme="minorHAnsi" w:hAnsi="Arial" w:cs="Arial"/>
          <w:szCs w:val="24"/>
          <w:lang w:val="es-AR" w:eastAsia="en-US"/>
        </w:rPr>
        <w:t>patriarcal,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pero al mismo tiempo el empoderamiento y la </w:t>
      </w:r>
      <w:r w:rsidR="001D69B5" w:rsidRPr="00A55C0C">
        <w:rPr>
          <w:rFonts w:ascii="Arial" w:eastAsiaTheme="minorHAnsi" w:hAnsi="Arial" w:cs="Arial"/>
          <w:szCs w:val="24"/>
          <w:lang w:val="es-AR" w:eastAsia="en-US"/>
        </w:rPr>
        <w:t>lucha de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la mujer en esa pirueta que despliega sobre la silla.</w:t>
      </w:r>
    </w:p>
    <w:p w:rsidR="001D69B5" w:rsidRPr="001D69B5" w:rsidRDefault="006B08FC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>Que e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s un libro implicado y comprometido con los derechos de la mujer.</w:t>
      </w:r>
    </w:p>
    <w:p w:rsidR="001D69B5" w:rsidRPr="00A55C0C" w:rsidRDefault="006B08FC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Que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Joana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Rowinski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, compiladora de este libro, es Licenciada en </w:t>
      </w:r>
      <w:r w:rsidR="001D69B5" w:rsidRPr="00A55C0C">
        <w:rPr>
          <w:rFonts w:ascii="Arial" w:eastAsiaTheme="minorHAnsi" w:hAnsi="Arial" w:cs="Arial"/>
          <w:szCs w:val="24"/>
          <w:lang w:val="es-AR" w:eastAsia="en-US"/>
        </w:rPr>
        <w:t>psicología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. (UBA). Formada en la temática de abuso sexual infantil, supervisora en la temática. Asesora en causas judiciales a abogadas y abogados penalistas. Perito de parte y consultora técnica en diversas causas judiciales. Miembro de la Asociación Civil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Forum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Infancias. Miembro de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Fundepro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Tejiendo redes contra la vi</w:t>
      </w:r>
      <w:r w:rsidR="00A55C0C" w:rsidRPr="00A55C0C">
        <w:rPr>
          <w:rFonts w:ascii="Arial" w:eastAsiaTheme="minorHAnsi" w:hAnsi="Arial" w:cs="Arial"/>
          <w:szCs w:val="24"/>
          <w:lang w:val="es-AR" w:eastAsia="en-US"/>
        </w:rPr>
        <w:t>olencia de género. Co-autora d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el libro El Mal-estar en las escuelas, Violencia,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Patologización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,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Bullying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r w:rsidR="00A55C0C" w:rsidRPr="00A55C0C">
        <w:rPr>
          <w:rFonts w:ascii="Arial" w:eastAsiaTheme="minorHAnsi" w:hAnsi="Arial" w:cs="Arial"/>
          <w:szCs w:val="24"/>
          <w:lang w:val="es-AR" w:eastAsia="en-US"/>
        </w:rPr>
        <w:t>de la compiladora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Mirta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Iwan</w:t>
      </w:r>
      <w:proofErr w:type="spellEnd"/>
      <w:r w:rsidR="001D69B5" w:rsidRPr="001D69B5">
        <w:rPr>
          <w:rFonts w:ascii="Arial" w:eastAsiaTheme="minorHAnsi" w:hAnsi="Arial" w:cs="Arial"/>
          <w:szCs w:val="24"/>
          <w:lang w:val="es-AR" w:eastAsia="en-US"/>
        </w:rPr>
        <w:t>, en esta misma editorial</w:t>
      </w:r>
      <w:r w:rsidR="00A55C0C" w:rsidRPr="00A55C0C">
        <w:rPr>
          <w:rFonts w:ascii="Arial" w:eastAsiaTheme="minorHAnsi" w:hAnsi="Arial" w:cs="Arial"/>
          <w:szCs w:val="24"/>
          <w:lang w:val="es-AR" w:eastAsia="en-US"/>
        </w:rPr>
        <w:t xml:space="preserve"> (Ricardo Vergara Ediciones)</w:t>
      </w:r>
      <w:r w:rsidR="001D69B5" w:rsidRPr="001D69B5">
        <w:rPr>
          <w:rFonts w:ascii="Arial" w:eastAsiaTheme="minorHAnsi" w:hAnsi="Arial" w:cs="Arial"/>
          <w:szCs w:val="24"/>
          <w:lang w:val="es-AR" w:eastAsia="en-US"/>
        </w:rPr>
        <w:t xml:space="preserve"> y autora de distintos artículos.</w:t>
      </w:r>
    </w:p>
    <w:p w:rsidR="00A55C0C" w:rsidRPr="00A55C0C" w:rsidRDefault="00A55C0C" w:rsidP="00A55C0C">
      <w:pPr>
        <w:rPr>
          <w:rFonts w:ascii="Arial" w:hAnsi="Arial" w:cs="Arial"/>
          <w:szCs w:val="24"/>
          <w:lang w:val="es-MX"/>
        </w:rPr>
      </w:pPr>
      <w:r w:rsidRPr="00A55C0C">
        <w:rPr>
          <w:rFonts w:ascii="Arial" w:hAnsi="Arial" w:cs="Arial"/>
          <w:szCs w:val="24"/>
          <w:lang w:val="es-MX"/>
        </w:rPr>
        <w:t xml:space="preserve">Por todo lo expuesto, esta </w:t>
      </w:r>
      <w:r w:rsidRPr="00A55C0C">
        <w:rPr>
          <w:rFonts w:ascii="Arial" w:hAnsi="Arial" w:cs="Arial"/>
          <w:b/>
          <w:szCs w:val="24"/>
          <w:lang w:val="es-MX"/>
        </w:rPr>
        <w:t>Comisión de Comunicación Social</w:t>
      </w:r>
      <w:r w:rsidRPr="00A55C0C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A55C0C" w:rsidRPr="00A55C0C" w:rsidRDefault="00A55C0C" w:rsidP="00A55C0C">
      <w:pPr>
        <w:ind w:firstLine="708"/>
        <w:rPr>
          <w:rFonts w:ascii="Arial" w:hAnsi="Arial" w:cs="Arial"/>
          <w:szCs w:val="24"/>
          <w:lang w:val="es-MX"/>
        </w:rPr>
      </w:pPr>
    </w:p>
    <w:p w:rsidR="00A55C0C" w:rsidRP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center"/>
        <w:rPr>
          <w:rFonts w:ascii="Arial" w:hAnsi="Arial" w:cs="Arial"/>
          <w:b/>
          <w:szCs w:val="24"/>
          <w:lang w:val="es-MX"/>
        </w:rPr>
      </w:pPr>
      <w:r w:rsidRPr="00A55C0C">
        <w:rPr>
          <w:rFonts w:ascii="Arial" w:hAnsi="Arial" w:cs="Arial"/>
          <w:b/>
          <w:szCs w:val="24"/>
          <w:lang w:val="es-MX"/>
        </w:rPr>
        <w:t>DECLARACION</w:t>
      </w:r>
    </w:p>
    <w:p w:rsidR="00A55C0C" w:rsidRPr="00A55C0C" w:rsidRDefault="00A55C0C" w:rsidP="00A55C0C">
      <w:pPr>
        <w:jc w:val="center"/>
        <w:rPr>
          <w:rFonts w:ascii="Arial" w:hAnsi="Arial" w:cs="Arial"/>
          <w:b/>
          <w:szCs w:val="24"/>
          <w:lang w:val="es-MX"/>
        </w:rPr>
      </w:pPr>
    </w:p>
    <w:p w:rsidR="00A55C0C" w:rsidRPr="00A55C0C" w:rsidRDefault="00A55C0C" w:rsidP="00A55C0C">
      <w:pPr>
        <w:rPr>
          <w:rFonts w:ascii="Arial" w:hAnsi="Arial" w:cs="Arial"/>
          <w:szCs w:val="24"/>
          <w:lang w:val="es-MX"/>
        </w:rPr>
      </w:pPr>
    </w:p>
    <w:p w:rsidR="00A55C0C" w:rsidRPr="00A55C0C" w:rsidRDefault="00A55C0C" w:rsidP="00A55C0C">
      <w:pPr>
        <w:spacing w:line="360" w:lineRule="auto"/>
        <w:rPr>
          <w:rFonts w:ascii="Arial" w:eastAsiaTheme="minorHAnsi" w:hAnsi="Arial" w:cs="Arial"/>
          <w:szCs w:val="24"/>
          <w:lang w:val="es-AR" w:eastAsia="en-US"/>
        </w:rPr>
      </w:pPr>
      <w:r w:rsidRPr="00A55C0C">
        <w:rPr>
          <w:rFonts w:ascii="Arial" w:hAnsi="Arial" w:cs="Arial"/>
          <w:szCs w:val="24"/>
          <w:lang w:val="es-MX"/>
        </w:rPr>
        <w:t xml:space="preserve">Declárase </w:t>
      </w:r>
      <w:r>
        <w:rPr>
          <w:rFonts w:ascii="Arial" w:eastAsia="Arial Unicode MS" w:hAnsi="Arial" w:cs="Arial"/>
          <w:szCs w:val="24"/>
        </w:rPr>
        <w:t>de interés para la Comunicación S</w:t>
      </w:r>
      <w:r w:rsidRPr="00A55C0C">
        <w:rPr>
          <w:rFonts w:ascii="Arial" w:eastAsia="Arial Unicode MS" w:hAnsi="Arial" w:cs="Arial"/>
          <w:szCs w:val="24"/>
        </w:rPr>
        <w:t xml:space="preserve">ocial y </w:t>
      </w:r>
      <w:r w:rsidRPr="00A55C0C">
        <w:rPr>
          <w:rFonts w:ascii="Arial" w:eastAsiaTheme="minorHAnsi" w:hAnsi="Arial" w:cs="Arial"/>
          <w:szCs w:val="24"/>
          <w:lang w:val="es-AR" w:eastAsia="en-US"/>
        </w:rPr>
        <w:t>para la Promoción de los Derechos de las mujeres, géneros y diversidades de la Ciudad Autónoma de Buenos Aires al libro "</w:t>
      </w:r>
      <w:r w:rsidRPr="00A55C0C">
        <w:rPr>
          <w:rFonts w:ascii="Arial" w:eastAsiaTheme="minorHAnsi" w:hAnsi="Arial" w:cs="Arial"/>
          <w:i/>
          <w:szCs w:val="24"/>
          <w:lang w:val="es-AR" w:eastAsia="en-US"/>
        </w:rPr>
        <w:t>Violencia de Género. Abordaje interdisciplinario</w:t>
      </w:r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", compilado por </w:t>
      </w:r>
      <w:proofErr w:type="spellStart"/>
      <w:r w:rsidRPr="00A55C0C">
        <w:rPr>
          <w:rFonts w:ascii="Arial" w:eastAsiaTheme="minorHAnsi" w:hAnsi="Arial" w:cs="Arial"/>
          <w:szCs w:val="24"/>
          <w:lang w:val="es-AR" w:eastAsia="en-US"/>
        </w:rPr>
        <w:t>Joana</w:t>
      </w:r>
      <w:proofErr w:type="spellEnd"/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 </w:t>
      </w:r>
      <w:proofErr w:type="spellStart"/>
      <w:r w:rsidRPr="00A55C0C">
        <w:rPr>
          <w:rFonts w:ascii="Arial" w:eastAsiaTheme="minorHAnsi" w:hAnsi="Arial" w:cs="Arial"/>
          <w:szCs w:val="24"/>
          <w:lang w:val="es-AR" w:eastAsia="en-US"/>
        </w:rPr>
        <w:t>Rowinski</w:t>
      </w:r>
      <w:proofErr w:type="spellEnd"/>
      <w:r w:rsidRPr="00A55C0C">
        <w:rPr>
          <w:rFonts w:ascii="Arial" w:eastAsiaTheme="minorHAnsi" w:hAnsi="Arial" w:cs="Arial"/>
          <w:szCs w:val="24"/>
          <w:lang w:val="es-AR" w:eastAsia="en-US"/>
        </w:rPr>
        <w:t xml:space="preserve">. </w:t>
      </w:r>
    </w:p>
    <w:p w:rsidR="00A55C0C" w:rsidRPr="00A55C0C" w:rsidRDefault="00A55C0C" w:rsidP="00A55C0C">
      <w:pPr>
        <w:shd w:val="clear" w:color="auto" w:fill="FFFFFF"/>
        <w:rPr>
          <w:rFonts w:ascii="Arial" w:hAnsi="Arial" w:cs="Arial"/>
          <w:szCs w:val="24"/>
          <w:lang w:val="es-AR" w:eastAsia="es-AR"/>
        </w:rPr>
      </w:pPr>
    </w:p>
    <w:p w:rsidR="00A55C0C" w:rsidRPr="00A55C0C" w:rsidRDefault="00A55C0C" w:rsidP="00A55C0C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A55C0C" w:rsidRPr="00A55C0C" w:rsidRDefault="00A55C0C" w:rsidP="00A55C0C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A55C0C" w:rsidRPr="00A55C0C" w:rsidRDefault="00A55C0C" w:rsidP="00A55C0C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55C0C" w:rsidRPr="00A55C0C" w:rsidRDefault="00037C62" w:rsidP="00A55C0C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A55C0C" w:rsidRPr="00A55C0C" w:rsidRDefault="00A55C0C" w:rsidP="00A55C0C">
      <w:pPr>
        <w:rPr>
          <w:rFonts w:ascii="Arial" w:hAnsi="Arial" w:cs="Arial"/>
          <w:szCs w:val="24"/>
          <w:lang w:val="es-MX"/>
        </w:rPr>
      </w:pPr>
    </w:p>
    <w:p w:rsidR="00A55C0C" w:rsidRPr="00A55C0C" w:rsidRDefault="00A55C0C" w:rsidP="00A55C0C">
      <w:pPr>
        <w:rPr>
          <w:rFonts w:ascii="Arial" w:hAnsi="Arial" w:cs="Arial"/>
          <w:szCs w:val="24"/>
          <w:lang w:val="es-MX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ind w:firstLine="708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rPr>
          <w:rFonts w:ascii="Arial" w:hAnsi="Arial" w:cs="Arial"/>
          <w:b/>
          <w:szCs w:val="24"/>
        </w:rPr>
      </w:pPr>
    </w:p>
    <w:p w:rsidR="00A55C0C" w:rsidRPr="00A55C0C" w:rsidRDefault="00A55C0C" w:rsidP="00A55C0C">
      <w:pPr>
        <w:jc w:val="center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lastRenderedPageBreak/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  <w:t>Méndez, María Sol</w:t>
      </w:r>
    </w:p>
    <w:p w:rsidR="00A55C0C" w:rsidRPr="00A55C0C" w:rsidRDefault="00A55C0C" w:rsidP="00A55C0C">
      <w:pPr>
        <w:jc w:val="center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  <w:t>Presidente</w:t>
      </w: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t xml:space="preserve"> Vitali, Franco                   </w:t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  <w:t xml:space="preserve">       Guouman, Marcelo</w:t>
      </w: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t>Vicepresidente</w:t>
      </w: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t>Garrido, Esteban</w:t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  <w:t>Romano, Lucía</w:t>
      </w: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</w:p>
    <w:p w:rsidR="00A55C0C" w:rsidRPr="00A55C0C" w:rsidRDefault="00A55C0C" w:rsidP="00A55C0C">
      <w:pPr>
        <w:jc w:val="left"/>
        <w:rPr>
          <w:rFonts w:ascii="Arial" w:hAnsi="Arial" w:cs="Arial"/>
          <w:szCs w:val="24"/>
        </w:rPr>
      </w:pPr>
      <w:r w:rsidRPr="00A55C0C">
        <w:rPr>
          <w:rFonts w:ascii="Arial" w:hAnsi="Arial" w:cs="Arial"/>
          <w:szCs w:val="24"/>
        </w:rPr>
        <w:t xml:space="preserve">   Nieto, Darío</w:t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</w:r>
      <w:r w:rsidRPr="00A55C0C">
        <w:rPr>
          <w:rFonts w:ascii="Arial" w:hAnsi="Arial" w:cs="Arial"/>
          <w:szCs w:val="24"/>
        </w:rPr>
        <w:tab/>
        <w:t>Fleitas, Rebeca</w:t>
      </w:r>
    </w:p>
    <w:p w:rsidR="00A55C0C" w:rsidRPr="00A55C0C" w:rsidRDefault="00A55C0C" w:rsidP="00A55C0C">
      <w:pPr>
        <w:ind w:firstLine="708"/>
        <w:rPr>
          <w:rFonts w:ascii="Arial" w:hAnsi="Arial" w:cs="Arial"/>
          <w:szCs w:val="24"/>
          <w:lang w:eastAsia="es-AR"/>
        </w:rPr>
      </w:pPr>
    </w:p>
    <w:p w:rsidR="00A55C0C" w:rsidRPr="001D69B5" w:rsidRDefault="00A55C0C" w:rsidP="001D69B5">
      <w:pPr>
        <w:spacing w:after="200" w:line="360" w:lineRule="auto"/>
        <w:ind w:firstLine="708"/>
        <w:rPr>
          <w:rFonts w:ascii="Arial" w:eastAsiaTheme="minorHAnsi" w:hAnsi="Arial" w:cs="Arial"/>
          <w:szCs w:val="24"/>
          <w:lang w:eastAsia="en-US"/>
        </w:rPr>
      </w:pPr>
    </w:p>
    <w:p w:rsidR="001D69B5" w:rsidRPr="00A55C0C" w:rsidRDefault="001D69B5" w:rsidP="00E5658D">
      <w:pPr>
        <w:rPr>
          <w:rFonts w:ascii="Arial" w:hAnsi="Arial" w:cs="Arial"/>
          <w:szCs w:val="24"/>
          <w:lang w:val="es-AR"/>
        </w:rPr>
      </w:pPr>
    </w:p>
    <w:sectPr w:rsidR="001D69B5" w:rsidRPr="00A55C0C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D09" w:rsidRDefault="001F3D09">
      <w:r>
        <w:separator/>
      </w:r>
    </w:p>
  </w:endnote>
  <w:endnote w:type="continuationSeparator" w:id="0">
    <w:p w:rsidR="001F3D09" w:rsidRDefault="001F3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651E2" w:rsidRPr="00C651E2">
        <w:rPr>
          <w:noProof/>
          <w:color w:val="333333"/>
          <w:sz w:val="20"/>
        </w:rPr>
        <w:t>18/10/2022 10:30:00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651E2" w:rsidRPr="00C651E2">
        <w:rPr>
          <w:noProof/>
          <w:color w:val="333333"/>
          <w:sz w:val="20"/>
        </w:rPr>
        <w:t>3229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651E2" w:rsidRPr="00C651E2">
        <w:rPr>
          <w:noProof/>
          <w:color w:val="333333"/>
          <w:sz w:val="20"/>
        </w:rPr>
        <w:t>596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50DD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50DD6" w:rsidRPr="001C19C4">
      <w:rPr>
        <w:rStyle w:val="Nmerodepgina"/>
        <w:color w:val="333333"/>
      </w:rPr>
      <w:fldChar w:fldCharType="separate"/>
    </w:r>
    <w:r w:rsidR="00C651E2">
      <w:rPr>
        <w:rStyle w:val="Nmerodepgina"/>
        <w:noProof/>
        <w:color w:val="333333"/>
      </w:rPr>
      <w:t>2</w:t>
    </w:r>
    <w:r w:rsidR="00550DD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651E2" w:rsidRPr="00C651E2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D09" w:rsidRDefault="001F3D09">
      <w:r>
        <w:separator/>
      </w:r>
    </w:p>
  </w:footnote>
  <w:footnote w:type="continuationSeparator" w:id="0">
    <w:p w:rsidR="001F3D09" w:rsidRDefault="001F3D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D69B5"/>
    <w:rsid w:val="00026430"/>
    <w:rsid w:val="00030DF5"/>
    <w:rsid w:val="0003615C"/>
    <w:rsid w:val="000376AB"/>
    <w:rsid w:val="00037C62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5EB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69B5"/>
    <w:rsid w:val="001E0E01"/>
    <w:rsid w:val="001E5394"/>
    <w:rsid w:val="001F2924"/>
    <w:rsid w:val="001F3AFD"/>
    <w:rsid w:val="001F3D09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0DD6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B08FC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C0C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51E2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9B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A55C0C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23FD4-C4E4-4EC9-9C31-EFE1C0E46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28</TotalTime>
  <Pages>3</Pages>
  <Words>596</Words>
  <Characters>3229</Characters>
  <Application>Microsoft Office Word</Application>
  <DocSecurity>0</DocSecurity>
  <Lines>104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2022-10-18T13:30:00Z</cp:lastPrinted>
  <dcterms:created xsi:type="dcterms:W3CDTF">2022-10-03T12:39:00Z</dcterms:created>
  <dcterms:modified xsi:type="dcterms:W3CDTF">2022-10-18T13:31:00Z</dcterms:modified>
</cp:coreProperties>
</file>