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C" w:rsidRPr="005E71EF" w:rsidRDefault="0037495C" w:rsidP="0037495C">
      <w:pPr>
        <w:ind w:left="708" w:hanging="708"/>
        <w:rPr>
          <w:rFonts w:ascii="Arial" w:hAnsi="Arial" w:cs="Arial"/>
          <w:b/>
          <w:szCs w:val="24"/>
          <w:lang w:val="es-MX"/>
        </w:rPr>
      </w:pPr>
      <w:r w:rsidRPr="005E71EF">
        <w:rPr>
          <w:rFonts w:ascii="Arial" w:hAnsi="Arial" w:cs="Arial"/>
          <w:b/>
          <w:szCs w:val="24"/>
          <w:lang w:val="es-MX"/>
        </w:rPr>
        <w:t>Legislatura de la Ciudad Autónoma de Buenos Aires</w:t>
      </w:r>
    </w:p>
    <w:p w:rsidR="0037495C" w:rsidRPr="005E71EF" w:rsidRDefault="0037495C" w:rsidP="0037495C">
      <w:pPr>
        <w:rPr>
          <w:rFonts w:ascii="Arial" w:hAnsi="Arial" w:cs="Arial"/>
          <w:b/>
          <w:szCs w:val="24"/>
          <w:lang w:val="es-MX"/>
        </w:rPr>
      </w:pPr>
    </w:p>
    <w:p w:rsidR="0037495C" w:rsidRPr="005E71EF" w:rsidRDefault="0037495C" w:rsidP="0037495C">
      <w:pPr>
        <w:rPr>
          <w:rFonts w:ascii="Arial" w:hAnsi="Arial" w:cs="Arial"/>
          <w:b/>
          <w:szCs w:val="24"/>
          <w:lang w:val="es-MX"/>
        </w:rPr>
      </w:pPr>
      <w:r w:rsidRPr="005E71EF">
        <w:rPr>
          <w:rFonts w:ascii="Arial" w:hAnsi="Arial" w:cs="Arial"/>
          <w:b/>
          <w:szCs w:val="24"/>
          <w:lang w:val="es-MX"/>
        </w:rPr>
        <w:t>Visto:</w:t>
      </w:r>
    </w:p>
    <w:p w:rsidR="0037495C" w:rsidRPr="005E71EF" w:rsidRDefault="0037495C" w:rsidP="0037495C">
      <w:pPr>
        <w:rPr>
          <w:rFonts w:ascii="Arial" w:hAnsi="Arial" w:cs="Arial"/>
          <w:szCs w:val="24"/>
        </w:rPr>
      </w:pPr>
    </w:p>
    <w:p w:rsidR="0037495C" w:rsidRPr="005E71EF" w:rsidRDefault="0037495C" w:rsidP="0037495C">
      <w:pPr>
        <w:rPr>
          <w:rFonts w:ascii="Arial" w:hAnsi="Arial" w:cs="Arial"/>
          <w:szCs w:val="24"/>
          <w:lang w:val="es-MX"/>
        </w:rPr>
      </w:pPr>
      <w:r w:rsidRPr="005E71EF">
        <w:rPr>
          <w:rFonts w:ascii="Arial" w:hAnsi="Arial" w:cs="Arial"/>
          <w:szCs w:val="24"/>
          <w:lang w:val="es-MX"/>
        </w:rPr>
        <w:t xml:space="preserve">El expediente 2417-D-22 de autoría de la Diputada </w:t>
      </w:r>
      <w:proofErr w:type="spellStart"/>
      <w:r w:rsidRPr="005E71EF">
        <w:rPr>
          <w:rFonts w:ascii="Arial" w:hAnsi="Arial" w:cs="Arial"/>
          <w:szCs w:val="24"/>
          <w:lang w:val="es-MX"/>
        </w:rPr>
        <w:t>Estebarena</w:t>
      </w:r>
      <w:proofErr w:type="spellEnd"/>
      <w:r w:rsidRPr="005E71EF">
        <w:rPr>
          <w:rFonts w:ascii="Arial" w:hAnsi="Arial" w:cs="Arial"/>
          <w:szCs w:val="24"/>
          <w:lang w:val="es-MX"/>
        </w:rPr>
        <w:t>, Carolina, referido a</w:t>
      </w:r>
      <w:r w:rsidRPr="005E71EF">
        <w:rPr>
          <w:rFonts w:ascii="Arial" w:eastAsia="Arial Unicode MS" w:hAnsi="Arial" w:cs="Arial"/>
          <w:szCs w:val="24"/>
        </w:rPr>
        <w:t xml:space="preserve"> declarar de interés para la comunicación social y cultural </w:t>
      </w:r>
      <w:r w:rsidRPr="005E71EF">
        <w:rPr>
          <w:rFonts w:ascii="Arial" w:hAnsi="Arial" w:cs="Arial"/>
          <w:color w:val="000000"/>
          <w:szCs w:val="24"/>
          <w:lang w:val="es-ES" w:eastAsia="en-US"/>
        </w:rPr>
        <w:t xml:space="preserve">de la Ciudad Autónoma de Buenos Aires al </w:t>
      </w:r>
      <w:r w:rsidRPr="005E71EF">
        <w:rPr>
          <w:rFonts w:ascii="Arial" w:hAnsi="Arial" w:cs="Arial"/>
          <w:color w:val="000000"/>
          <w:szCs w:val="24"/>
          <w:lang w:val="es-AR" w:eastAsia="es-AR"/>
        </w:rPr>
        <w:t xml:space="preserve">libro </w:t>
      </w:r>
      <w:r w:rsidRPr="005E71EF">
        <w:rPr>
          <w:rFonts w:ascii="Arial" w:hAnsi="Arial" w:cs="Arial"/>
          <w:szCs w:val="24"/>
          <w:lang w:val="es-MX"/>
        </w:rPr>
        <w:t>“90 años de apoyo al Museo. Obras de artes, exposiciones temporarias e infraestructura”, editado por la Asociación Amigos del Museo Nacional de Bellas Artes.</w:t>
      </w:r>
    </w:p>
    <w:p w:rsidR="0037495C" w:rsidRPr="005E71EF" w:rsidRDefault="0037495C" w:rsidP="0037495C">
      <w:pPr>
        <w:shd w:val="clear" w:color="auto" w:fill="FFFFFF"/>
        <w:rPr>
          <w:rFonts w:ascii="Arial" w:hAnsi="Arial" w:cs="Arial"/>
          <w:color w:val="000000"/>
          <w:szCs w:val="24"/>
          <w:lang w:val="es-MX" w:eastAsia="es-AR"/>
        </w:rPr>
      </w:pPr>
    </w:p>
    <w:p w:rsidR="0037495C" w:rsidRPr="005E71EF" w:rsidRDefault="0037495C" w:rsidP="0037495C">
      <w:pPr>
        <w:shd w:val="clear" w:color="auto" w:fill="FFFFFF"/>
        <w:rPr>
          <w:rFonts w:ascii="Arial" w:eastAsia="Arial Unicode MS" w:hAnsi="Arial" w:cs="Arial"/>
          <w:szCs w:val="24"/>
        </w:rPr>
      </w:pPr>
    </w:p>
    <w:p w:rsidR="0037495C" w:rsidRPr="005E71EF" w:rsidRDefault="0037495C" w:rsidP="0037495C">
      <w:pPr>
        <w:rPr>
          <w:rFonts w:ascii="Arial" w:hAnsi="Arial" w:cs="Arial"/>
          <w:b/>
          <w:szCs w:val="24"/>
          <w:lang w:val="es-MX"/>
        </w:rPr>
      </w:pPr>
      <w:r w:rsidRPr="005E71EF">
        <w:rPr>
          <w:rFonts w:ascii="Arial" w:hAnsi="Arial" w:cs="Arial"/>
          <w:b/>
          <w:szCs w:val="24"/>
          <w:lang w:val="es-MX"/>
        </w:rPr>
        <w:t>Considerando:</w:t>
      </w:r>
    </w:p>
    <w:p w:rsidR="005E3C49" w:rsidRPr="005E71EF" w:rsidRDefault="005E3C49" w:rsidP="00E5658D">
      <w:pPr>
        <w:rPr>
          <w:rFonts w:ascii="Arial" w:hAnsi="Arial" w:cs="Arial"/>
          <w:szCs w:val="24"/>
        </w:rPr>
      </w:pPr>
    </w:p>
    <w:p w:rsidR="0037495C" w:rsidRPr="005E71EF" w:rsidRDefault="0037495C" w:rsidP="0037495C">
      <w:pPr>
        <w:rPr>
          <w:rFonts w:ascii="Arial" w:hAnsi="Arial" w:cs="Arial"/>
          <w:szCs w:val="24"/>
          <w:lang w:val="es-MX"/>
        </w:rPr>
      </w:pPr>
      <w:r w:rsidRPr="005E71EF">
        <w:rPr>
          <w:rFonts w:ascii="Arial" w:hAnsi="Arial" w:cs="Arial"/>
          <w:szCs w:val="24"/>
          <w:lang w:val="es-MX"/>
        </w:rPr>
        <w:t xml:space="preserve">Que el Museo Nacional de Bellas Artes es el primer museo de arte de nuestro país y cuenta con una antigüedad de 125 años. Su primera ubicación se encontraba en un primer piso en la calle Florida de nuestra Ciudad. En 1910, se trasladó a la actual Plaza San Martín en donde se encontraba el Pabellón Argentino (cabe recordar que este edificio se creó para la Exposición Universal de París en 1889 y luego fue trasladado a Buenos Aires). Finalmente, en 1933 fue trasladado a la Casa de las Bombas de Recoleta, sitio en el que se encuentra actualmente, frente a la Facultad de Derecho de la Universidad de Buenos Aires. </w:t>
      </w:r>
    </w:p>
    <w:p w:rsidR="0037495C" w:rsidRPr="005E71EF" w:rsidRDefault="0037495C" w:rsidP="0037495C">
      <w:pPr>
        <w:rPr>
          <w:rFonts w:ascii="Arial" w:hAnsi="Arial" w:cs="Arial"/>
          <w:szCs w:val="24"/>
          <w:lang w:val="es-MX"/>
        </w:rPr>
      </w:pPr>
    </w:p>
    <w:p w:rsidR="0037495C" w:rsidRPr="005E71EF" w:rsidRDefault="0037495C" w:rsidP="0037495C">
      <w:pPr>
        <w:rPr>
          <w:rFonts w:ascii="Arial" w:hAnsi="Arial" w:cs="Arial"/>
          <w:szCs w:val="24"/>
          <w:lang w:val="es-MX"/>
        </w:rPr>
      </w:pPr>
      <w:r w:rsidRPr="005E71EF">
        <w:rPr>
          <w:rFonts w:ascii="Arial" w:hAnsi="Arial" w:cs="Arial"/>
          <w:szCs w:val="24"/>
          <w:lang w:val="es-MX"/>
        </w:rPr>
        <w:t>Que este libro de la Asociación Amigos del Museo Nacional de Bellas Artes (AAMNBA), editado en el marco de las celebraciones por el 90 aniversario de la creación de esta institución de bien público, recoge la historia del AAMNBA como gran colaboradora del museo y</w:t>
      </w:r>
      <w:r w:rsidR="005E71EF" w:rsidRPr="005E71EF">
        <w:rPr>
          <w:rFonts w:ascii="Arial" w:hAnsi="Arial" w:cs="Arial"/>
          <w:szCs w:val="24"/>
          <w:lang w:val="es-MX"/>
        </w:rPr>
        <w:t xml:space="preserve"> de</w:t>
      </w:r>
      <w:r w:rsidRPr="005E71EF">
        <w:rPr>
          <w:rFonts w:ascii="Arial" w:hAnsi="Arial" w:cs="Arial"/>
          <w:szCs w:val="24"/>
          <w:lang w:val="es-MX"/>
        </w:rPr>
        <w:t xml:space="preserve"> su firme tarea en el incremento de la colección de éste.</w:t>
      </w:r>
    </w:p>
    <w:p w:rsidR="0037495C" w:rsidRPr="005E71EF" w:rsidRDefault="0037495C" w:rsidP="0037495C">
      <w:pPr>
        <w:rPr>
          <w:rFonts w:ascii="Arial" w:hAnsi="Arial" w:cs="Arial"/>
          <w:szCs w:val="24"/>
          <w:lang w:val="es-MX"/>
        </w:rPr>
      </w:pPr>
    </w:p>
    <w:p w:rsidR="0037495C" w:rsidRPr="005E71EF" w:rsidRDefault="005E71EF" w:rsidP="0037495C">
      <w:pPr>
        <w:rPr>
          <w:rFonts w:ascii="Arial" w:hAnsi="Arial" w:cs="Arial"/>
          <w:szCs w:val="24"/>
          <w:lang w:val="es-MX"/>
        </w:rPr>
      </w:pPr>
      <w:r w:rsidRPr="005E71EF">
        <w:rPr>
          <w:rFonts w:ascii="Arial" w:hAnsi="Arial" w:cs="Arial"/>
          <w:szCs w:val="24"/>
          <w:lang w:val="es-MX"/>
        </w:rPr>
        <w:t>Que s</w:t>
      </w:r>
      <w:r w:rsidR="0037495C" w:rsidRPr="005E71EF">
        <w:rPr>
          <w:rFonts w:ascii="Arial" w:hAnsi="Arial" w:cs="Arial"/>
          <w:szCs w:val="24"/>
          <w:lang w:val="es-MX"/>
        </w:rPr>
        <w:t>e encuentra dividido en tres secciones, l</w:t>
      </w:r>
      <w:r w:rsidR="0037495C" w:rsidRPr="005E71EF">
        <w:rPr>
          <w:rFonts w:ascii="Arial" w:hAnsi="Arial" w:cs="Arial"/>
          <w:szCs w:val="24"/>
        </w:rPr>
        <w:t xml:space="preserve">a primera dedicada a las obras de arte donadas al Museo; la segunda analiza las donaciones de individuos y la tercera detalla los recursos económicos aportados que resultaron determinantes para el crecimiento, el desarrollo y la expansión del Bellas Artes. </w:t>
      </w:r>
    </w:p>
    <w:p w:rsidR="0037495C" w:rsidRPr="005E71EF" w:rsidRDefault="0037495C" w:rsidP="0037495C">
      <w:pPr>
        <w:rPr>
          <w:rFonts w:ascii="Arial" w:hAnsi="Arial" w:cs="Arial"/>
          <w:szCs w:val="24"/>
          <w:lang w:val="es-MX"/>
        </w:rPr>
      </w:pPr>
    </w:p>
    <w:p w:rsidR="0037495C" w:rsidRPr="005E71EF" w:rsidRDefault="005E71EF" w:rsidP="0037495C">
      <w:pPr>
        <w:rPr>
          <w:rFonts w:ascii="Arial" w:hAnsi="Arial" w:cs="Arial"/>
          <w:szCs w:val="24"/>
          <w:lang w:val="es-MX"/>
        </w:rPr>
      </w:pPr>
      <w:r w:rsidRPr="005E71EF">
        <w:rPr>
          <w:rFonts w:ascii="Arial" w:hAnsi="Arial" w:cs="Arial"/>
          <w:szCs w:val="24"/>
          <w:lang w:val="es-MX"/>
        </w:rPr>
        <w:t>Que e</w:t>
      </w:r>
      <w:r w:rsidR="0037495C" w:rsidRPr="005E71EF">
        <w:rPr>
          <w:rFonts w:ascii="Arial" w:hAnsi="Arial" w:cs="Arial"/>
          <w:szCs w:val="24"/>
          <w:lang w:val="es-MX"/>
        </w:rPr>
        <w:t xml:space="preserve">ste trabajo cuenta con textos de los célebres expertos en arte: María José Herrera, Sebastián Vidal </w:t>
      </w:r>
      <w:proofErr w:type="spellStart"/>
      <w:r w:rsidR="0037495C" w:rsidRPr="005E71EF">
        <w:rPr>
          <w:rFonts w:ascii="Arial" w:hAnsi="Arial" w:cs="Arial"/>
          <w:szCs w:val="24"/>
          <w:lang w:val="es-MX"/>
        </w:rPr>
        <w:t>Mackinson</w:t>
      </w:r>
      <w:proofErr w:type="spellEnd"/>
      <w:r w:rsidR="0037495C" w:rsidRPr="005E71EF">
        <w:rPr>
          <w:rFonts w:ascii="Arial" w:hAnsi="Arial" w:cs="Arial"/>
          <w:szCs w:val="24"/>
          <w:lang w:val="es-MX"/>
        </w:rPr>
        <w:t xml:space="preserve">, María Teresa </w:t>
      </w:r>
      <w:proofErr w:type="spellStart"/>
      <w:r w:rsidR="0037495C" w:rsidRPr="005E71EF">
        <w:rPr>
          <w:rFonts w:ascii="Arial" w:hAnsi="Arial" w:cs="Arial"/>
          <w:szCs w:val="24"/>
          <w:lang w:val="es-MX"/>
        </w:rPr>
        <w:t>Constantín</w:t>
      </w:r>
      <w:proofErr w:type="spellEnd"/>
      <w:r w:rsidR="0037495C" w:rsidRPr="005E71EF">
        <w:rPr>
          <w:rFonts w:ascii="Arial" w:hAnsi="Arial" w:cs="Arial"/>
          <w:szCs w:val="24"/>
          <w:lang w:val="es-MX"/>
        </w:rPr>
        <w:t xml:space="preserve">, Miguel Ángel Muñoz, Fernando </w:t>
      </w:r>
      <w:proofErr w:type="spellStart"/>
      <w:r w:rsidR="0037495C" w:rsidRPr="005E71EF">
        <w:rPr>
          <w:rFonts w:ascii="Arial" w:hAnsi="Arial" w:cs="Arial"/>
          <w:szCs w:val="24"/>
          <w:lang w:val="es-MX"/>
        </w:rPr>
        <w:t>Farina</w:t>
      </w:r>
      <w:proofErr w:type="spellEnd"/>
      <w:r w:rsidR="0037495C" w:rsidRPr="005E71EF">
        <w:rPr>
          <w:rFonts w:ascii="Arial" w:hAnsi="Arial" w:cs="Arial"/>
          <w:szCs w:val="24"/>
          <w:lang w:val="es-MX"/>
        </w:rPr>
        <w:t xml:space="preserve">, Mariana </w:t>
      </w:r>
      <w:proofErr w:type="spellStart"/>
      <w:r w:rsidR="0037495C" w:rsidRPr="005E71EF">
        <w:rPr>
          <w:rFonts w:ascii="Arial" w:hAnsi="Arial" w:cs="Arial"/>
          <w:szCs w:val="24"/>
          <w:lang w:val="es-MX"/>
        </w:rPr>
        <w:t>Marchesi</w:t>
      </w:r>
      <w:proofErr w:type="spellEnd"/>
      <w:r w:rsidR="0037495C" w:rsidRPr="005E71EF">
        <w:rPr>
          <w:rFonts w:ascii="Arial" w:hAnsi="Arial" w:cs="Arial"/>
          <w:szCs w:val="24"/>
          <w:lang w:val="es-MX"/>
        </w:rPr>
        <w:t xml:space="preserve">, Silvia </w:t>
      </w:r>
      <w:proofErr w:type="spellStart"/>
      <w:r w:rsidR="0037495C" w:rsidRPr="005E71EF">
        <w:rPr>
          <w:rFonts w:ascii="Arial" w:hAnsi="Arial" w:cs="Arial"/>
          <w:szCs w:val="24"/>
          <w:lang w:val="es-MX"/>
        </w:rPr>
        <w:t>Dolinko</w:t>
      </w:r>
      <w:proofErr w:type="spellEnd"/>
      <w:r w:rsidR="0037495C" w:rsidRPr="005E71EF">
        <w:rPr>
          <w:rFonts w:ascii="Arial" w:hAnsi="Arial" w:cs="Arial"/>
          <w:szCs w:val="24"/>
          <w:lang w:val="es-MX"/>
        </w:rPr>
        <w:t xml:space="preserve">, Mercedes </w:t>
      </w:r>
      <w:proofErr w:type="spellStart"/>
      <w:r w:rsidR="0037495C" w:rsidRPr="005E71EF">
        <w:rPr>
          <w:rFonts w:ascii="Arial" w:hAnsi="Arial" w:cs="Arial"/>
          <w:szCs w:val="24"/>
          <w:lang w:val="es-MX"/>
        </w:rPr>
        <w:t>Casanegra</w:t>
      </w:r>
      <w:proofErr w:type="spellEnd"/>
      <w:r w:rsidR="0037495C" w:rsidRPr="005E71EF">
        <w:rPr>
          <w:rFonts w:ascii="Arial" w:hAnsi="Arial" w:cs="Arial"/>
          <w:szCs w:val="24"/>
          <w:lang w:val="es-MX"/>
        </w:rPr>
        <w:t xml:space="preserve">, Sergio </w:t>
      </w:r>
      <w:proofErr w:type="spellStart"/>
      <w:r w:rsidR="0037495C" w:rsidRPr="005E71EF">
        <w:rPr>
          <w:rFonts w:ascii="Arial" w:hAnsi="Arial" w:cs="Arial"/>
          <w:szCs w:val="24"/>
          <w:lang w:val="es-MX"/>
        </w:rPr>
        <w:t>Baur</w:t>
      </w:r>
      <w:proofErr w:type="spellEnd"/>
      <w:r w:rsidR="0037495C" w:rsidRPr="005E71EF">
        <w:rPr>
          <w:rFonts w:ascii="Arial" w:hAnsi="Arial" w:cs="Arial"/>
          <w:szCs w:val="24"/>
          <w:lang w:val="es-MX"/>
        </w:rPr>
        <w:t xml:space="preserve">, Natalia </w:t>
      </w:r>
      <w:proofErr w:type="spellStart"/>
      <w:r w:rsidR="0037495C" w:rsidRPr="005E71EF">
        <w:rPr>
          <w:rFonts w:ascii="Arial" w:hAnsi="Arial" w:cs="Arial"/>
          <w:szCs w:val="24"/>
          <w:lang w:val="es-MX"/>
        </w:rPr>
        <w:t>March</w:t>
      </w:r>
      <w:proofErr w:type="spellEnd"/>
      <w:r w:rsidR="0037495C" w:rsidRPr="005E71EF">
        <w:rPr>
          <w:rFonts w:ascii="Arial" w:hAnsi="Arial" w:cs="Arial"/>
          <w:szCs w:val="24"/>
          <w:lang w:val="es-MX"/>
        </w:rPr>
        <w:t xml:space="preserve">, Julio Sánchez, María Paula </w:t>
      </w:r>
      <w:proofErr w:type="spellStart"/>
      <w:r w:rsidR="0037495C" w:rsidRPr="005E71EF">
        <w:rPr>
          <w:rFonts w:ascii="Arial" w:hAnsi="Arial" w:cs="Arial"/>
          <w:szCs w:val="24"/>
          <w:lang w:val="es-MX"/>
        </w:rPr>
        <w:t>Zacharías</w:t>
      </w:r>
      <w:proofErr w:type="spellEnd"/>
      <w:r w:rsidR="0037495C" w:rsidRPr="005E71EF">
        <w:rPr>
          <w:rFonts w:ascii="Arial" w:hAnsi="Arial" w:cs="Arial"/>
          <w:szCs w:val="24"/>
          <w:lang w:val="es-MX"/>
        </w:rPr>
        <w:t>, Ángel Navarro, Fernando García y Marcelo Pacheco. Todos ellos nos sumergen en el mundo del arte, del coleccionismo y nos cuentan sobre las 185 obras que fueron donadas al Museo por la Asociación durante estos 90 años. Asimismo, también encontramos en el libro, las vivencias contadas en primera persona de algunos donantes o descendientes de ellos que nos hablan sobre algunas obras en particular y la razón del por qué fueron donadas.</w:t>
      </w:r>
    </w:p>
    <w:p w:rsidR="0037495C" w:rsidRPr="005E71EF" w:rsidRDefault="0037495C" w:rsidP="0037495C">
      <w:pPr>
        <w:rPr>
          <w:rFonts w:ascii="Arial" w:hAnsi="Arial" w:cs="Arial"/>
          <w:szCs w:val="24"/>
          <w:lang w:val="es-MX"/>
        </w:rPr>
      </w:pPr>
    </w:p>
    <w:p w:rsidR="0037495C" w:rsidRPr="005E71EF" w:rsidRDefault="005E71EF" w:rsidP="0037495C">
      <w:pPr>
        <w:rPr>
          <w:rFonts w:ascii="Arial" w:hAnsi="Arial" w:cs="Arial"/>
          <w:szCs w:val="24"/>
          <w:lang w:val="es-MX"/>
        </w:rPr>
      </w:pPr>
      <w:r w:rsidRPr="005E71EF">
        <w:rPr>
          <w:rFonts w:ascii="Arial" w:hAnsi="Arial" w:cs="Arial"/>
          <w:szCs w:val="24"/>
          <w:lang w:val="es-MX"/>
        </w:rPr>
        <w:t>Que e</w:t>
      </w:r>
      <w:r w:rsidR="0037495C" w:rsidRPr="005E71EF">
        <w:rPr>
          <w:rFonts w:ascii="Arial" w:hAnsi="Arial" w:cs="Arial"/>
          <w:szCs w:val="24"/>
          <w:lang w:val="es-MX"/>
        </w:rPr>
        <w:t xml:space="preserve">s importante destacar que en el libro se hace referencia a Manuel José </w:t>
      </w:r>
      <w:proofErr w:type="spellStart"/>
      <w:r w:rsidR="0037495C" w:rsidRPr="005E71EF">
        <w:rPr>
          <w:rFonts w:ascii="Arial" w:hAnsi="Arial" w:cs="Arial"/>
          <w:szCs w:val="24"/>
          <w:lang w:val="es-MX"/>
        </w:rPr>
        <w:t>Guerrico</w:t>
      </w:r>
      <w:proofErr w:type="spellEnd"/>
      <w:r w:rsidR="0037495C" w:rsidRPr="005E71EF">
        <w:rPr>
          <w:rFonts w:ascii="Arial" w:hAnsi="Arial" w:cs="Arial"/>
          <w:szCs w:val="24"/>
          <w:lang w:val="es-MX"/>
        </w:rPr>
        <w:t xml:space="preserve"> (1800-1876) considerado el primer coleccionista local, quien realizó importantes compras de arte en Europa con el objeto de traer al país muestras de las diversas escuelas del Viejo Continente para que sirvieran de modelo a la juventud de nuestro país que quisiera dedicarse a esta rama de las bellas artes y que fueron tan importantes para la formación de varias generaciones de artistas argentinos. Muchas de esas obras forman parte de la colección del Museo.</w:t>
      </w:r>
    </w:p>
    <w:p w:rsidR="0037495C" w:rsidRPr="005E71EF" w:rsidRDefault="0037495C" w:rsidP="0037495C">
      <w:pPr>
        <w:rPr>
          <w:rFonts w:ascii="Arial" w:hAnsi="Arial" w:cs="Arial"/>
          <w:szCs w:val="24"/>
          <w:lang w:val="es-MX"/>
        </w:rPr>
      </w:pPr>
    </w:p>
    <w:p w:rsidR="0037495C" w:rsidRPr="005E71EF" w:rsidRDefault="005E71EF" w:rsidP="0037495C">
      <w:pPr>
        <w:rPr>
          <w:rFonts w:ascii="Arial" w:hAnsi="Arial" w:cs="Arial"/>
          <w:szCs w:val="24"/>
          <w:lang w:val="es-MX"/>
        </w:rPr>
      </w:pPr>
      <w:r w:rsidRPr="005E71EF">
        <w:rPr>
          <w:rFonts w:ascii="Arial" w:hAnsi="Arial" w:cs="Arial"/>
          <w:szCs w:val="24"/>
          <w:lang w:val="es-MX"/>
        </w:rPr>
        <w:t>Que e</w:t>
      </w:r>
      <w:r w:rsidR="0037495C" w:rsidRPr="005E71EF">
        <w:rPr>
          <w:rFonts w:ascii="Arial" w:hAnsi="Arial" w:cs="Arial"/>
          <w:szCs w:val="24"/>
          <w:lang w:val="es-MX"/>
        </w:rPr>
        <w:t xml:space="preserve">ste libro no es solamente un estudio serio sobre arte, sino que también nos permite conocer mejor los diferentes intereses y momentos sociales, </w:t>
      </w:r>
      <w:r w:rsidR="0037495C" w:rsidRPr="005E71EF">
        <w:rPr>
          <w:rFonts w:ascii="Arial" w:hAnsi="Arial" w:cs="Arial"/>
          <w:szCs w:val="24"/>
          <w:lang w:val="es-MX"/>
        </w:rPr>
        <w:lastRenderedPageBreak/>
        <w:t>políticos y, obviamente, culturales de la sociedad de nuestra Ciudad durante casi un siglo.</w:t>
      </w:r>
    </w:p>
    <w:p w:rsidR="0037495C" w:rsidRPr="005E71EF" w:rsidRDefault="0037495C" w:rsidP="0037495C">
      <w:pPr>
        <w:rPr>
          <w:rFonts w:ascii="Arial" w:hAnsi="Arial" w:cs="Arial"/>
          <w:iCs/>
          <w:szCs w:val="24"/>
        </w:rPr>
      </w:pPr>
    </w:p>
    <w:p w:rsidR="0037495C" w:rsidRPr="005E71EF" w:rsidRDefault="005E71EF" w:rsidP="0037495C">
      <w:pPr>
        <w:rPr>
          <w:rFonts w:ascii="Arial" w:hAnsi="Arial" w:cs="Arial"/>
          <w:iCs/>
          <w:szCs w:val="24"/>
        </w:rPr>
      </w:pPr>
      <w:r w:rsidRPr="005E71EF">
        <w:rPr>
          <w:rFonts w:ascii="Arial" w:hAnsi="Arial" w:cs="Arial"/>
          <w:iCs/>
          <w:szCs w:val="24"/>
        </w:rPr>
        <w:t>Que a</w:t>
      </w:r>
      <w:r w:rsidR="0037495C" w:rsidRPr="005E71EF">
        <w:rPr>
          <w:rFonts w:ascii="Arial" w:hAnsi="Arial" w:cs="Arial"/>
          <w:iCs/>
          <w:szCs w:val="24"/>
        </w:rPr>
        <w:t xml:space="preserve"> lo largo de sus 270 páginas se abarcan los diferentes puntos de vista sobre el valor social de donar obras de arte al patrimonio público permitiendo que todas las pers</w:t>
      </w:r>
      <w:bookmarkStart w:id="0" w:name="_GoBack"/>
      <w:bookmarkEnd w:id="0"/>
      <w:r w:rsidR="0037495C" w:rsidRPr="005E71EF">
        <w:rPr>
          <w:rFonts w:ascii="Arial" w:hAnsi="Arial" w:cs="Arial"/>
          <w:iCs/>
          <w:szCs w:val="24"/>
        </w:rPr>
        <w:t>onas puedan disfrutar de la belleza en sus diversas vertientes.</w:t>
      </w:r>
    </w:p>
    <w:p w:rsidR="005E71EF" w:rsidRDefault="005E71EF" w:rsidP="0037495C">
      <w:pPr>
        <w:rPr>
          <w:rFonts w:ascii="Arial" w:hAnsi="Arial" w:cs="Arial"/>
          <w:iCs/>
          <w:szCs w:val="24"/>
        </w:rPr>
      </w:pPr>
    </w:p>
    <w:p w:rsidR="005E71EF" w:rsidRPr="00B15AC1" w:rsidRDefault="005E71EF" w:rsidP="005E71EF">
      <w:pPr>
        <w:rPr>
          <w:rFonts w:ascii="Arial" w:hAnsi="Arial" w:cs="Arial"/>
          <w:szCs w:val="24"/>
          <w:lang w:val="es-MX"/>
        </w:rPr>
      </w:pPr>
      <w:r w:rsidRPr="00B15AC1">
        <w:rPr>
          <w:rFonts w:ascii="Arial" w:hAnsi="Arial" w:cs="Arial"/>
          <w:szCs w:val="24"/>
          <w:lang w:val="es-MX"/>
        </w:rPr>
        <w:t xml:space="preserve">Por todo lo expuesto, esta </w:t>
      </w:r>
      <w:r w:rsidRPr="00B15AC1">
        <w:rPr>
          <w:rFonts w:ascii="Arial" w:hAnsi="Arial" w:cs="Arial"/>
          <w:b/>
          <w:szCs w:val="24"/>
          <w:lang w:val="es-MX"/>
        </w:rPr>
        <w:t>Comisión de Comunicación Social</w:t>
      </w:r>
      <w:r w:rsidRPr="00B15AC1">
        <w:rPr>
          <w:rFonts w:ascii="Arial" w:hAnsi="Arial" w:cs="Arial"/>
          <w:szCs w:val="24"/>
          <w:lang w:val="es-MX"/>
        </w:rPr>
        <w:t xml:space="preserve"> aconseja la aprobación de la siguiente</w:t>
      </w:r>
    </w:p>
    <w:p w:rsidR="005E71EF" w:rsidRPr="005E71EF" w:rsidRDefault="005E71EF" w:rsidP="0037495C">
      <w:pPr>
        <w:rPr>
          <w:rFonts w:ascii="Arial" w:hAnsi="Arial" w:cs="Arial"/>
          <w:iCs/>
          <w:szCs w:val="24"/>
          <w:lang w:val="es-MX"/>
        </w:rPr>
      </w:pPr>
    </w:p>
    <w:p w:rsidR="005E71EF" w:rsidRPr="005E71EF" w:rsidRDefault="005E71EF" w:rsidP="0037495C">
      <w:pPr>
        <w:rPr>
          <w:rFonts w:ascii="Arial" w:hAnsi="Arial" w:cs="Arial"/>
          <w:iCs/>
          <w:szCs w:val="24"/>
        </w:rPr>
      </w:pPr>
    </w:p>
    <w:p w:rsidR="005E71EF" w:rsidRPr="005E71EF" w:rsidRDefault="005E71EF" w:rsidP="005E71EF">
      <w:pPr>
        <w:jc w:val="center"/>
        <w:rPr>
          <w:rFonts w:ascii="Arial" w:hAnsi="Arial" w:cs="Arial"/>
          <w:b/>
          <w:szCs w:val="24"/>
          <w:lang w:val="es-MX"/>
        </w:rPr>
      </w:pPr>
      <w:r w:rsidRPr="005E71EF">
        <w:rPr>
          <w:rFonts w:ascii="Arial" w:hAnsi="Arial" w:cs="Arial"/>
          <w:b/>
          <w:szCs w:val="24"/>
          <w:lang w:val="es-MX"/>
        </w:rPr>
        <w:t>DECLARACION</w:t>
      </w:r>
    </w:p>
    <w:p w:rsidR="005E71EF" w:rsidRPr="005E71EF" w:rsidRDefault="005E71EF" w:rsidP="005E71EF">
      <w:pPr>
        <w:jc w:val="center"/>
        <w:rPr>
          <w:rFonts w:ascii="Arial" w:hAnsi="Arial" w:cs="Arial"/>
          <w:b/>
          <w:szCs w:val="24"/>
          <w:lang w:val="es-MX"/>
        </w:rPr>
      </w:pPr>
    </w:p>
    <w:p w:rsidR="005E71EF" w:rsidRPr="005E71EF" w:rsidRDefault="005E71EF" w:rsidP="005E71EF">
      <w:pPr>
        <w:rPr>
          <w:rFonts w:ascii="Arial" w:hAnsi="Arial" w:cs="Arial"/>
          <w:szCs w:val="24"/>
          <w:lang w:val="es-MX"/>
        </w:rPr>
      </w:pPr>
    </w:p>
    <w:p w:rsidR="005E71EF" w:rsidRPr="005E71EF" w:rsidRDefault="005E71EF" w:rsidP="005E71EF">
      <w:pPr>
        <w:shd w:val="clear" w:color="auto" w:fill="FFFFFF"/>
        <w:rPr>
          <w:rFonts w:ascii="Arial" w:hAnsi="Arial" w:cs="Arial"/>
          <w:color w:val="000000"/>
          <w:szCs w:val="24"/>
          <w:lang w:val="es-AR" w:eastAsia="en-US"/>
        </w:rPr>
      </w:pPr>
      <w:r w:rsidRPr="005E71EF">
        <w:rPr>
          <w:rFonts w:ascii="Arial" w:hAnsi="Arial" w:cs="Arial"/>
          <w:szCs w:val="24"/>
          <w:lang w:val="es-MX"/>
        </w:rPr>
        <w:t xml:space="preserve">Declárase </w:t>
      </w:r>
      <w:r w:rsidRPr="005E71EF">
        <w:rPr>
          <w:rFonts w:ascii="Arial" w:hAnsi="Arial" w:cs="Arial"/>
          <w:color w:val="000000" w:themeColor="text1"/>
          <w:szCs w:val="24"/>
        </w:rPr>
        <w:t>de interés</w:t>
      </w:r>
      <w:r w:rsidRPr="005E71EF">
        <w:rPr>
          <w:rFonts w:ascii="Arial" w:eastAsia="Arial Unicode MS" w:hAnsi="Arial" w:cs="Arial"/>
          <w:szCs w:val="24"/>
        </w:rPr>
        <w:t xml:space="preserve"> para la comunicación social y cultural </w:t>
      </w:r>
      <w:r w:rsidRPr="005E71EF">
        <w:rPr>
          <w:rFonts w:ascii="Arial" w:hAnsi="Arial" w:cs="Arial"/>
          <w:color w:val="000000"/>
          <w:szCs w:val="24"/>
          <w:lang w:val="es-ES" w:eastAsia="en-US"/>
        </w:rPr>
        <w:t xml:space="preserve">de la Ciudad Autónoma de Buenos Aires al </w:t>
      </w:r>
      <w:r w:rsidRPr="005E71EF">
        <w:rPr>
          <w:rFonts w:ascii="Arial" w:hAnsi="Arial" w:cs="Arial"/>
          <w:color w:val="000000"/>
          <w:szCs w:val="24"/>
          <w:lang w:val="es-AR" w:eastAsia="es-AR"/>
        </w:rPr>
        <w:t xml:space="preserve">libro </w:t>
      </w:r>
      <w:r w:rsidRPr="005E71EF">
        <w:rPr>
          <w:rFonts w:ascii="Arial" w:hAnsi="Arial" w:cs="Arial"/>
          <w:szCs w:val="24"/>
          <w:lang w:val="es-MX"/>
        </w:rPr>
        <w:t>“90 años de apoyo al Museo. Obras de artes, exposiciones temporarias e infraestructura”, editado por la Asociación Amigos del Museo Nacional de Bellas Artes</w:t>
      </w:r>
      <w:r>
        <w:rPr>
          <w:rFonts w:ascii="Arial" w:hAnsi="Arial" w:cs="Arial"/>
          <w:szCs w:val="24"/>
          <w:lang w:val="es-MX"/>
        </w:rPr>
        <w:t>.</w:t>
      </w:r>
    </w:p>
    <w:p w:rsidR="005E71EF" w:rsidRPr="005E71EF" w:rsidRDefault="005E71EF" w:rsidP="005E71EF">
      <w:pPr>
        <w:pStyle w:val="Body"/>
        <w:shd w:val="clear" w:color="auto" w:fill="FFFFFF"/>
        <w:spacing w:line="360" w:lineRule="auto"/>
        <w:rPr>
          <w:rFonts w:ascii="Arial" w:eastAsia="Cambria" w:hAnsi="Arial" w:cs="Arial"/>
          <w:color w:val="1C1C1C"/>
          <w:u w:color="1C1C1C"/>
        </w:rPr>
      </w:pPr>
    </w:p>
    <w:p w:rsidR="005E71EF" w:rsidRPr="005E71EF" w:rsidRDefault="005E71EF" w:rsidP="005E71EF">
      <w:pPr>
        <w:shd w:val="clear" w:color="auto" w:fill="FFFFFF"/>
        <w:rPr>
          <w:rFonts w:ascii="Arial" w:eastAsia="Arial Unicode MS" w:hAnsi="Arial" w:cs="Arial"/>
          <w:szCs w:val="24"/>
        </w:rPr>
      </w:pPr>
    </w:p>
    <w:p w:rsidR="005E71EF" w:rsidRPr="005E71EF" w:rsidRDefault="00824E3B" w:rsidP="005E71EF">
      <w:pPr>
        <w:rPr>
          <w:rFonts w:ascii="Arial" w:hAnsi="Arial" w:cs="Arial"/>
          <w:szCs w:val="24"/>
          <w:lang w:val="es-MX"/>
        </w:rPr>
      </w:pPr>
      <w:r>
        <w:rPr>
          <w:rFonts w:ascii="Arial" w:hAnsi="Arial" w:cs="Arial"/>
          <w:szCs w:val="24"/>
          <w:lang w:val="es-MX"/>
        </w:rPr>
        <w:t>Sala de la Comisión, 18 de Octubre de 2022</w:t>
      </w:r>
    </w:p>
    <w:p w:rsidR="005E71EF" w:rsidRPr="005E71EF" w:rsidRDefault="005E71EF" w:rsidP="005E71EF">
      <w:pPr>
        <w:rPr>
          <w:rFonts w:ascii="Arial" w:hAnsi="Arial" w:cs="Arial"/>
          <w:szCs w:val="24"/>
          <w:lang w:val="es-MX"/>
        </w:rPr>
      </w:pPr>
    </w:p>
    <w:p w:rsidR="005E71EF" w:rsidRPr="005E71EF" w:rsidRDefault="005E71EF" w:rsidP="005E71EF">
      <w:pPr>
        <w:rPr>
          <w:rFonts w:ascii="Arial" w:hAnsi="Arial" w:cs="Arial"/>
          <w:szCs w:val="24"/>
          <w:lang w:val="es-MX"/>
        </w:rPr>
      </w:pPr>
    </w:p>
    <w:p w:rsidR="005E71EF" w:rsidRPr="005E71EF" w:rsidRDefault="005E71EF" w:rsidP="005E71EF">
      <w:pPr>
        <w:ind w:firstLine="708"/>
        <w:rPr>
          <w:rFonts w:ascii="Arial" w:hAnsi="Arial" w:cs="Arial"/>
          <w:szCs w:val="24"/>
        </w:rPr>
      </w:pPr>
    </w:p>
    <w:p w:rsidR="005E71EF" w:rsidRPr="005E71EF" w:rsidRDefault="005E71EF" w:rsidP="005E71EF">
      <w:pPr>
        <w:rPr>
          <w:rFonts w:ascii="Arial" w:hAnsi="Arial" w:cs="Arial"/>
          <w:b/>
          <w:szCs w:val="24"/>
        </w:rPr>
      </w:pPr>
    </w:p>
    <w:p w:rsidR="005E71EF" w:rsidRPr="005E71EF" w:rsidRDefault="005E71EF" w:rsidP="005E71EF">
      <w:pPr>
        <w:jc w:val="center"/>
        <w:rPr>
          <w:rFonts w:ascii="Arial" w:hAnsi="Arial" w:cs="Arial"/>
          <w:szCs w:val="24"/>
        </w:rPr>
      </w:pPr>
      <w:r w:rsidRPr="005E71EF">
        <w:rPr>
          <w:rFonts w:ascii="Arial" w:hAnsi="Arial" w:cs="Arial"/>
          <w:szCs w:val="24"/>
        </w:rPr>
        <w:tab/>
      </w:r>
      <w:r w:rsidRPr="005E71EF">
        <w:rPr>
          <w:rFonts w:ascii="Arial" w:hAnsi="Arial" w:cs="Arial"/>
          <w:szCs w:val="24"/>
        </w:rPr>
        <w:tab/>
      </w:r>
      <w:r w:rsidRPr="005E71EF">
        <w:rPr>
          <w:rFonts w:ascii="Arial" w:hAnsi="Arial" w:cs="Arial"/>
          <w:szCs w:val="24"/>
        </w:rPr>
        <w:tab/>
      </w:r>
      <w:r w:rsidRPr="005E71EF">
        <w:rPr>
          <w:rFonts w:ascii="Arial" w:hAnsi="Arial" w:cs="Arial"/>
          <w:szCs w:val="24"/>
        </w:rPr>
        <w:tab/>
      </w:r>
      <w:r w:rsidRPr="005E71EF">
        <w:rPr>
          <w:rFonts w:ascii="Arial" w:hAnsi="Arial" w:cs="Arial"/>
          <w:szCs w:val="24"/>
        </w:rPr>
        <w:tab/>
      </w:r>
      <w:r w:rsidRPr="005E71EF">
        <w:rPr>
          <w:rFonts w:ascii="Arial" w:hAnsi="Arial" w:cs="Arial"/>
          <w:szCs w:val="24"/>
        </w:rPr>
        <w:tab/>
        <w:t>Méndez, María Sol</w:t>
      </w:r>
    </w:p>
    <w:p w:rsidR="005E71EF" w:rsidRPr="005E71EF" w:rsidRDefault="005E71EF" w:rsidP="005E71EF">
      <w:pPr>
        <w:jc w:val="center"/>
        <w:rPr>
          <w:rFonts w:ascii="Arial" w:hAnsi="Arial" w:cs="Arial"/>
          <w:szCs w:val="24"/>
        </w:rPr>
      </w:pPr>
      <w:r w:rsidRPr="005E71EF">
        <w:rPr>
          <w:rFonts w:ascii="Arial" w:hAnsi="Arial" w:cs="Arial"/>
          <w:szCs w:val="24"/>
        </w:rPr>
        <w:tab/>
      </w:r>
      <w:r w:rsidRPr="005E71EF">
        <w:rPr>
          <w:rFonts w:ascii="Arial" w:hAnsi="Arial" w:cs="Arial"/>
          <w:szCs w:val="24"/>
        </w:rPr>
        <w:tab/>
      </w:r>
      <w:r w:rsidRPr="005E71EF">
        <w:rPr>
          <w:rFonts w:ascii="Arial" w:hAnsi="Arial" w:cs="Arial"/>
          <w:szCs w:val="24"/>
        </w:rPr>
        <w:tab/>
      </w:r>
      <w:r w:rsidRPr="005E71EF">
        <w:rPr>
          <w:rFonts w:ascii="Arial" w:hAnsi="Arial" w:cs="Arial"/>
          <w:szCs w:val="24"/>
        </w:rPr>
        <w:tab/>
      </w:r>
      <w:r w:rsidRPr="005E71EF">
        <w:rPr>
          <w:rFonts w:ascii="Arial" w:hAnsi="Arial" w:cs="Arial"/>
          <w:szCs w:val="24"/>
        </w:rPr>
        <w:tab/>
      </w:r>
      <w:r w:rsidRPr="005E71EF">
        <w:rPr>
          <w:rFonts w:ascii="Arial" w:hAnsi="Arial" w:cs="Arial"/>
          <w:szCs w:val="24"/>
        </w:rPr>
        <w:tab/>
        <w:t>Presidente</w:t>
      </w:r>
    </w:p>
    <w:p w:rsidR="005E71EF" w:rsidRPr="005E71EF" w:rsidRDefault="005E71EF" w:rsidP="005E71EF">
      <w:pPr>
        <w:jc w:val="left"/>
        <w:rPr>
          <w:rFonts w:ascii="Arial" w:hAnsi="Arial" w:cs="Arial"/>
          <w:szCs w:val="24"/>
        </w:rPr>
      </w:pPr>
    </w:p>
    <w:p w:rsidR="005E71EF" w:rsidRPr="005E71EF" w:rsidRDefault="005E71EF" w:rsidP="005E71EF">
      <w:pPr>
        <w:jc w:val="left"/>
        <w:rPr>
          <w:rFonts w:ascii="Arial" w:hAnsi="Arial" w:cs="Arial"/>
          <w:szCs w:val="24"/>
        </w:rPr>
      </w:pPr>
    </w:p>
    <w:p w:rsidR="005E71EF" w:rsidRPr="005E71EF" w:rsidRDefault="005E71EF" w:rsidP="005E71EF">
      <w:pPr>
        <w:jc w:val="left"/>
        <w:rPr>
          <w:rFonts w:ascii="Arial" w:hAnsi="Arial" w:cs="Arial"/>
          <w:szCs w:val="24"/>
        </w:rPr>
      </w:pPr>
    </w:p>
    <w:p w:rsidR="005E71EF" w:rsidRPr="005E71EF" w:rsidRDefault="005E71EF" w:rsidP="005E71EF">
      <w:pPr>
        <w:jc w:val="left"/>
        <w:rPr>
          <w:rFonts w:ascii="Arial" w:hAnsi="Arial" w:cs="Arial"/>
          <w:szCs w:val="24"/>
        </w:rPr>
      </w:pPr>
    </w:p>
    <w:p w:rsidR="005E71EF" w:rsidRPr="005E71EF" w:rsidRDefault="005E71EF" w:rsidP="005E71EF">
      <w:pPr>
        <w:jc w:val="left"/>
        <w:rPr>
          <w:rFonts w:ascii="Arial" w:hAnsi="Arial" w:cs="Arial"/>
          <w:szCs w:val="24"/>
        </w:rPr>
      </w:pPr>
    </w:p>
    <w:p w:rsidR="005E71EF" w:rsidRPr="005E71EF" w:rsidRDefault="005E71EF" w:rsidP="005E71EF">
      <w:pPr>
        <w:jc w:val="left"/>
        <w:rPr>
          <w:rFonts w:ascii="Arial" w:hAnsi="Arial" w:cs="Arial"/>
          <w:szCs w:val="24"/>
        </w:rPr>
      </w:pPr>
      <w:r w:rsidRPr="005E71EF">
        <w:rPr>
          <w:rFonts w:ascii="Arial" w:hAnsi="Arial" w:cs="Arial"/>
          <w:szCs w:val="24"/>
        </w:rPr>
        <w:t xml:space="preserve"> Vitali, Franco                   </w:t>
      </w:r>
      <w:r w:rsidRPr="005E71EF">
        <w:rPr>
          <w:rFonts w:ascii="Arial" w:hAnsi="Arial" w:cs="Arial"/>
          <w:szCs w:val="24"/>
        </w:rPr>
        <w:tab/>
      </w:r>
      <w:r w:rsidRPr="005E71EF">
        <w:rPr>
          <w:rFonts w:ascii="Arial" w:hAnsi="Arial" w:cs="Arial"/>
          <w:szCs w:val="24"/>
        </w:rPr>
        <w:tab/>
      </w:r>
      <w:r w:rsidRPr="005E71EF">
        <w:rPr>
          <w:rFonts w:ascii="Arial" w:hAnsi="Arial" w:cs="Arial"/>
          <w:szCs w:val="24"/>
        </w:rPr>
        <w:tab/>
      </w:r>
      <w:r w:rsidRPr="005E71EF">
        <w:rPr>
          <w:rFonts w:ascii="Arial" w:hAnsi="Arial" w:cs="Arial"/>
          <w:szCs w:val="24"/>
        </w:rPr>
        <w:tab/>
        <w:t xml:space="preserve">       Guouman, Marcelo</w:t>
      </w:r>
    </w:p>
    <w:p w:rsidR="005E71EF" w:rsidRPr="005E71EF" w:rsidRDefault="005E71EF" w:rsidP="005E71EF">
      <w:pPr>
        <w:jc w:val="left"/>
        <w:rPr>
          <w:rFonts w:ascii="Arial" w:hAnsi="Arial" w:cs="Arial"/>
          <w:szCs w:val="24"/>
        </w:rPr>
      </w:pPr>
      <w:r w:rsidRPr="005E71EF">
        <w:rPr>
          <w:rFonts w:ascii="Arial" w:hAnsi="Arial" w:cs="Arial"/>
          <w:szCs w:val="24"/>
        </w:rPr>
        <w:t>Vicepresidente</w:t>
      </w:r>
    </w:p>
    <w:p w:rsidR="005E71EF" w:rsidRPr="005E71EF" w:rsidRDefault="005E71EF" w:rsidP="005E71EF">
      <w:pPr>
        <w:jc w:val="left"/>
        <w:rPr>
          <w:rFonts w:ascii="Arial" w:hAnsi="Arial" w:cs="Arial"/>
          <w:szCs w:val="24"/>
        </w:rPr>
      </w:pPr>
    </w:p>
    <w:p w:rsidR="005E71EF" w:rsidRPr="005E71EF" w:rsidRDefault="005E71EF" w:rsidP="005E71EF">
      <w:pPr>
        <w:jc w:val="left"/>
        <w:rPr>
          <w:rFonts w:ascii="Arial" w:hAnsi="Arial" w:cs="Arial"/>
          <w:szCs w:val="24"/>
        </w:rPr>
      </w:pPr>
    </w:p>
    <w:p w:rsidR="005E71EF" w:rsidRPr="005E71EF" w:rsidRDefault="005E71EF" w:rsidP="005E71EF">
      <w:pPr>
        <w:jc w:val="left"/>
        <w:rPr>
          <w:rFonts w:ascii="Arial" w:hAnsi="Arial" w:cs="Arial"/>
          <w:szCs w:val="24"/>
        </w:rPr>
      </w:pPr>
    </w:p>
    <w:p w:rsidR="005E71EF" w:rsidRPr="005E71EF" w:rsidRDefault="005E71EF" w:rsidP="005E71EF">
      <w:pPr>
        <w:jc w:val="left"/>
        <w:rPr>
          <w:rFonts w:ascii="Arial" w:hAnsi="Arial" w:cs="Arial"/>
          <w:szCs w:val="24"/>
        </w:rPr>
      </w:pPr>
    </w:p>
    <w:p w:rsidR="005E71EF" w:rsidRPr="005E71EF" w:rsidRDefault="005E71EF" w:rsidP="005E71EF">
      <w:pPr>
        <w:jc w:val="left"/>
        <w:rPr>
          <w:rFonts w:ascii="Arial" w:hAnsi="Arial" w:cs="Arial"/>
          <w:szCs w:val="24"/>
        </w:rPr>
      </w:pPr>
    </w:p>
    <w:p w:rsidR="005E71EF" w:rsidRPr="005E71EF" w:rsidRDefault="005E71EF" w:rsidP="005E71EF">
      <w:pPr>
        <w:jc w:val="left"/>
        <w:rPr>
          <w:rFonts w:ascii="Arial" w:hAnsi="Arial" w:cs="Arial"/>
          <w:szCs w:val="24"/>
        </w:rPr>
      </w:pPr>
      <w:r w:rsidRPr="005E71EF">
        <w:rPr>
          <w:rFonts w:ascii="Arial" w:hAnsi="Arial" w:cs="Arial"/>
          <w:szCs w:val="24"/>
        </w:rPr>
        <w:t>Garrido, Esteban</w:t>
      </w:r>
      <w:r w:rsidRPr="005E71EF">
        <w:rPr>
          <w:rFonts w:ascii="Arial" w:hAnsi="Arial" w:cs="Arial"/>
          <w:szCs w:val="24"/>
        </w:rPr>
        <w:tab/>
      </w:r>
      <w:r w:rsidRPr="005E71EF">
        <w:rPr>
          <w:rFonts w:ascii="Arial" w:hAnsi="Arial" w:cs="Arial"/>
          <w:szCs w:val="24"/>
        </w:rPr>
        <w:tab/>
      </w:r>
      <w:r w:rsidRPr="005E71EF">
        <w:rPr>
          <w:rFonts w:ascii="Arial" w:hAnsi="Arial" w:cs="Arial"/>
          <w:szCs w:val="24"/>
        </w:rPr>
        <w:tab/>
      </w:r>
      <w:r w:rsidRPr="005E71EF">
        <w:rPr>
          <w:rFonts w:ascii="Arial" w:hAnsi="Arial" w:cs="Arial"/>
          <w:szCs w:val="24"/>
        </w:rPr>
        <w:tab/>
      </w:r>
      <w:r w:rsidRPr="005E71EF">
        <w:rPr>
          <w:rFonts w:ascii="Arial" w:hAnsi="Arial" w:cs="Arial"/>
          <w:szCs w:val="24"/>
        </w:rPr>
        <w:tab/>
      </w:r>
      <w:r w:rsidRPr="005E71EF">
        <w:rPr>
          <w:rFonts w:ascii="Arial" w:hAnsi="Arial" w:cs="Arial"/>
          <w:szCs w:val="24"/>
        </w:rPr>
        <w:tab/>
        <w:t>Romano, Lucía</w:t>
      </w:r>
    </w:p>
    <w:p w:rsidR="005E71EF" w:rsidRPr="005E71EF" w:rsidRDefault="005E71EF" w:rsidP="005E71EF">
      <w:pPr>
        <w:jc w:val="left"/>
        <w:rPr>
          <w:rFonts w:ascii="Arial" w:hAnsi="Arial" w:cs="Arial"/>
          <w:szCs w:val="24"/>
        </w:rPr>
      </w:pPr>
    </w:p>
    <w:p w:rsidR="005E71EF" w:rsidRPr="005E71EF" w:rsidRDefault="005E71EF" w:rsidP="005E71EF">
      <w:pPr>
        <w:jc w:val="left"/>
        <w:rPr>
          <w:rFonts w:ascii="Arial" w:hAnsi="Arial" w:cs="Arial"/>
          <w:szCs w:val="24"/>
        </w:rPr>
      </w:pPr>
    </w:p>
    <w:p w:rsidR="005E71EF" w:rsidRPr="005E71EF" w:rsidRDefault="005E71EF" w:rsidP="005E71EF">
      <w:pPr>
        <w:jc w:val="left"/>
        <w:rPr>
          <w:rFonts w:ascii="Arial" w:hAnsi="Arial" w:cs="Arial"/>
          <w:szCs w:val="24"/>
        </w:rPr>
      </w:pPr>
    </w:p>
    <w:p w:rsidR="005E71EF" w:rsidRPr="005E71EF" w:rsidRDefault="005E71EF" w:rsidP="005E71EF">
      <w:pPr>
        <w:jc w:val="left"/>
        <w:rPr>
          <w:rFonts w:ascii="Arial" w:hAnsi="Arial" w:cs="Arial"/>
          <w:szCs w:val="24"/>
        </w:rPr>
      </w:pPr>
    </w:p>
    <w:p w:rsidR="005E71EF" w:rsidRPr="005E71EF" w:rsidRDefault="005E71EF" w:rsidP="005E71EF">
      <w:pPr>
        <w:jc w:val="left"/>
        <w:rPr>
          <w:rFonts w:ascii="Arial" w:hAnsi="Arial" w:cs="Arial"/>
          <w:szCs w:val="24"/>
        </w:rPr>
      </w:pPr>
    </w:p>
    <w:p w:rsidR="005E71EF" w:rsidRPr="005E71EF" w:rsidRDefault="005E71EF" w:rsidP="005E71EF">
      <w:pPr>
        <w:jc w:val="left"/>
        <w:rPr>
          <w:rFonts w:ascii="Arial" w:hAnsi="Arial" w:cs="Arial"/>
          <w:szCs w:val="24"/>
        </w:rPr>
      </w:pPr>
    </w:p>
    <w:p w:rsidR="005E71EF" w:rsidRPr="005E71EF" w:rsidRDefault="005E71EF" w:rsidP="005E71EF">
      <w:pPr>
        <w:jc w:val="left"/>
        <w:rPr>
          <w:rFonts w:ascii="Arial" w:hAnsi="Arial" w:cs="Arial"/>
          <w:szCs w:val="24"/>
        </w:rPr>
      </w:pPr>
      <w:r w:rsidRPr="005E71EF">
        <w:rPr>
          <w:rFonts w:ascii="Arial" w:hAnsi="Arial" w:cs="Arial"/>
          <w:szCs w:val="24"/>
        </w:rPr>
        <w:t xml:space="preserve">   Nieto, Darío</w:t>
      </w:r>
      <w:r w:rsidRPr="005E71EF">
        <w:rPr>
          <w:rFonts w:ascii="Arial" w:hAnsi="Arial" w:cs="Arial"/>
          <w:szCs w:val="24"/>
        </w:rPr>
        <w:tab/>
      </w:r>
      <w:r w:rsidRPr="005E71EF">
        <w:rPr>
          <w:rFonts w:ascii="Arial" w:hAnsi="Arial" w:cs="Arial"/>
          <w:szCs w:val="24"/>
        </w:rPr>
        <w:tab/>
      </w:r>
      <w:r w:rsidRPr="005E71EF">
        <w:rPr>
          <w:rFonts w:ascii="Arial" w:hAnsi="Arial" w:cs="Arial"/>
          <w:szCs w:val="24"/>
        </w:rPr>
        <w:tab/>
      </w:r>
      <w:r w:rsidRPr="005E71EF">
        <w:rPr>
          <w:rFonts w:ascii="Arial" w:hAnsi="Arial" w:cs="Arial"/>
          <w:szCs w:val="24"/>
        </w:rPr>
        <w:tab/>
      </w:r>
      <w:r w:rsidRPr="005E71EF">
        <w:rPr>
          <w:rFonts w:ascii="Arial" w:hAnsi="Arial" w:cs="Arial"/>
          <w:szCs w:val="24"/>
        </w:rPr>
        <w:tab/>
      </w:r>
      <w:r w:rsidRPr="005E71EF">
        <w:rPr>
          <w:rFonts w:ascii="Arial" w:hAnsi="Arial" w:cs="Arial"/>
          <w:szCs w:val="24"/>
        </w:rPr>
        <w:tab/>
        <w:t>Fleitas, Rebeca</w:t>
      </w:r>
    </w:p>
    <w:p w:rsidR="005E71EF" w:rsidRPr="005E71EF" w:rsidRDefault="005E71EF" w:rsidP="005E71EF">
      <w:pPr>
        <w:ind w:firstLine="708"/>
        <w:rPr>
          <w:rFonts w:ascii="Arial" w:hAnsi="Arial" w:cs="Arial"/>
          <w:szCs w:val="24"/>
          <w:lang w:eastAsia="es-AR"/>
        </w:rPr>
      </w:pPr>
    </w:p>
    <w:p w:rsidR="0037495C" w:rsidRPr="005E71EF" w:rsidRDefault="0037495C" w:rsidP="00E5658D">
      <w:pPr>
        <w:rPr>
          <w:rFonts w:ascii="Arial" w:hAnsi="Arial" w:cs="Arial"/>
          <w:szCs w:val="24"/>
        </w:rPr>
      </w:pPr>
    </w:p>
    <w:sectPr w:rsidR="0037495C" w:rsidRPr="005E71EF"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54B0" w:rsidRDefault="001054B0">
      <w:r>
        <w:separator/>
      </w:r>
    </w:p>
  </w:endnote>
  <w:endnote w:type="continuationSeparator" w:id="0">
    <w:p w:rsidR="001054B0" w:rsidRDefault="001054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C0597" w:rsidRPr="000C0597">
        <w:rPr>
          <w:noProof/>
          <w:color w:val="333333"/>
          <w:sz w:val="20"/>
        </w:rPr>
        <w:t>18/10/2022 10:25:00</w:t>
      </w:r>
    </w:fldSimple>
    <w:r w:rsidRPr="001C19C4">
      <w:rPr>
        <w:color w:val="333333"/>
        <w:sz w:val="20"/>
      </w:rPr>
      <w:t xml:space="preserve">  -  Cantidad de caracteres: </w:t>
    </w:r>
    <w:fldSimple w:instr=" NUMCHARS  \* MERGEFORMAT ">
      <w:r w:rsidR="000C0597" w:rsidRPr="000C0597">
        <w:rPr>
          <w:noProof/>
          <w:color w:val="333333"/>
          <w:sz w:val="20"/>
        </w:rPr>
        <w:t>3330</w:t>
      </w:r>
    </w:fldSimple>
    <w:r w:rsidRPr="001C19C4">
      <w:rPr>
        <w:color w:val="333333"/>
        <w:sz w:val="20"/>
      </w:rPr>
      <w:t xml:space="preserve"> - Cantidad de palabras: </w:t>
    </w:r>
    <w:fldSimple w:instr=" NUMWORDS  \* MERGEFORMAT ">
      <w:r w:rsidR="000C0597" w:rsidRPr="000C0597">
        <w:rPr>
          <w:noProof/>
          <w:color w:val="333333"/>
          <w:sz w:val="20"/>
        </w:rPr>
        <w:t>645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471804" w:rsidRPr="001C19C4">
      <w:rPr>
        <w:rStyle w:val="Nmerodepgina"/>
        <w:color w:val="333333"/>
      </w:rPr>
      <w:fldChar w:fldCharType="begin"/>
    </w:r>
    <w:r w:rsidRPr="001C19C4">
      <w:rPr>
        <w:rStyle w:val="Nmerodepgina"/>
        <w:color w:val="333333"/>
      </w:rPr>
      <w:instrText xml:space="preserve"> PAGE </w:instrText>
    </w:r>
    <w:r w:rsidR="00471804" w:rsidRPr="001C19C4">
      <w:rPr>
        <w:rStyle w:val="Nmerodepgina"/>
        <w:color w:val="333333"/>
      </w:rPr>
      <w:fldChar w:fldCharType="separate"/>
    </w:r>
    <w:r w:rsidR="000C0597">
      <w:rPr>
        <w:rStyle w:val="Nmerodepgina"/>
        <w:noProof/>
        <w:color w:val="333333"/>
      </w:rPr>
      <w:t>2</w:t>
    </w:r>
    <w:r w:rsidR="00471804" w:rsidRPr="001C19C4">
      <w:rPr>
        <w:rStyle w:val="Nmerodepgina"/>
        <w:color w:val="333333"/>
      </w:rPr>
      <w:fldChar w:fldCharType="end"/>
    </w:r>
    <w:r w:rsidRPr="001C19C4">
      <w:rPr>
        <w:rStyle w:val="Nmerodepgina"/>
        <w:color w:val="333333"/>
      </w:rPr>
      <w:t>/</w:t>
    </w:r>
    <w:fldSimple w:instr=" NUMPAGES  \* MERGEFORMAT ">
      <w:r w:rsidR="000C0597" w:rsidRPr="000C0597">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54B0" w:rsidRDefault="001054B0">
      <w:r>
        <w:separator/>
      </w:r>
    </w:p>
  </w:footnote>
  <w:footnote w:type="continuationSeparator" w:id="0">
    <w:p w:rsidR="001054B0" w:rsidRDefault="001054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37495C"/>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C0597"/>
    <w:rsid w:val="000D1497"/>
    <w:rsid w:val="000D2860"/>
    <w:rsid w:val="000D6C54"/>
    <w:rsid w:val="000E3949"/>
    <w:rsid w:val="000F74CB"/>
    <w:rsid w:val="000F7E30"/>
    <w:rsid w:val="00103C6B"/>
    <w:rsid w:val="00104335"/>
    <w:rsid w:val="001054B0"/>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495C"/>
    <w:rsid w:val="00395843"/>
    <w:rsid w:val="003A7311"/>
    <w:rsid w:val="003B471C"/>
    <w:rsid w:val="003D10AB"/>
    <w:rsid w:val="003D4000"/>
    <w:rsid w:val="003F1EFD"/>
    <w:rsid w:val="003F4249"/>
    <w:rsid w:val="00401C75"/>
    <w:rsid w:val="0040761B"/>
    <w:rsid w:val="00422C3F"/>
    <w:rsid w:val="004354AC"/>
    <w:rsid w:val="00446E1A"/>
    <w:rsid w:val="00471804"/>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E71EF"/>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4E3B"/>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959BC"/>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95C"/>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5E71EF"/>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73A193-390F-41E4-96C8-A77DE889A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18</TotalTime>
  <Pages>2</Pages>
  <Words>645</Words>
  <Characters>3330</Characters>
  <Application>Microsoft Office Word</Application>
  <DocSecurity>0</DocSecurity>
  <Lines>105</Lines>
  <Paragraphs>21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digallotti</cp:lastModifiedBy>
  <cp:revision>4</cp:revision>
  <cp:lastPrinted>2022-10-18T13:25:00Z</cp:lastPrinted>
  <dcterms:created xsi:type="dcterms:W3CDTF">2022-09-29T12:59:00Z</dcterms:created>
  <dcterms:modified xsi:type="dcterms:W3CDTF">2022-10-18T13:25:00Z</dcterms:modified>
</cp:coreProperties>
</file>