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56E" w:rsidRPr="009E0B81" w:rsidRDefault="006E456E" w:rsidP="006E456E">
      <w:pPr>
        <w:rPr>
          <w:rFonts w:ascii="Arial" w:hAnsi="Arial" w:cs="Arial"/>
          <w:b/>
          <w:szCs w:val="24"/>
          <w:lang w:val="es-MX"/>
        </w:rPr>
      </w:pPr>
      <w:r w:rsidRPr="009E0B81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6E456E" w:rsidRPr="009E0B81" w:rsidRDefault="006E456E" w:rsidP="006E456E">
      <w:pPr>
        <w:rPr>
          <w:rFonts w:ascii="Arial" w:hAnsi="Arial" w:cs="Arial"/>
          <w:b/>
          <w:szCs w:val="24"/>
          <w:lang w:val="es-MX"/>
        </w:rPr>
      </w:pPr>
    </w:p>
    <w:p w:rsidR="006E456E" w:rsidRPr="009E0B81" w:rsidRDefault="006E456E" w:rsidP="006E456E">
      <w:pPr>
        <w:rPr>
          <w:rFonts w:ascii="Arial" w:hAnsi="Arial" w:cs="Arial"/>
          <w:b/>
          <w:szCs w:val="24"/>
          <w:lang w:val="es-MX"/>
        </w:rPr>
      </w:pPr>
      <w:r w:rsidRPr="009E0B81">
        <w:rPr>
          <w:rFonts w:ascii="Arial" w:hAnsi="Arial" w:cs="Arial"/>
          <w:b/>
          <w:szCs w:val="24"/>
          <w:lang w:val="es-MX"/>
        </w:rPr>
        <w:t>Visto:</w:t>
      </w:r>
    </w:p>
    <w:p w:rsidR="006E456E" w:rsidRPr="009E0B81" w:rsidRDefault="006E456E" w:rsidP="006E456E">
      <w:pPr>
        <w:rPr>
          <w:rFonts w:ascii="Arial" w:hAnsi="Arial" w:cs="Arial"/>
          <w:szCs w:val="24"/>
        </w:rPr>
      </w:pPr>
    </w:p>
    <w:p w:rsidR="006E456E" w:rsidRPr="009E0B81" w:rsidRDefault="006E456E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  <w:r w:rsidRPr="009E0B81">
        <w:rPr>
          <w:sz w:val="24"/>
          <w:szCs w:val="24"/>
          <w:lang w:val="es-MX"/>
        </w:rPr>
        <w:t>El expediente 2561-D-22 de autoría del Diputado Guouman, Marcelo, referido a</w:t>
      </w:r>
      <w:r w:rsidRPr="009E0B81">
        <w:rPr>
          <w:rFonts w:eastAsia="Arial Unicode MS"/>
          <w:sz w:val="24"/>
          <w:szCs w:val="24"/>
        </w:rPr>
        <w:t xml:space="preserve"> declarar de interés </w:t>
      </w:r>
      <w:r w:rsidRPr="009E0B81">
        <w:rPr>
          <w:rFonts w:eastAsia="Times New Roman"/>
          <w:sz w:val="24"/>
          <w:szCs w:val="24"/>
        </w:rPr>
        <w:t>para la Comunicación Social de la Ciudad Autónoma de Buenos Aires al Congreso Iberoamericano: Más mujeres, mejor periodismo. 5 claves para entender el nuevo ecosistema comunicacional, a realizarse el 2 de noviembre de 2022.</w:t>
      </w:r>
    </w:p>
    <w:p w:rsidR="006E456E" w:rsidRPr="009E0B81" w:rsidRDefault="006E456E" w:rsidP="006E456E">
      <w:pPr>
        <w:rPr>
          <w:rFonts w:ascii="Arial" w:hAnsi="Arial" w:cs="Arial"/>
          <w:szCs w:val="24"/>
        </w:rPr>
      </w:pPr>
    </w:p>
    <w:p w:rsidR="006E456E" w:rsidRPr="009E0B81" w:rsidRDefault="006E456E" w:rsidP="006E456E">
      <w:pPr>
        <w:pStyle w:val="Body"/>
        <w:shd w:val="clear" w:color="auto" w:fill="FFFFFF"/>
        <w:spacing w:line="360" w:lineRule="auto"/>
        <w:rPr>
          <w:rFonts w:ascii="Arial" w:eastAsia="Cambria" w:hAnsi="Arial" w:cs="Arial"/>
          <w:color w:val="1C1C1C"/>
          <w:u w:color="1C1C1C"/>
          <w:lang w:val="es-ES_tradnl"/>
        </w:rPr>
      </w:pPr>
    </w:p>
    <w:p w:rsidR="006E456E" w:rsidRPr="009E0B81" w:rsidRDefault="006E456E" w:rsidP="006E456E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6E456E" w:rsidRPr="009E0B81" w:rsidRDefault="006E456E" w:rsidP="006E456E">
      <w:pPr>
        <w:rPr>
          <w:rFonts w:ascii="Arial" w:hAnsi="Arial" w:cs="Arial"/>
          <w:b/>
          <w:szCs w:val="24"/>
          <w:lang w:val="es-MX"/>
        </w:rPr>
      </w:pPr>
      <w:r w:rsidRPr="009E0B81">
        <w:rPr>
          <w:rFonts w:ascii="Arial" w:hAnsi="Arial" w:cs="Arial"/>
          <w:b/>
          <w:szCs w:val="24"/>
          <w:lang w:val="es-MX"/>
        </w:rPr>
        <w:t>Considerando:</w:t>
      </w:r>
    </w:p>
    <w:p w:rsidR="005E3C49" w:rsidRPr="009E0B81" w:rsidRDefault="005E3C49" w:rsidP="00E5658D">
      <w:pPr>
        <w:rPr>
          <w:rFonts w:ascii="Arial" w:hAnsi="Arial" w:cs="Arial"/>
          <w:szCs w:val="24"/>
        </w:rPr>
      </w:pPr>
    </w:p>
    <w:p w:rsidR="006E456E" w:rsidRPr="009E0B81" w:rsidRDefault="006E456E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  <w:r w:rsidRPr="009E0B81">
        <w:rPr>
          <w:rFonts w:eastAsia="Times New Roman"/>
          <w:sz w:val="24"/>
          <w:szCs w:val="24"/>
        </w:rPr>
        <w:t>Que el ecosistema comunicacional se encuentra en constante transformación, atravesado por el desarrollo de nuevas tecnologías, la creación de nuevos soportes, el surgimiento de nuevos canales de comunicación y nuevas agendas que ponen sobre la mesa temas que interpelan a las audiencias.</w:t>
      </w:r>
    </w:p>
    <w:p w:rsidR="006E456E" w:rsidRPr="009E0B81" w:rsidRDefault="006E456E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</w:p>
    <w:p w:rsidR="006E456E" w:rsidRPr="009E0B81" w:rsidRDefault="006E456E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  <w:r w:rsidRPr="009E0B81">
        <w:rPr>
          <w:rFonts w:eastAsia="Times New Roman"/>
          <w:sz w:val="24"/>
          <w:szCs w:val="24"/>
        </w:rPr>
        <w:t xml:space="preserve">Que el Congreso Iberoamericano: Más mujeres, mejor periodismo. 5 claves para entender el nuevo ecosistema comunicacional que se llevará a cabo, de manera virtual, el próximo 2 de noviembre  es organizado por </w:t>
      </w:r>
      <w:r w:rsidRPr="009E0B81">
        <w:rPr>
          <w:rFonts w:eastAsia="Times New Roman"/>
          <w:b/>
          <w:sz w:val="24"/>
          <w:szCs w:val="24"/>
        </w:rPr>
        <w:t xml:space="preserve">WINN Latam </w:t>
      </w:r>
      <w:r w:rsidRPr="009E0B81">
        <w:rPr>
          <w:rFonts w:eastAsia="Times New Roman"/>
          <w:sz w:val="24"/>
          <w:szCs w:val="24"/>
        </w:rPr>
        <w:t xml:space="preserve">para pensar este escenario dinámico y abordar algunas de las principales agendas. </w:t>
      </w:r>
    </w:p>
    <w:p w:rsidR="006E456E" w:rsidRPr="009E0B81" w:rsidRDefault="006E456E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</w:p>
    <w:p w:rsidR="006E456E" w:rsidRPr="009E0B81" w:rsidRDefault="006E456E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  <w:r w:rsidRPr="009E0B81">
        <w:rPr>
          <w:rFonts w:eastAsia="Times New Roman"/>
          <w:sz w:val="24"/>
          <w:szCs w:val="24"/>
        </w:rPr>
        <w:t xml:space="preserve">Que </w:t>
      </w:r>
      <w:r w:rsidRPr="009E0B81">
        <w:rPr>
          <w:rFonts w:eastAsia="Times New Roman"/>
          <w:b/>
          <w:sz w:val="24"/>
          <w:szCs w:val="24"/>
        </w:rPr>
        <w:t xml:space="preserve">WINN </w:t>
      </w:r>
      <w:r w:rsidRPr="009E0B81">
        <w:rPr>
          <w:rFonts w:eastAsia="Times New Roman"/>
          <w:sz w:val="24"/>
          <w:szCs w:val="24"/>
        </w:rPr>
        <w:t xml:space="preserve">es la primera red internacional de mujeres periodistas de habla hispana (principalmente de Latinoamérica y España) dirigida a todos los profesionales del nuevo ecosistema comunicativo donde convergen medios, periodistas, influencers, creadores de contenidos y comunicadores corporativos. Promueve la fluidez digital, la inteligencia colectiva y la colaboración a través de capacitaciones, mentorías, </w:t>
      </w:r>
      <w:r w:rsidRPr="009E0B81">
        <w:rPr>
          <w:rFonts w:eastAsia="Times New Roman"/>
          <w:i/>
          <w:sz w:val="24"/>
          <w:szCs w:val="24"/>
        </w:rPr>
        <w:t xml:space="preserve">networking </w:t>
      </w:r>
      <w:r w:rsidRPr="009E0B81">
        <w:rPr>
          <w:rFonts w:eastAsia="Times New Roman"/>
          <w:sz w:val="24"/>
          <w:szCs w:val="24"/>
        </w:rPr>
        <w:t>y diversos programas internacionales totalmente gratuitos para personas y medios de comunicación.</w:t>
      </w:r>
    </w:p>
    <w:p w:rsidR="005328A2" w:rsidRPr="009E0B81" w:rsidRDefault="005328A2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</w:p>
    <w:p w:rsidR="006E456E" w:rsidRPr="009E0B81" w:rsidRDefault="005328A2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  <w:r w:rsidRPr="009E0B81">
        <w:rPr>
          <w:rFonts w:eastAsia="Times New Roman"/>
          <w:sz w:val="24"/>
          <w:szCs w:val="24"/>
        </w:rPr>
        <w:t xml:space="preserve">Que </w:t>
      </w:r>
      <w:r w:rsidR="006E456E" w:rsidRPr="009E0B81">
        <w:rPr>
          <w:rFonts w:eastAsia="Times New Roman"/>
          <w:sz w:val="24"/>
          <w:szCs w:val="24"/>
        </w:rPr>
        <w:t xml:space="preserve">WINN fue fundada en el año 2017 por </w:t>
      </w:r>
      <w:r w:rsidR="006E456E" w:rsidRPr="009E0B81">
        <w:rPr>
          <w:rFonts w:eastAsia="Times New Roman"/>
          <w:b/>
          <w:sz w:val="24"/>
          <w:szCs w:val="24"/>
        </w:rPr>
        <w:t>Gabriela Oliván</w:t>
      </w:r>
      <w:r w:rsidR="006E456E" w:rsidRPr="009E0B81">
        <w:rPr>
          <w:rFonts w:eastAsia="Times New Roman"/>
          <w:sz w:val="24"/>
          <w:szCs w:val="24"/>
        </w:rPr>
        <w:t>. Gabriela nació en la Ciudad Autónoma de Buenos Aires, es experta en ESG</w:t>
      </w:r>
      <w:r w:rsidR="008A7A52" w:rsidRPr="009E0B81">
        <w:rPr>
          <w:color w:val="202122"/>
          <w:sz w:val="24"/>
          <w:szCs w:val="24"/>
          <w:shd w:val="clear" w:color="auto" w:fill="FFFFFF"/>
        </w:rPr>
        <w:t xml:space="preserve"> (Environmental, Social and Corporate Governance)</w:t>
      </w:r>
      <w:r w:rsidR="006E456E" w:rsidRPr="009E0B81">
        <w:rPr>
          <w:rFonts w:eastAsia="Times New Roman"/>
          <w:sz w:val="24"/>
          <w:szCs w:val="24"/>
        </w:rPr>
        <w:t xml:space="preserve">.  Trabajó en Accenture como Directora de Comunicación para Latinoamérica y antes, en Pan American Energy. </w:t>
      </w:r>
      <w:r w:rsidR="006E456E" w:rsidRPr="009E0B81">
        <w:rPr>
          <w:rFonts w:eastAsia="Times New Roman"/>
          <w:sz w:val="24"/>
          <w:szCs w:val="24"/>
          <w:lang w:val="en-US"/>
        </w:rPr>
        <w:t xml:space="preserve">Es becaria de Eisenhower Felloships y de W50 </w:t>
      </w:r>
      <w:proofErr w:type="gramStart"/>
      <w:r w:rsidR="006E456E" w:rsidRPr="009E0B81">
        <w:rPr>
          <w:rFonts w:eastAsia="Times New Roman"/>
          <w:sz w:val="24"/>
          <w:szCs w:val="24"/>
          <w:lang w:val="en-US"/>
        </w:rPr>
        <w:t>del</w:t>
      </w:r>
      <w:proofErr w:type="gramEnd"/>
      <w:r w:rsidR="006E456E" w:rsidRPr="009E0B81">
        <w:rPr>
          <w:rFonts w:eastAsia="Times New Roman"/>
          <w:sz w:val="24"/>
          <w:szCs w:val="24"/>
          <w:lang w:val="en-US"/>
        </w:rPr>
        <w:t xml:space="preserve"> London School of Economics. </w:t>
      </w:r>
      <w:r w:rsidR="006E456E" w:rsidRPr="009E0B81">
        <w:rPr>
          <w:rFonts w:eastAsia="Times New Roman"/>
          <w:sz w:val="24"/>
          <w:szCs w:val="24"/>
        </w:rPr>
        <w:t>Es miembro de los directorios de ACDE e ICANA. Es autora de "Comunicación 5.0, del Impacto tecnológico a la comunicación".</w:t>
      </w:r>
    </w:p>
    <w:p w:rsidR="006E456E" w:rsidRPr="009E0B81" w:rsidRDefault="006E456E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</w:p>
    <w:p w:rsidR="006E456E" w:rsidRPr="009E0B81" w:rsidRDefault="005328A2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  <w:r w:rsidRPr="009E0B81">
        <w:rPr>
          <w:rFonts w:eastAsia="Times New Roman"/>
          <w:sz w:val="24"/>
          <w:szCs w:val="24"/>
        </w:rPr>
        <w:t>Que a</w:t>
      </w:r>
      <w:r w:rsidR="006E456E" w:rsidRPr="009E0B81">
        <w:rPr>
          <w:rFonts w:eastAsia="Times New Roman"/>
          <w:sz w:val="24"/>
          <w:szCs w:val="24"/>
        </w:rPr>
        <w:t xml:space="preserve"> casi tres años de declarada la pandemia que cambió al mundo, este evento busca integrar estos universos que hoy se encuentran incomunicados a fin de reducir la desinformación y estimular la reflexión sobre la cobertura de los temas que llegaron para quedarse: ciencia y salud, clima, descentralización y tecnología. </w:t>
      </w:r>
    </w:p>
    <w:p w:rsidR="005328A2" w:rsidRPr="009E0B81" w:rsidRDefault="005328A2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</w:p>
    <w:p w:rsidR="006E456E" w:rsidRPr="009E0B81" w:rsidRDefault="005328A2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  <w:r w:rsidRPr="009E0B81">
        <w:rPr>
          <w:rFonts w:eastAsia="Times New Roman"/>
          <w:sz w:val="24"/>
          <w:szCs w:val="24"/>
        </w:rPr>
        <w:t>Que b</w:t>
      </w:r>
      <w:r w:rsidR="006E456E" w:rsidRPr="009E0B81">
        <w:rPr>
          <w:rFonts w:eastAsia="Times New Roman"/>
          <w:sz w:val="24"/>
          <w:szCs w:val="24"/>
        </w:rPr>
        <w:t xml:space="preserve">usca además realizar un análisis que será abordado desde una perspectiva diversa, ética y también, de negocio y donde las mujeres juegan un rol fundamental para alcanzar los objetivos de desarrollo sostenible de las Naciones Unidas. </w:t>
      </w:r>
    </w:p>
    <w:p w:rsidR="006E456E" w:rsidRPr="009E0B81" w:rsidRDefault="006E456E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</w:p>
    <w:p w:rsidR="006E456E" w:rsidRPr="009E0B81" w:rsidRDefault="008A7A52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  <w:r w:rsidRPr="009E0B81">
        <w:rPr>
          <w:rFonts w:eastAsia="Times New Roman"/>
          <w:sz w:val="24"/>
          <w:szCs w:val="24"/>
        </w:rPr>
        <w:t>Que e</w:t>
      </w:r>
      <w:r w:rsidR="006E456E" w:rsidRPr="009E0B81">
        <w:rPr>
          <w:rFonts w:eastAsia="Times New Roman"/>
          <w:sz w:val="24"/>
          <w:szCs w:val="24"/>
        </w:rPr>
        <w:t xml:space="preserve">l periodismo es una aventura. Un camino sinuoso que cada día plantea un nuevo desafío. ¿Sobre qué escribir? ¿Cuáles son los temas que interesan y atraen la atención de las audiencias? ¿Cómo cubrirlo de forma veraz, rigurosa y plural? </w:t>
      </w:r>
    </w:p>
    <w:p w:rsidR="008A7A52" w:rsidRPr="009E0B81" w:rsidRDefault="008A7A52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</w:p>
    <w:p w:rsidR="006E456E" w:rsidRPr="009E0B81" w:rsidRDefault="008A7A52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  <w:r w:rsidRPr="009E0B81">
        <w:rPr>
          <w:rFonts w:eastAsia="Times New Roman"/>
          <w:sz w:val="24"/>
          <w:szCs w:val="24"/>
        </w:rPr>
        <w:t>Que e</w:t>
      </w:r>
      <w:r w:rsidR="006E456E" w:rsidRPr="009E0B81">
        <w:rPr>
          <w:rFonts w:eastAsia="Times New Roman"/>
          <w:sz w:val="24"/>
          <w:szCs w:val="24"/>
        </w:rPr>
        <w:t xml:space="preserve">ste evento plantea un programa flexible, un mosaico de temas y contenidos descentralizados que llegaron para quedarse y marcan la agenda 2030 del nuevo paradigma del periodismo. Nuevos actores, herramientas innovadoras para contar historias y temas que interesan a las audiencias del futuro. Un abordaje que mira al negocio y también, los aspectos éticos. Una mañana de propuestas para que </w:t>
      </w:r>
      <w:r w:rsidRPr="009E0B81">
        <w:rPr>
          <w:rFonts w:eastAsia="Times New Roman"/>
          <w:sz w:val="24"/>
          <w:szCs w:val="24"/>
        </w:rPr>
        <w:t>cada uno elija s</w:t>
      </w:r>
      <w:r w:rsidR="006E456E" w:rsidRPr="009E0B81">
        <w:rPr>
          <w:rFonts w:eastAsia="Times New Roman"/>
          <w:sz w:val="24"/>
          <w:szCs w:val="24"/>
        </w:rPr>
        <w:t>u propio camino de aprendi</w:t>
      </w:r>
      <w:r w:rsidRPr="009E0B81">
        <w:rPr>
          <w:rFonts w:eastAsia="Times New Roman"/>
          <w:sz w:val="24"/>
          <w:szCs w:val="24"/>
        </w:rPr>
        <w:t>zaje y a través de él, continúe desarrollando s</w:t>
      </w:r>
      <w:r w:rsidR="006E456E" w:rsidRPr="009E0B81">
        <w:rPr>
          <w:rFonts w:eastAsia="Times New Roman"/>
          <w:sz w:val="24"/>
          <w:szCs w:val="24"/>
        </w:rPr>
        <w:t xml:space="preserve">u futuro profesional. </w:t>
      </w:r>
    </w:p>
    <w:p w:rsidR="006E456E" w:rsidRPr="009E0B81" w:rsidRDefault="006E456E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</w:p>
    <w:p w:rsidR="008A7A52" w:rsidRPr="009E0B81" w:rsidRDefault="008A7A52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  <w:r w:rsidRPr="009E0B81">
        <w:rPr>
          <w:rFonts w:eastAsia="Times New Roman"/>
          <w:sz w:val="24"/>
          <w:szCs w:val="24"/>
        </w:rPr>
        <w:t>Que l</w:t>
      </w:r>
      <w:r w:rsidR="006E456E" w:rsidRPr="009E0B81">
        <w:rPr>
          <w:rFonts w:eastAsia="Times New Roman"/>
          <w:sz w:val="24"/>
          <w:szCs w:val="24"/>
        </w:rPr>
        <w:t xml:space="preserve">os temas que se abordarán en este Congreso Iberoamericano “Más mujeres, Mejor periodismo” son los siguientes: </w:t>
      </w:r>
    </w:p>
    <w:p w:rsidR="006E456E" w:rsidRPr="009E0B81" w:rsidRDefault="006E456E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  <w:r w:rsidRPr="009E0B81">
        <w:rPr>
          <w:rFonts w:eastAsia="Times New Roman"/>
          <w:sz w:val="24"/>
          <w:szCs w:val="24"/>
        </w:rPr>
        <w:t>“</w:t>
      </w:r>
      <w:r w:rsidRPr="009E0B81">
        <w:rPr>
          <w:rFonts w:eastAsia="Times New Roman"/>
          <w:b/>
          <w:sz w:val="24"/>
          <w:szCs w:val="24"/>
        </w:rPr>
        <w:t>Diversidad. El liderazgo femenino en los medios</w:t>
      </w:r>
      <w:r w:rsidRPr="009E0B81">
        <w:rPr>
          <w:rFonts w:eastAsia="Times New Roman"/>
          <w:sz w:val="24"/>
          <w:szCs w:val="24"/>
        </w:rPr>
        <w:t xml:space="preserve">”. Según el último estudio de Reuters Institute, sólo el 21% de los puestos jerárquicos en medios están ocupados por mujeres. Si el periodismo debe ser plural e integrar distintas perspectivas, esta foto de hoy es un contrasentido. En este panel, directoras de dos importantes medios españoles cuentan cuáles son los desafíos que enfrentaron y cómo los resuelven en su labor diaria. </w:t>
      </w:r>
    </w:p>
    <w:p w:rsidR="008A7A52" w:rsidRPr="009E0B81" w:rsidRDefault="008A7A52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</w:p>
    <w:p w:rsidR="006E456E" w:rsidRPr="009E0B81" w:rsidRDefault="006E456E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  <w:r w:rsidRPr="009E0B81">
        <w:rPr>
          <w:rFonts w:eastAsia="Times New Roman"/>
          <w:sz w:val="24"/>
          <w:szCs w:val="24"/>
        </w:rPr>
        <w:t>“</w:t>
      </w:r>
      <w:r w:rsidRPr="009E0B81">
        <w:rPr>
          <w:rFonts w:eastAsia="Times New Roman"/>
          <w:b/>
          <w:sz w:val="24"/>
          <w:szCs w:val="24"/>
        </w:rPr>
        <w:t>Ambiente. Cómo informar sobre cambio climático. Lo importante vs lo urgente</w:t>
      </w:r>
      <w:r w:rsidRPr="009E0B81">
        <w:rPr>
          <w:rFonts w:eastAsia="Times New Roman"/>
          <w:sz w:val="24"/>
          <w:szCs w:val="24"/>
        </w:rPr>
        <w:t xml:space="preserve">”.  Generar contenidos atractivos sobre el clima no es tarea sencilla. Sin embargo, urge la necesidad de ponerlo en agenda, tratarlos con rigurosidad y </w:t>
      </w:r>
      <w:r w:rsidRPr="009E0B81">
        <w:rPr>
          <w:rFonts w:eastAsia="Times New Roman"/>
          <w:sz w:val="24"/>
          <w:szCs w:val="24"/>
        </w:rPr>
        <w:lastRenderedPageBreak/>
        <w:t xml:space="preserve">generar interés y conciencia de su relevancia en las audiencias. A pocos días de la Conferencia de Naciones Unidas sobre Cambio Climático (COP 27), este panel ofrece una reflexión profunda y a la vez, práctica de cómo enfocar un periodismo climático sostenible. </w:t>
      </w:r>
    </w:p>
    <w:p w:rsidR="006E456E" w:rsidRPr="009E0B81" w:rsidRDefault="006E456E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</w:p>
    <w:p w:rsidR="006E456E" w:rsidRPr="009E0B81" w:rsidRDefault="006E456E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  <w:r w:rsidRPr="009E0B81">
        <w:rPr>
          <w:rFonts w:eastAsia="Times New Roman"/>
          <w:sz w:val="24"/>
          <w:szCs w:val="24"/>
        </w:rPr>
        <w:t>“</w:t>
      </w:r>
      <w:r w:rsidRPr="009E0B81">
        <w:rPr>
          <w:rFonts w:eastAsia="Times New Roman"/>
          <w:b/>
          <w:sz w:val="24"/>
          <w:szCs w:val="24"/>
        </w:rPr>
        <w:t>Plataformas. Innovación 3.0 para periodistas, comunicadores y content creators</w:t>
      </w:r>
      <w:r w:rsidRPr="009E0B81">
        <w:rPr>
          <w:rFonts w:eastAsia="Times New Roman"/>
          <w:sz w:val="24"/>
          <w:szCs w:val="24"/>
        </w:rPr>
        <w:t xml:space="preserve">”. Las audiencias se encuentran en las plataformas y éstas, a la vez, evolucionan permanentemente para ofrecer mejores experiencias y aumentar el tiempo de permanencia de los usuarios. El impacto de la web 3.0 en el negocio. En este panel, representantes de Meta, Google y Twitter presentan las nuevas herramientas para mejorar las narrativas, crear nuevas perspectivas y generar voces más diversas en la comunidad. </w:t>
      </w:r>
    </w:p>
    <w:p w:rsidR="00D049B0" w:rsidRPr="009E0B81" w:rsidRDefault="00D049B0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</w:p>
    <w:p w:rsidR="006E456E" w:rsidRPr="009E0B81" w:rsidRDefault="006E456E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  <w:r w:rsidRPr="009E0B81">
        <w:rPr>
          <w:rFonts w:eastAsia="Times New Roman"/>
          <w:sz w:val="24"/>
          <w:szCs w:val="24"/>
        </w:rPr>
        <w:t>“</w:t>
      </w:r>
      <w:r w:rsidRPr="009E0B81">
        <w:rPr>
          <w:rFonts w:eastAsia="Times New Roman"/>
          <w:b/>
          <w:sz w:val="24"/>
          <w:szCs w:val="24"/>
        </w:rPr>
        <w:t>Descentralización. El caso de creadores de contenido crypto</w:t>
      </w:r>
      <w:r w:rsidRPr="009E0B81">
        <w:rPr>
          <w:rFonts w:eastAsia="Times New Roman"/>
          <w:sz w:val="24"/>
          <w:szCs w:val="24"/>
        </w:rPr>
        <w:t xml:space="preserve">”. Medios y plataformas conviven en un nuevo ecosistema comunicacional donde periodistas, influencers y content creators se entrecruzan en un intento de construir confianza y comunidad. Tres creadoras de contenidos expertas en finanzas descentralizadas, nos cuentan su experiencia desarrollando audiencias sin intermediarios. Qué herramientas proponen y cómo desarrollar una comunidad propia y fidelizarla. </w:t>
      </w:r>
    </w:p>
    <w:p w:rsidR="006E456E" w:rsidRPr="009E0B81" w:rsidRDefault="006E456E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</w:p>
    <w:p w:rsidR="006E456E" w:rsidRPr="009E0B81" w:rsidRDefault="006E456E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  <w:r w:rsidRPr="009E0B81">
        <w:rPr>
          <w:rFonts w:eastAsia="Times New Roman"/>
          <w:sz w:val="24"/>
          <w:szCs w:val="24"/>
        </w:rPr>
        <w:t>“</w:t>
      </w:r>
      <w:r w:rsidRPr="009E0B81">
        <w:rPr>
          <w:rFonts w:eastAsia="Times New Roman"/>
          <w:b/>
          <w:sz w:val="24"/>
          <w:szCs w:val="24"/>
        </w:rPr>
        <w:t>Salud y Ciencia. El desafío de una cobertura sin sesgos</w:t>
      </w:r>
      <w:r w:rsidRPr="009E0B81">
        <w:rPr>
          <w:rFonts w:eastAsia="Times New Roman"/>
          <w:sz w:val="24"/>
          <w:szCs w:val="24"/>
        </w:rPr>
        <w:t xml:space="preserve">”.  La pandemia, entre otras cosas, puso en agenda la importancia de una rigurosa cobertura de los temas de ciencia y salud por parte de medios y comunicadores. Puso en evidencia también, la baja presencia femenina en éstos ámbitos. En busca de diversas fuentes, el periodismo puede contribuir a visibilizar el trabajo de las mujeres en ciencia. En este segmento, entrevistamos a una de las mujeres que más ha contribuido en este sentido. </w:t>
      </w:r>
    </w:p>
    <w:p w:rsidR="006E456E" w:rsidRPr="009E0B81" w:rsidRDefault="006E456E" w:rsidP="006E456E">
      <w:pPr>
        <w:pStyle w:val="normal0"/>
        <w:spacing w:line="360" w:lineRule="auto"/>
        <w:jc w:val="both"/>
        <w:rPr>
          <w:rFonts w:eastAsia="Times New Roman"/>
          <w:sz w:val="24"/>
          <w:szCs w:val="24"/>
        </w:rPr>
      </w:pPr>
    </w:p>
    <w:p w:rsidR="006E456E" w:rsidRPr="009E0B81" w:rsidRDefault="009E0B81" w:rsidP="006E456E">
      <w:pPr>
        <w:rPr>
          <w:rFonts w:ascii="Arial" w:hAnsi="Arial" w:cs="Arial"/>
          <w:szCs w:val="24"/>
        </w:rPr>
      </w:pPr>
      <w:r w:rsidRPr="009E0B81">
        <w:rPr>
          <w:rFonts w:ascii="Arial" w:hAnsi="Arial" w:cs="Arial"/>
          <w:szCs w:val="24"/>
        </w:rPr>
        <w:t>Q</w:t>
      </w:r>
      <w:r w:rsidR="006E456E" w:rsidRPr="009E0B81">
        <w:rPr>
          <w:rFonts w:ascii="Arial" w:hAnsi="Arial" w:cs="Arial"/>
          <w:szCs w:val="24"/>
        </w:rPr>
        <w:t xml:space="preserve">ue en </w:t>
      </w:r>
      <w:r w:rsidRPr="009E0B81">
        <w:rPr>
          <w:rFonts w:ascii="Arial" w:hAnsi="Arial" w:cs="Arial"/>
          <w:szCs w:val="24"/>
        </w:rPr>
        <w:t xml:space="preserve">las </w:t>
      </w:r>
      <w:r w:rsidR="006E456E" w:rsidRPr="009E0B81">
        <w:rPr>
          <w:rFonts w:ascii="Arial" w:hAnsi="Arial" w:cs="Arial"/>
          <w:szCs w:val="24"/>
        </w:rPr>
        <w:t>sociedades modernas y democráticas el periodismo tiene un rol clave para el robustecimiento de la Democracia.</w:t>
      </w:r>
    </w:p>
    <w:p w:rsidR="009E0B81" w:rsidRPr="009E0B81" w:rsidRDefault="009E0B81" w:rsidP="006E456E">
      <w:pPr>
        <w:rPr>
          <w:rFonts w:ascii="Arial" w:hAnsi="Arial" w:cs="Arial"/>
          <w:szCs w:val="24"/>
        </w:rPr>
      </w:pPr>
    </w:p>
    <w:p w:rsidR="009E0B81" w:rsidRPr="009E0B81" w:rsidRDefault="009E0B81" w:rsidP="009E0B81">
      <w:pPr>
        <w:rPr>
          <w:rFonts w:ascii="Arial" w:hAnsi="Arial" w:cs="Arial"/>
          <w:szCs w:val="24"/>
          <w:lang w:val="es-MX"/>
        </w:rPr>
      </w:pPr>
      <w:r w:rsidRPr="009E0B81">
        <w:rPr>
          <w:rFonts w:ascii="Arial" w:hAnsi="Arial" w:cs="Arial"/>
          <w:szCs w:val="24"/>
          <w:lang w:val="es-MX"/>
        </w:rPr>
        <w:t xml:space="preserve">Por todo lo expuesto, esta </w:t>
      </w:r>
      <w:r w:rsidRPr="009E0B81">
        <w:rPr>
          <w:rFonts w:ascii="Arial" w:hAnsi="Arial" w:cs="Arial"/>
          <w:b/>
          <w:szCs w:val="24"/>
          <w:lang w:val="es-MX"/>
        </w:rPr>
        <w:t>Comisión de Comunicación Social</w:t>
      </w:r>
      <w:r w:rsidRPr="009E0B81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9E0B81" w:rsidRPr="009E0B81" w:rsidRDefault="009E0B81" w:rsidP="009E0B81">
      <w:pPr>
        <w:ind w:firstLine="708"/>
        <w:rPr>
          <w:rFonts w:ascii="Arial" w:hAnsi="Arial" w:cs="Arial"/>
          <w:szCs w:val="24"/>
          <w:lang w:val="es-MX"/>
        </w:rPr>
      </w:pPr>
    </w:p>
    <w:p w:rsidR="009E0B81" w:rsidRPr="009E0B81" w:rsidRDefault="009E0B81" w:rsidP="009E0B81">
      <w:pPr>
        <w:ind w:firstLine="708"/>
        <w:rPr>
          <w:rFonts w:ascii="Arial" w:hAnsi="Arial" w:cs="Arial"/>
          <w:szCs w:val="24"/>
        </w:rPr>
      </w:pPr>
    </w:p>
    <w:p w:rsidR="009E0B81" w:rsidRPr="009E0B81" w:rsidRDefault="009E0B81" w:rsidP="009E0B81">
      <w:pPr>
        <w:jc w:val="center"/>
        <w:rPr>
          <w:rFonts w:ascii="Arial" w:hAnsi="Arial" w:cs="Arial"/>
          <w:b/>
          <w:szCs w:val="24"/>
          <w:lang w:val="es-MX"/>
        </w:rPr>
      </w:pPr>
      <w:r w:rsidRPr="009E0B81">
        <w:rPr>
          <w:rFonts w:ascii="Arial" w:hAnsi="Arial" w:cs="Arial"/>
          <w:b/>
          <w:szCs w:val="24"/>
          <w:lang w:val="es-MX"/>
        </w:rPr>
        <w:t>DECLARACION</w:t>
      </w:r>
    </w:p>
    <w:p w:rsidR="009E0B81" w:rsidRPr="009E0B81" w:rsidRDefault="009E0B81" w:rsidP="009E0B81">
      <w:pPr>
        <w:jc w:val="center"/>
        <w:rPr>
          <w:rFonts w:ascii="Arial" w:hAnsi="Arial" w:cs="Arial"/>
          <w:b/>
          <w:szCs w:val="24"/>
          <w:lang w:val="es-MX"/>
        </w:rPr>
      </w:pPr>
    </w:p>
    <w:p w:rsidR="009E0B81" w:rsidRPr="009E0B81" w:rsidRDefault="009E0B81" w:rsidP="009E0B81">
      <w:pPr>
        <w:rPr>
          <w:rFonts w:ascii="Arial" w:hAnsi="Arial" w:cs="Arial"/>
          <w:szCs w:val="24"/>
          <w:lang w:val="es-MX"/>
        </w:rPr>
      </w:pPr>
    </w:p>
    <w:p w:rsidR="009E0B81" w:rsidRPr="009E0B81" w:rsidRDefault="009E0B81" w:rsidP="009E0B81">
      <w:pPr>
        <w:rPr>
          <w:rFonts w:ascii="Arial" w:hAnsi="Arial" w:cs="Arial"/>
          <w:szCs w:val="24"/>
        </w:rPr>
      </w:pPr>
      <w:r w:rsidRPr="009E0B81">
        <w:rPr>
          <w:rFonts w:ascii="Arial" w:hAnsi="Arial" w:cs="Arial"/>
          <w:szCs w:val="24"/>
          <w:lang w:val="es-MX"/>
        </w:rPr>
        <w:t xml:space="preserve">Declárase </w:t>
      </w:r>
      <w:r w:rsidRPr="009E0B81">
        <w:rPr>
          <w:rFonts w:ascii="Arial" w:eastAsia="Arial Unicode MS" w:hAnsi="Arial" w:cs="Arial"/>
          <w:szCs w:val="24"/>
        </w:rPr>
        <w:t xml:space="preserve">de interés </w:t>
      </w:r>
      <w:r w:rsidRPr="009E0B81">
        <w:rPr>
          <w:rFonts w:ascii="Arial" w:hAnsi="Arial" w:cs="Arial"/>
          <w:szCs w:val="24"/>
        </w:rPr>
        <w:t xml:space="preserve">para la Comunicación Social de la Ciudad Autónoma de Buenos Aires al Congreso Iberoamericano: Más mujeres, mejor periodismo. 5 </w:t>
      </w:r>
      <w:r w:rsidRPr="009E0B81">
        <w:rPr>
          <w:rFonts w:ascii="Arial" w:hAnsi="Arial" w:cs="Arial"/>
          <w:szCs w:val="24"/>
        </w:rPr>
        <w:lastRenderedPageBreak/>
        <w:t>claves para entender el nuevo ecosistema comunicacional, a realizarse el 2 de noviembre de 2022.</w:t>
      </w:r>
    </w:p>
    <w:p w:rsidR="009E0B81" w:rsidRPr="009E0B81" w:rsidRDefault="009E0B81" w:rsidP="009E0B81">
      <w:pPr>
        <w:rPr>
          <w:rFonts w:ascii="Arial" w:eastAsia="Cambria" w:hAnsi="Arial" w:cs="Arial"/>
          <w:color w:val="1C1C1C"/>
          <w:szCs w:val="24"/>
          <w:u w:color="1C1C1C"/>
        </w:rPr>
      </w:pPr>
    </w:p>
    <w:p w:rsidR="009E0B81" w:rsidRPr="009E0B81" w:rsidRDefault="009E0B81" w:rsidP="009E0B81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9E0B81" w:rsidRPr="009E0B81" w:rsidRDefault="00AE7B5F" w:rsidP="009E0B81">
      <w:pPr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Sala de la Comisión, 18 de Octubre de 2022</w:t>
      </w:r>
    </w:p>
    <w:p w:rsidR="009E0B81" w:rsidRPr="009E0B81" w:rsidRDefault="009E0B81" w:rsidP="009E0B81">
      <w:pPr>
        <w:rPr>
          <w:rFonts w:ascii="Arial" w:hAnsi="Arial" w:cs="Arial"/>
          <w:szCs w:val="24"/>
          <w:lang w:val="es-MX"/>
        </w:rPr>
      </w:pPr>
    </w:p>
    <w:p w:rsidR="009E0B81" w:rsidRPr="009E0B81" w:rsidRDefault="009E0B81" w:rsidP="009E0B81">
      <w:pPr>
        <w:rPr>
          <w:rFonts w:ascii="Arial" w:hAnsi="Arial" w:cs="Arial"/>
          <w:szCs w:val="24"/>
          <w:lang w:val="es-MX"/>
        </w:rPr>
      </w:pPr>
    </w:p>
    <w:p w:rsidR="009E0B81" w:rsidRPr="009E0B81" w:rsidRDefault="009E0B81" w:rsidP="009E0B81">
      <w:pPr>
        <w:ind w:firstLine="708"/>
        <w:rPr>
          <w:rFonts w:ascii="Arial" w:hAnsi="Arial" w:cs="Arial"/>
          <w:szCs w:val="24"/>
        </w:rPr>
      </w:pPr>
    </w:p>
    <w:p w:rsidR="009E0B81" w:rsidRPr="009E0B81" w:rsidRDefault="009E0B81" w:rsidP="009E0B81">
      <w:pPr>
        <w:rPr>
          <w:rFonts w:ascii="Arial" w:hAnsi="Arial" w:cs="Arial"/>
          <w:b/>
          <w:szCs w:val="24"/>
        </w:rPr>
      </w:pPr>
    </w:p>
    <w:p w:rsidR="009E0B81" w:rsidRPr="009E0B81" w:rsidRDefault="009E0B81" w:rsidP="009E0B81">
      <w:pPr>
        <w:jc w:val="center"/>
        <w:rPr>
          <w:rFonts w:ascii="Arial" w:hAnsi="Arial" w:cs="Arial"/>
          <w:szCs w:val="24"/>
        </w:rPr>
      </w:pP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  <w:t>Méndez, María Sol</w:t>
      </w:r>
    </w:p>
    <w:p w:rsidR="009E0B81" w:rsidRPr="009E0B81" w:rsidRDefault="009E0B81" w:rsidP="009E0B81">
      <w:pPr>
        <w:jc w:val="center"/>
        <w:rPr>
          <w:rFonts w:ascii="Arial" w:hAnsi="Arial" w:cs="Arial"/>
          <w:szCs w:val="24"/>
        </w:rPr>
      </w:pP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  <w:t>Presidente</w:t>
      </w:r>
    </w:p>
    <w:p w:rsidR="009E0B81" w:rsidRPr="009E0B81" w:rsidRDefault="009E0B81" w:rsidP="009E0B81">
      <w:pPr>
        <w:jc w:val="left"/>
        <w:rPr>
          <w:rFonts w:ascii="Arial" w:hAnsi="Arial" w:cs="Arial"/>
          <w:szCs w:val="24"/>
        </w:rPr>
      </w:pPr>
    </w:p>
    <w:p w:rsidR="009E0B81" w:rsidRPr="009E0B81" w:rsidRDefault="009E0B81" w:rsidP="009E0B81">
      <w:pPr>
        <w:jc w:val="left"/>
        <w:rPr>
          <w:rFonts w:ascii="Arial" w:hAnsi="Arial" w:cs="Arial"/>
          <w:szCs w:val="24"/>
        </w:rPr>
      </w:pPr>
    </w:p>
    <w:p w:rsidR="009E0B81" w:rsidRPr="009E0B81" w:rsidRDefault="009E0B81" w:rsidP="009E0B81">
      <w:pPr>
        <w:jc w:val="left"/>
        <w:rPr>
          <w:rFonts w:ascii="Arial" w:hAnsi="Arial" w:cs="Arial"/>
          <w:szCs w:val="24"/>
        </w:rPr>
      </w:pPr>
    </w:p>
    <w:p w:rsidR="009E0B81" w:rsidRPr="009E0B81" w:rsidRDefault="009E0B81" w:rsidP="009E0B81">
      <w:pPr>
        <w:jc w:val="left"/>
        <w:rPr>
          <w:rFonts w:ascii="Arial" w:hAnsi="Arial" w:cs="Arial"/>
          <w:szCs w:val="24"/>
        </w:rPr>
      </w:pPr>
    </w:p>
    <w:p w:rsidR="009E0B81" w:rsidRPr="009E0B81" w:rsidRDefault="009E0B81" w:rsidP="009E0B81">
      <w:pPr>
        <w:jc w:val="left"/>
        <w:rPr>
          <w:rFonts w:ascii="Arial" w:hAnsi="Arial" w:cs="Arial"/>
          <w:szCs w:val="24"/>
        </w:rPr>
      </w:pPr>
    </w:p>
    <w:p w:rsidR="009E0B81" w:rsidRPr="009E0B81" w:rsidRDefault="009E0B81" w:rsidP="009E0B81">
      <w:pPr>
        <w:jc w:val="left"/>
        <w:rPr>
          <w:rFonts w:ascii="Arial" w:hAnsi="Arial" w:cs="Arial"/>
          <w:szCs w:val="24"/>
        </w:rPr>
      </w:pPr>
      <w:r w:rsidRPr="009E0B81">
        <w:rPr>
          <w:rFonts w:ascii="Arial" w:hAnsi="Arial" w:cs="Arial"/>
          <w:szCs w:val="24"/>
        </w:rPr>
        <w:t xml:space="preserve"> Vitali, Franco                   </w:t>
      </w: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  <w:t xml:space="preserve">       Guouman, Marcelo</w:t>
      </w:r>
    </w:p>
    <w:p w:rsidR="009E0B81" w:rsidRPr="009E0B81" w:rsidRDefault="009E0B81" w:rsidP="009E0B81">
      <w:pPr>
        <w:jc w:val="left"/>
        <w:rPr>
          <w:rFonts w:ascii="Arial" w:hAnsi="Arial" w:cs="Arial"/>
          <w:szCs w:val="24"/>
        </w:rPr>
      </w:pPr>
      <w:r w:rsidRPr="009E0B81">
        <w:rPr>
          <w:rFonts w:ascii="Arial" w:hAnsi="Arial" w:cs="Arial"/>
          <w:szCs w:val="24"/>
        </w:rPr>
        <w:t>Vicepresidente</w:t>
      </w:r>
    </w:p>
    <w:p w:rsidR="009E0B81" w:rsidRPr="009E0B81" w:rsidRDefault="009E0B81" w:rsidP="009E0B81">
      <w:pPr>
        <w:jc w:val="left"/>
        <w:rPr>
          <w:rFonts w:ascii="Arial" w:hAnsi="Arial" w:cs="Arial"/>
          <w:szCs w:val="24"/>
        </w:rPr>
      </w:pPr>
    </w:p>
    <w:p w:rsidR="009E0B81" w:rsidRPr="009E0B81" w:rsidRDefault="009E0B81" w:rsidP="009E0B81">
      <w:pPr>
        <w:jc w:val="left"/>
        <w:rPr>
          <w:rFonts w:ascii="Arial" w:hAnsi="Arial" w:cs="Arial"/>
          <w:szCs w:val="24"/>
        </w:rPr>
      </w:pPr>
    </w:p>
    <w:p w:rsidR="009E0B81" w:rsidRPr="009E0B81" w:rsidRDefault="009E0B81" w:rsidP="009E0B81">
      <w:pPr>
        <w:jc w:val="left"/>
        <w:rPr>
          <w:rFonts w:ascii="Arial" w:hAnsi="Arial" w:cs="Arial"/>
          <w:szCs w:val="24"/>
        </w:rPr>
      </w:pPr>
    </w:p>
    <w:p w:rsidR="009E0B81" w:rsidRPr="009E0B81" w:rsidRDefault="009E0B81" w:rsidP="009E0B81">
      <w:pPr>
        <w:jc w:val="left"/>
        <w:rPr>
          <w:rFonts w:ascii="Arial" w:hAnsi="Arial" w:cs="Arial"/>
          <w:szCs w:val="24"/>
        </w:rPr>
      </w:pPr>
    </w:p>
    <w:p w:rsidR="009E0B81" w:rsidRPr="009E0B81" w:rsidRDefault="009E0B81" w:rsidP="009E0B81">
      <w:pPr>
        <w:jc w:val="left"/>
        <w:rPr>
          <w:rFonts w:ascii="Arial" w:hAnsi="Arial" w:cs="Arial"/>
          <w:szCs w:val="24"/>
        </w:rPr>
      </w:pPr>
    </w:p>
    <w:p w:rsidR="009E0B81" w:rsidRPr="009E0B81" w:rsidRDefault="009E0B81" w:rsidP="009E0B81">
      <w:pPr>
        <w:jc w:val="left"/>
        <w:rPr>
          <w:rFonts w:ascii="Arial" w:hAnsi="Arial" w:cs="Arial"/>
          <w:szCs w:val="24"/>
        </w:rPr>
      </w:pPr>
      <w:r w:rsidRPr="009E0B81">
        <w:rPr>
          <w:rFonts w:ascii="Arial" w:hAnsi="Arial" w:cs="Arial"/>
          <w:szCs w:val="24"/>
        </w:rPr>
        <w:t>Garrido, Esteban</w:t>
      </w: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  <w:t>Romano, Lucía</w:t>
      </w:r>
    </w:p>
    <w:p w:rsidR="009E0B81" w:rsidRPr="009E0B81" w:rsidRDefault="009E0B81" w:rsidP="009E0B81">
      <w:pPr>
        <w:jc w:val="left"/>
        <w:rPr>
          <w:rFonts w:ascii="Arial" w:hAnsi="Arial" w:cs="Arial"/>
          <w:szCs w:val="24"/>
        </w:rPr>
      </w:pPr>
    </w:p>
    <w:p w:rsidR="009E0B81" w:rsidRPr="009E0B81" w:rsidRDefault="009E0B81" w:rsidP="009E0B81">
      <w:pPr>
        <w:jc w:val="left"/>
        <w:rPr>
          <w:rFonts w:ascii="Arial" w:hAnsi="Arial" w:cs="Arial"/>
          <w:szCs w:val="24"/>
        </w:rPr>
      </w:pPr>
    </w:p>
    <w:p w:rsidR="009E0B81" w:rsidRPr="009E0B81" w:rsidRDefault="009E0B81" w:rsidP="009E0B81">
      <w:pPr>
        <w:jc w:val="left"/>
        <w:rPr>
          <w:rFonts w:ascii="Arial" w:hAnsi="Arial" w:cs="Arial"/>
          <w:szCs w:val="24"/>
        </w:rPr>
      </w:pPr>
    </w:p>
    <w:p w:rsidR="009E0B81" w:rsidRPr="009E0B81" w:rsidRDefault="009E0B81" w:rsidP="009E0B81">
      <w:pPr>
        <w:jc w:val="left"/>
        <w:rPr>
          <w:rFonts w:ascii="Arial" w:hAnsi="Arial" w:cs="Arial"/>
          <w:szCs w:val="24"/>
        </w:rPr>
      </w:pPr>
    </w:p>
    <w:p w:rsidR="009E0B81" w:rsidRPr="009E0B81" w:rsidRDefault="009E0B81" w:rsidP="009E0B81">
      <w:pPr>
        <w:jc w:val="left"/>
        <w:rPr>
          <w:rFonts w:ascii="Arial" w:hAnsi="Arial" w:cs="Arial"/>
          <w:szCs w:val="24"/>
        </w:rPr>
      </w:pPr>
    </w:p>
    <w:p w:rsidR="009E0B81" w:rsidRPr="009E0B81" w:rsidRDefault="009E0B81" w:rsidP="009E0B81">
      <w:pPr>
        <w:jc w:val="left"/>
        <w:rPr>
          <w:rFonts w:ascii="Arial" w:hAnsi="Arial" w:cs="Arial"/>
          <w:szCs w:val="24"/>
        </w:rPr>
      </w:pPr>
    </w:p>
    <w:p w:rsidR="009E0B81" w:rsidRPr="009E0B81" w:rsidRDefault="009E0B81" w:rsidP="009E0B81">
      <w:pPr>
        <w:jc w:val="left"/>
        <w:rPr>
          <w:rFonts w:ascii="Arial" w:hAnsi="Arial" w:cs="Arial"/>
          <w:szCs w:val="24"/>
        </w:rPr>
      </w:pPr>
      <w:r w:rsidRPr="009E0B81">
        <w:rPr>
          <w:rFonts w:ascii="Arial" w:hAnsi="Arial" w:cs="Arial"/>
          <w:szCs w:val="24"/>
        </w:rPr>
        <w:t xml:space="preserve">   Nieto, Darío</w:t>
      </w: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</w:r>
      <w:r w:rsidRPr="009E0B81">
        <w:rPr>
          <w:rFonts w:ascii="Arial" w:hAnsi="Arial" w:cs="Arial"/>
          <w:szCs w:val="24"/>
        </w:rPr>
        <w:tab/>
        <w:t>Fleitas, Rebeca</w:t>
      </w:r>
    </w:p>
    <w:p w:rsidR="009E0B81" w:rsidRPr="009E0B81" w:rsidRDefault="009E0B81" w:rsidP="009E0B81">
      <w:pPr>
        <w:pStyle w:val="Ttulo3"/>
        <w:shd w:val="clear" w:color="auto" w:fill="FFFFFF"/>
        <w:spacing w:before="0" w:beforeAutospacing="0" w:after="0" w:afterAutospacing="0" w:line="360" w:lineRule="auto"/>
        <w:ind w:left="567"/>
        <w:jc w:val="both"/>
        <w:rPr>
          <w:rFonts w:ascii="Arial" w:hAnsi="Arial" w:cs="Arial"/>
          <w:b w:val="0"/>
          <w:bCs w:val="0"/>
          <w:iCs/>
          <w:sz w:val="24"/>
          <w:szCs w:val="24"/>
          <w:lang w:val="es-ES_tradnl"/>
        </w:rPr>
      </w:pPr>
    </w:p>
    <w:p w:rsidR="009E0B81" w:rsidRPr="009E0B81" w:rsidRDefault="009E0B81" w:rsidP="006E456E">
      <w:pPr>
        <w:rPr>
          <w:rFonts w:ascii="Arial" w:hAnsi="Arial" w:cs="Arial"/>
          <w:szCs w:val="24"/>
        </w:rPr>
      </w:pPr>
    </w:p>
    <w:sectPr w:rsidR="009E0B81" w:rsidRPr="009E0B81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71A" w:rsidRDefault="00D8171A">
      <w:r>
        <w:separator/>
      </w:r>
    </w:p>
  </w:endnote>
  <w:endnote w:type="continuationSeparator" w:id="0">
    <w:p w:rsidR="00D8171A" w:rsidRDefault="00D817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66591F" w:rsidRPr="0066591F">
        <w:rPr>
          <w:noProof/>
          <w:color w:val="333333"/>
          <w:sz w:val="20"/>
        </w:rPr>
        <w:t>18/10/2022 10:13:00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66591F" w:rsidRPr="0066591F">
        <w:rPr>
          <w:noProof/>
          <w:color w:val="333333"/>
          <w:sz w:val="20"/>
        </w:rPr>
        <w:t>5462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66591F" w:rsidRPr="0066591F">
        <w:rPr>
          <w:noProof/>
          <w:color w:val="333333"/>
          <w:sz w:val="20"/>
        </w:rPr>
        <w:t>970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077F17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077F17" w:rsidRPr="001C19C4">
      <w:rPr>
        <w:rStyle w:val="Nmerodepgina"/>
        <w:color w:val="333333"/>
      </w:rPr>
      <w:fldChar w:fldCharType="separate"/>
    </w:r>
    <w:r w:rsidR="0066591F">
      <w:rPr>
        <w:rStyle w:val="Nmerodepgina"/>
        <w:noProof/>
        <w:color w:val="333333"/>
      </w:rPr>
      <w:t>4</w:t>
    </w:r>
    <w:r w:rsidR="00077F17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6591F" w:rsidRPr="0066591F">
        <w:rPr>
          <w:rStyle w:val="Nmerodepgina"/>
          <w:noProof/>
          <w:color w:val="333333"/>
        </w:rPr>
        <w:t>4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71A" w:rsidRDefault="00D8171A">
      <w:r>
        <w:separator/>
      </w:r>
    </w:p>
  </w:footnote>
  <w:footnote w:type="continuationSeparator" w:id="0">
    <w:p w:rsidR="00D8171A" w:rsidRDefault="00D817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5328A2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77F17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77BE3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A3A31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28A2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6591F"/>
    <w:rsid w:val="006811D6"/>
    <w:rsid w:val="00690392"/>
    <w:rsid w:val="00697F98"/>
    <w:rsid w:val="006C326A"/>
    <w:rsid w:val="006C40E9"/>
    <w:rsid w:val="006D3303"/>
    <w:rsid w:val="006D5CB7"/>
    <w:rsid w:val="006E3675"/>
    <w:rsid w:val="006E456E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7A52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0B81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E7B5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049B0"/>
    <w:rsid w:val="00D21279"/>
    <w:rsid w:val="00D43AA2"/>
    <w:rsid w:val="00D518DB"/>
    <w:rsid w:val="00D55ECB"/>
    <w:rsid w:val="00D67721"/>
    <w:rsid w:val="00D758CE"/>
    <w:rsid w:val="00D76A86"/>
    <w:rsid w:val="00D8171A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56E"/>
    <w:pPr>
      <w:jc w:val="both"/>
    </w:pPr>
    <w:rPr>
      <w:sz w:val="24"/>
      <w:lang w:val="es-ES_tradnl" w:eastAsia="es-ES"/>
    </w:rPr>
  </w:style>
  <w:style w:type="paragraph" w:styleId="Ttulo3">
    <w:name w:val="heading 3"/>
    <w:basedOn w:val="Normal"/>
    <w:link w:val="Ttulo3Car"/>
    <w:uiPriority w:val="9"/>
    <w:qFormat/>
    <w:rsid w:val="009E0B81"/>
    <w:pPr>
      <w:spacing w:before="100" w:beforeAutospacing="1" w:after="100" w:afterAutospacing="1"/>
      <w:jc w:val="left"/>
      <w:outlineLvl w:val="2"/>
    </w:pPr>
    <w:rPr>
      <w:b/>
      <w:bCs/>
      <w:sz w:val="27"/>
      <w:szCs w:val="27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Body">
    <w:name w:val="Body"/>
    <w:rsid w:val="006E456E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  <w:style w:type="paragraph" w:customStyle="1" w:styleId="normal0">
    <w:name w:val="normal"/>
    <w:rsid w:val="006E456E"/>
    <w:pPr>
      <w:spacing w:line="276" w:lineRule="auto"/>
    </w:pPr>
    <w:rPr>
      <w:rFonts w:ascii="Arial" w:eastAsia="Arial" w:hAnsi="Arial" w:cs="Arial"/>
      <w:sz w:val="22"/>
      <w:szCs w:val="22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E0B81"/>
    <w:rPr>
      <w:b/>
      <w:bCs/>
      <w:sz w:val="27"/>
      <w:szCs w:val="27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gallotti\Documents\LEGISLATURA\Despachos%2020-21-22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39FDB8-5F7F-4FF8-8B92-FEB06AE16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66</TotalTime>
  <Pages>4</Pages>
  <Words>970</Words>
  <Characters>5462</Characters>
  <Application>Microsoft Office Word</Application>
  <DocSecurity>0</DocSecurity>
  <Lines>150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6473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digallotti</dc:creator>
  <cp:lastModifiedBy>digallotti</cp:lastModifiedBy>
  <cp:revision>4</cp:revision>
  <cp:lastPrinted>2022-10-18T13:13:00Z</cp:lastPrinted>
  <dcterms:created xsi:type="dcterms:W3CDTF">2022-10-05T15:24:00Z</dcterms:created>
  <dcterms:modified xsi:type="dcterms:W3CDTF">2022-10-18T13:14:00Z</dcterms:modified>
</cp:coreProperties>
</file>