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D86" w:rsidRPr="00506D86" w:rsidRDefault="00506D86" w:rsidP="00081FFF">
      <w:pPr>
        <w:rPr>
          <w:lang w:val="es-MX"/>
        </w:rPr>
      </w:pPr>
    </w:p>
    <w:p w:rsidR="00506D86" w:rsidRPr="00506D86" w:rsidRDefault="00506D86" w:rsidP="00081FFF">
      <w:pPr>
        <w:rPr>
          <w:lang w:val="es-MX"/>
        </w:rPr>
      </w:pPr>
    </w:p>
    <w:p w:rsidR="00506D86" w:rsidRPr="00506D86" w:rsidRDefault="00506D86" w:rsidP="00081FFF">
      <w:pPr>
        <w:rPr>
          <w:lang w:val="es-MX"/>
        </w:rPr>
      </w:pPr>
      <w:r w:rsidRPr="00506D86">
        <w:rPr>
          <w:lang w:val="es-MX"/>
        </w:rPr>
        <w:t>Legislatura de la Ciudad Autónoma de Buenos Aires</w:t>
      </w:r>
    </w:p>
    <w:p w:rsidR="00506D86" w:rsidRPr="00506D86" w:rsidRDefault="00506D86" w:rsidP="00081FFF">
      <w:pPr>
        <w:rPr>
          <w:lang w:val="es-MX"/>
        </w:rPr>
      </w:pPr>
    </w:p>
    <w:p w:rsidR="00506D86" w:rsidRPr="00506D86" w:rsidRDefault="00506D86" w:rsidP="00081FFF">
      <w:pPr>
        <w:rPr>
          <w:lang w:val="es-MX"/>
        </w:rPr>
      </w:pPr>
      <w:r w:rsidRPr="00506D86">
        <w:rPr>
          <w:lang w:val="es-MX"/>
        </w:rPr>
        <w:t>Visto:</w:t>
      </w:r>
    </w:p>
    <w:p w:rsidR="00506D86" w:rsidRPr="00506D86" w:rsidRDefault="00506D86" w:rsidP="00081FFF">
      <w:pPr>
        <w:rPr>
          <w:lang w:val="es-MX"/>
        </w:rPr>
      </w:pPr>
    </w:p>
    <w:p w:rsidR="00506D86" w:rsidRPr="00506D86" w:rsidRDefault="00506D86" w:rsidP="00081FFF">
      <w:pPr>
        <w:rPr>
          <w:lang w:val="es-MX"/>
        </w:rPr>
      </w:pPr>
      <w:r>
        <w:rPr>
          <w:lang w:val="es-MX"/>
        </w:rPr>
        <w:tab/>
      </w:r>
      <w:r w:rsidRPr="00506D86">
        <w:rPr>
          <w:lang w:val="es-MX"/>
        </w:rPr>
        <w:t>El expediente N° 2917-D-</w:t>
      </w:r>
      <w:r>
        <w:rPr>
          <w:lang w:val="es-MX"/>
        </w:rPr>
        <w:t xml:space="preserve">2021, Proyecto de Ley, </w:t>
      </w:r>
      <w:r w:rsidRPr="00506D86">
        <w:rPr>
          <w:lang w:val="es-MX"/>
        </w:rPr>
        <w:t>de la Diputada Kienast, Marina.</w:t>
      </w:r>
    </w:p>
    <w:p w:rsidR="00506D86" w:rsidRPr="00506D86" w:rsidRDefault="00506D86" w:rsidP="00081FFF">
      <w:pPr>
        <w:rPr>
          <w:lang w:val="es-MX"/>
        </w:rPr>
      </w:pPr>
    </w:p>
    <w:p w:rsidR="00506D86" w:rsidRPr="00506D86" w:rsidRDefault="00506D86" w:rsidP="00081FFF">
      <w:pPr>
        <w:rPr>
          <w:lang w:val="es-MX"/>
        </w:rPr>
      </w:pPr>
      <w:r w:rsidRPr="00506D86">
        <w:rPr>
          <w:lang w:val="es-MX"/>
        </w:rPr>
        <w:t>Considerando:</w:t>
      </w:r>
    </w:p>
    <w:p w:rsidR="00506D86" w:rsidRP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la Constitución de la Ciudad, en su artículo 42° prescribe que "La Ciudad garantiza a las personas con necesidades especiales el derecho a su plena integración, a la información y a la equiparación de oportunidades. Ejecuta políticas de promoción y protección integral, tendientes a la prevención, rehabilitación, capacitación, educación e inserción social y laboral. Prevé el desarrollo de un hábitat libre de barreras naturales, culturales, lingüísticas, comunicacionales, sociales, educacionales, arquitectónicas, urbanísticas, del transporte y de cualquier otro tipo, y la eliminación de las existentes".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es una atribución y un deber de este Cuerpo el sancionar las normas necesarias que dispongan la concientización para la promoción de los derechos de las personas con discapacidad.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como antecedentes inmediatos en consonancia con este proyecto, podemos mencionar la ley 5051/2014 de la Ciudad de Buenos Aires, sancionada el 4 de septiembre de 2014, donde se instituye la tercera semana de marzo de cada año como la Semana de Concientización de los Derechos de las Personas con Síndrome de Down y la Declaración 559/2021 de la Ciudad de Buenos Aires, aprobada el 25 de noviembre de 2021, donde se declara de interés social de la Ciudad la campaña “Del 3 al 10 de diciembre: por el cambio social en discapacidad”.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instituir esta semana en particular, busca enmarcar el concepto de la discapacidad ya no desde un punto de vista médico o sanitario, sino con un sentido más abarcativo, la de los derechos humanos que poseen todas las personas.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es una forma de avanzar hacia una sociedad más justa e inclusiva. El conocer e incluir a las personas con discapacidad y visibilizar todos sus derechos y las barreras que deben superar, ayuda no solo a las personas con discapacidad sino a la sociedad en general.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el Día Internacional de las Personas con Discapacidad fue declarado en 1992 por la Asamblea General de las Naciones Unidas con el objetivo de promover los derechos y favorecer el bienestar de las personas con discapacidades en todos los ámbitos de la sociedad.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la instauración de este día abrió una oportunidad para reflexionar y promover acciones concretas, desde la identificación de un colectivo que representa la primera minoría poblacional en el mundo.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en la actualidad, según datos publicados por Naciones Unidas, más de mil millones de personas, aproximadamente el 15 por ciento de la población mundial, viven con algún tipo de discapacidad y el 80 por ciento se encuentra en países en desarrollo. Los mismos datos de la ONU revelan que las personas con discapacidad tienen menos oportunidades económicas, peor acceso a la educación y tasas de pobreza más altas.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 xml:space="preserve">reconocemos que el desafío de las sociedades en el mundo actual es la promoción y la garantía de derechos humanos, asegurando el desarrollo inclusivo, </w:t>
      </w:r>
      <w:r w:rsidRPr="00506D86">
        <w:rPr>
          <w:lang w:val="es-MX"/>
        </w:rPr>
        <w:lastRenderedPageBreak/>
        <w:t>equitativo y sostenible de una sociedad que facilite la convivencia en paz, eliminando barreras y generando apoyos.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el 10 de diciembre resignifica nuestro posicionamiento como sociedad, e invita a la reflexión desde un modelo social de la discapacidad que esté en línea con la perspectiva de los Derechos Humanos.</w:t>
      </w:r>
    </w:p>
    <w:p w:rsidR="00506D86" w:rsidRDefault="00506D86" w:rsidP="00081FFF">
      <w:pPr>
        <w:rPr>
          <w:lang w:val="es-MX"/>
        </w:rPr>
      </w:pPr>
    </w:p>
    <w:p w:rsidR="00506D86" w:rsidRDefault="00506D86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506D86">
        <w:rPr>
          <w:lang w:val="es-MX"/>
        </w:rPr>
        <w:t>cabe destacar que en un proyecto de este tipo el camino a recorrer es buscar acciones y normas que sean instrumentos dirigidos hacia el bien común. Gracias a esto, se busca transmitir mayor contenido y conciencia sobre el tema a toda la sociedad.</w:t>
      </w:r>
    </w:p>
    <w:p w:rsidR="00506D86" w:rsidRPr="00506D86" w:rsidRDefault="00506D86" w:rsidP="00081FFF">
      <w:pPr>
        <w:rPr>
          <w:lang w:val="es-MX"/>
        </w:rPr>
      </w:pPr>
    </w:p>
    <w:p w:rsidR="00506D86" w:rsidRPr="00506D86" w:rsidRDefault="00506D86" w:rsidP="00081FFF">
      <w:pPr>
        <w:rPr>
          <w:lang w:val="es-MX"/>
        </w:rPr>
      </w:pPr>
      <w:r w:rsidRPr="00506D86">
        <w:rPr>
          <w:lang w:val="es-MX"/>
        </w:rPr>
        <w:tab/>
        <w:t>Por l</w:t>
      </w:r>
      <w:r>
        <w:rPr>
          <w:lang w:val="es-MX"/>
        </w:rPr>
        <w:t>o expuesto, esta Comisión de Discapacidad</w:t>
      </w:r>
      <w:r w:rsidRPr="00506D86">
        <w:rPr>
          <w:lang w:val="es-MX"/>
        </w:rPr>
        <w:t xml:space="preserve"> aconseja la sanción de la siguiente</w:t>
      </w:r>
    </w:p>
    <w:p w:rsidR="00506D86" w:rsidRPr="00506D86" w:rsidRDefault="00506D86" w:rsidP="00081FFF">
      <w:pPr>
        <w:rPr>
          <w:lang w:val="es-MX"/>
        </w:rPr>
      </w:pPr>
    </w:p>
    <w:p w:rsidR="00506D86" w:rsidRPr="00506D86" w:rsidRDefault="00506D86" w:rsidP="00081FFF">
      <w:pPr>
        <w:rPr>
          <w:lang w:val="es-MX"/>
        </w:rPr>
      </w:pPr>
    </w:p>
    <w:p w:rsidR="00506D86" w:rsidRPr="00506D86" w:rsidRDefault="00506D86" w:rsidP="00506D86">
      <w:pPr>
        <w:jc w:val="center"/>
        <w:rPr>
          <w:b/>
          <w:lang w:val="es-MX"/>
        </w:rPr>
      </w:pPr>
      <w:bookmarkStart w:id="0" w:name="DLey"/>
      <w:bookmarkEnd w:id="0"/>
      <w:r w:rsidRPr="00506D86">
        <w:rPr>
          <w:b/>
          <w:lang w:val="es-MX"/>
        </w:rPr>
        <w:t>LEY</w:t>
      </w:r>
    </w:p>
    <w:p w:rsidR="00506D86" w:rsidRPr="00506D86" w:rsidRDefault="00506D86" w:rsidP="00506D86">
      <w:pPr>
        <w:rPr>
          <w:b/>
          <w:lang w:val="es-MX"/>
        </w:rPr>
      </w:pPr>
    </w:p>
    <w:p w:rsidR="00506D86" w:rsidRDefault="00506D86" w:rsidP="00506D86">
      <w:pPr>
        <w:rPr>
          <w:lang w:val="es-MX"/>
        </w:rPr>
      </w:pPr>
      <w:r>
        <w:rPr>
          <w:lang w:val="es-MX"/>
        </w:rPr>
        <w:t xml:space="preserve">Artículo 1°.- </w:t>
      </w:r>
      <w:r w:rsidRPr="00506D86">
        <w:rPr>
          <w:lang w:val="es-MX"/>
        </w:rPr>
        <w:t>Instituyese la semana que corresponde entre el 3 y el 10 de diciembre de cada año como la Semana de Concientización para la Promoción de los Derechos de las Personas con Discapacidad.</w:t>
      </w:r>
    </w:p>
    <w:p w:rsidR="00506D86" w:rsidRDefault="00506D86" w:rsidP="00506D86">
      <w:pPr>
        <w:rPr>
          <w:lang w:val="es-MX"/>
        </w:rPr>
      </w:pPr>
    </w:p>
    <w:p w:rsidR="00506D86" w:rsidRPr="00506D86" w:rsidRDefault="00506D86" w:rsidP="00506D86">
      <w:pPr>
        <w:rPr>
          <w:lang w:val="es-MX"/>
        </w:rPr>
      </w:pPr>
      <w:r>
        <w:rPr>
          <w:lang w:val="es-MX"/>
        </w:rPr>
        <w:t xml:space="preserve">Artículo </w:t>
      </w:r>
      <w:r w:rsidRPr="00506D86">
        <w:rPr>
          <w:lang w:val="es-MX"/>
        </w:rPr>
        <w:t>2°.- El Poder Ejecutivo podrá realizar actividades a fin de propender a la concientización de los derechos e inclusión social, laboral y educativa de las personas con discapacidad.</w:t>
      </w:r>
    </w:p>
    <w:p w:rsidR="00506D86" w:rsidRPr="00506D86" w:rsidRDefault="00506D86" w:rsidP="00506D86">
      <w:pPr>
        <w:rPr>
          <w:lang w:val="es-MX"/>
        </w:rPr>
      </w:pPr>
    </w:p>
    <w:p w:rsidR="00506D86" w:rsidRPr="00506D86" w:rsidRDefault="00506D86" w:rsidP="00506D86">
      <w:pPr>
        <w:rPr>
          <w:lang w:val="es-MX"/>
        </w:rPr>
      </w:pPr>
      <w:r>
        <w:rPr>
          <w:lang w:val="es-MX"/>
        </w:rPr>
        <w:t>Artículo 3</w:t>
      </w:r>
      <w:r w:rsidRPr="00506D86">
        <w:rPr>
          <w:lang w:val="es-MX"/>
        </w:rPr>
        <w:t>°.- Comuníquese, etc.</w:t>
      </w:r>
    </w:p>
    <w:p w:rsidR="00506D86" w:rsidRPr="00506D86" w:rsidRDefault="00506D86" w:rsidP="00506D86">
      <w:pPr>
        <w:rPr>
          <w:lang w:val="es-MX"/>
        </w:rPr>
      </w:pPr>
    </w:p>
    <w:p w:rsidR="00506D86" w:rsidRPr="00506D86" w:rsidRDefault="00506D86" w:rsidP="00506D86">
      <w:pPr>
        <w:rPr>
          <w:lang w:val="es-MX"/>
        </w:rPr>
      </w:pPr>
    </w:p>
    <w:p w:rsidR="00AF6352" w:rsidRDefault="00506D86" w:rsidP="00506D86">
      <w:pPr>
        <w:rPr>
          <w:lang w:val="es-MX"/>
        </w:rPr>
      </w:pPr>
      <w:r>
        <w:rPr>
          <w:lang w:val="es-MX"/>
        </w:rPr>
        <w:t>Sala de la Comisión: 19 de Octubre de 2022</w:t>
      </w:r>
    </w:p>
    <w:p w:rsidR="00506D86" w:rsidRDefault="00506D86" w:rsidP="00506D86">
      <w:pPr>
        <w:rPr>
          <w:lang w:val="es-MX"/>
        </w:rPr>
      </w:pPr>
    </w:p>
    <w:p w:rsidR="00506D86" w:rsidRDefault="00506D86" w:rsidP="00506D86">
      <w:pPr>
        <w:rPr>
          <w:lang w:val="es-MX"/>
        </w:rPr>
      </w:pPr>
      <w:r>
        <w:rPr>
          <w:lang w:val="es-MX"/>
        </w:rPr>
        <w:br w:type="page"/>
      </w:r>
    </w:p>
    <w:p w:rsidR="00506D86" w:rsidRDefault="00506D86" w:rsidP="00506D86">
      <w:pPr>
        <w:rPr>
          <w:lang w:val="es-MX"/>
        </w:rPr>
      </w:pPr>
    </w:p>
    <w:p w:rsidR="00506D86" w:rsidRDefault="00506D86" w:rsidP="00506D86">
      <w:pPr>
        <w:rPr>
          <w:lang w:val="es-MX"/>
        </w:rPr>
      </w:pPr>
    </w:p>
    <w:p w:rsidR="00506D86" w:rsidRDefault="00506D86" w:rsidP="00506D86">
      <w:pPr>
        <w:rPr>
          <w:lang w:val="es-MX"/>
        </w:rPr>
      </w:pPr>
    </w:p>
    <w:p w:rsidR="00506D86" w:rsidRDefault="00506D86" w:rsidP="00506D86">
      <w:pPr>
        <w:rPr>
          <w:lang w:val="es-MX"/>
        </w:rPr>
      </w:pPr>
    </w:p>
    <w:p w:rsidR="00506D86" w:rsidRPr="005F4664" w:rsidRDefault="00506D86" w:rsidP="00506D86">
      <w:pPr>
        <w:rPr>
          <w:lang w:val="es-MX"/>
        </w:rPr>
      </w:pPr>
    </w:p>
    <w:p w:rsidR="00506D86" w:rsidRPr="005F4664" w:rsidRDefault="00506D86" w:rsidP="00506D86">
      <w:pPr>
        <w:rPr>
          <w:lang w:val="es-MX"/>
        </w:rPr>
      </w:pPr>
    </w:p>
    <w:p w:rsidR="00506D86" w:rsidRPr="00B03C6A" w:rsidRDefault="00506D86" w:rsidP="00506D86">
      <w:pPr>
        <w:rPr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                               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Juan Manuel Valdés</w:t>
      </w: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                                      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Presidente</w:t>
      </w: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Pr="00B03C6A" w:rsidRDefault="00506D86" w:rsidP="00506D86">
      <w:pPr>
        <w:rPr>
          <w:szCs w:val="24"/>
          <w:lang w:val="es-ES"/>
        </w:rPr>
      </w:pPr>
    </w:p>
    <w:p w:rsidR="00506D86" w:rsidRPr="00B03C6A" w:rsidRDefault="00506D86" w:rsidP="00506D86">
      <w:pPr>
        <w:rPr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Ana María Bou Pérez</w:t>
      </w:r>
      <w:r>
        <w:rPr>
          <w:b/>
          <w:bCs/>
          <w:color w:val="000000"/>
          <w:szCs w:val="24"/>
          <w:lang w:val="es-ES"/>
        </w:rPr>
        <w:t xml:space="preserve">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Juan Facundo Del Gaiso</w:t>
      </w:r>
    </w:p>
    <w:p w:rsidR="00506D86" w:rsidRDefault="00506D86" w:rsidP="00506D86">
      <w:pPr>
        <w:rPr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Vicepresidenta </w:t>
      </w:r>
      <w:r w:rsidRPr="00B03C6A">
        <w:rPr>
          <w:b/>
          <w:bCs/>
          <w:color w:val="000000"/>
          <w:szCs w:val="24"/>
          <w:lang w:val="es-ES"/>
        </w:rPr>
        <w:t>1</w:t>
      </w: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Pr="00B03C6A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b/>
          <w:bCs/>
          <w:color w:val="000000"/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María Patricia Vischi</w:t>
      </w:r>
      <w:r>
        <w:rPr>
          <w:b/>
          <w:bCs/>
          <w:color w:val="000000"/>
          <w:szCs w:val="24"/>
          <w:lang w:val="es-ES"/>
        </w:rPr>
        <w:t xml:space="preserve">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Claudio Ariel Romero</w:t>
      </w: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Default="00506D86" w:rsidP="00506D86">
      <w:pPr>
        <w:rPr>
          <w:szCs w:val="24"/>
          <w:lang w:val="es-ES"/>
        </w:rPr>
      </w:pPr>
    </w:p>
    <w:p w:rsidR="00506D86" w:rsidRPr="00B03C6A" w:rsidRDefault="00506D86" w:rsidP="00506D86">
      <w:pPr>
        <w:rPr>
          <w:b/>
          <w:bCs/>
          <w:color w:val="000000"/>
          <w:szCs w:val="24"/>
          <w:lang w:val="es-ES"/>
        </w:rPr>
      </w:pPr>
    </w:p>
    <w:p w:rsidR="00506D86" w:rsidRPr="00B03C6A" w:rsidRDefault="00506D86" w:rsidP="00506D86">
      <w:pPr>
        <w:rPr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María Cecilia Ferr</w:t>
      </w:r>
      <w:r>
        <w:rPr>
          <w:b/>
          <w:bCs/>
          <w:color w:val="000000"/>
          <w:szCs w:val="24"/>
          <w:lang w:val="es-ES"/>
        </w:rPr>
        <w:t xml:space="preserve">ero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Victoria Montenegro</w:t>
      </w:r>
    </w:p>
    <w:p w:rsidR="00506D86" w:rsidRPr="00506D86" w:rsidRDefault="00506D86" w:rsidP="00506D86">
      <w:pPr>
        <w:rPr>
          <w:lang w:val="es-MX"/>
        </w:rPr>
      </w:pPr>
    </w:p>
    <w:p w:rsidR="00B177FE" w:rsidRPr="00506D86" w:rsidRDefault="00B177FE" w:rsidP="00081FFF">
      <w:pPr>
        <w:rPr>
          <w:lang w:val="es-MX"/>
        </w:rPr>
      </w:pPr>
    </w:p>
    <w:p w:rsidR="00B177FE" w:rsidRPr="00506D86" w:rsidRDefault="00B177FE" w:rsidP="00081FFF">
      <w:pPr>
        <w:rPr>
          <w:lang w:val="es-MX"/>
        </w:rPr>
      </w:pPr>
    </w:p>
    <w:p w:rsidR="00AF6352" w:rsidRPr="00506D86" w:rsidRDefault="00AF6352" w:rsidP="00081FFF">
      <w:pPr>
        <w:rPr>
          <w:lang w:val="es-MX"/>
        </w:rPr>
      </w:pPr>
    </w:p>
    <w:sectPr w:rsidR="00AF6352" w:rsidRPr="00506D86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6A8" w:rsidRDefault="00BE06A8">
      <w:r>
        <w:separator/>
      </w:r>
    </w:p>
  </w:endnote>
  <w:endnote w:type="continuationSeparator" w:id="0">
    <w:p w:rsidR="00BE06A8" w:rsidRDefault="00BE06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06D86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506D86" w:rsidRDefault="00601A75">
    <w:pPr>
      <w:pStyle w:val="Piedepgina"/>
      <w:rPr>
        <w:color w:val="333333"/>
        <w:sz w:val="20"/>
      </w:rPr>
    </w:pPr>
    <w:r w:rsidRPr="00506D86">
      <w:rPr>
        <w:color w:val="333333"/>
        <w:sz w:val="20"/>
      </w:rPr>
      <w:t xml:space="preserve">Último cambio: </w:t>
    </w:r>
    <w:fldSimple w:instr=" SAVEDATE  \* MERGEFORMAT ">
      <w:r w:rsidR="00506D86">
        <w:rPr>
          <w:noProof/>
          <w:color w:val="333333"/>
          <w:sz w:val="20"/>
        </w:rPr>
        <w:t>00/00/0000 0:00:00</w:t>
      </w:r>
    </w:fldSimple>
    <w:r w:rsidRPr="00506D86">
      <w:rPr>
        <w:color w:val="333333"/>
        <w:sz w:val="20"/>
      </w:rPr>
      <w:t xml:space="preserve">  -  Cantidad de caracteres: </w:t>
    </w:r>
    <w:fldSimple w:instr=" NUMCHARS  \* MERGEFORMAT ">
      <w:r w:rsidR="00506D86">
        <w:rPr>
          <w:noProof/>
          <w:color w:val="333333"/>
          <w:sz w:val="20"/>
        </w:rPr>
        <w:t>3617</w:t>
      </w:r>
    </w:fldSimple>
    <w:r w:rsidRPr="00506D86">
      <w:rPr>
        <w:color w:val="333333"/>
        <w:sz w:val="20"/>
      </w:rPr>
      <w:t xml:space="preserve"> - Cantidad de palabras: </w:t>
    </w:r>
    <w:fldSimple w:instr=" NUMWORDS  \* MERGEFORMAT ">
      <w:r w:rsidR="00506D86">
        <w:rPr>
          <w:noProof/>
          <w:color w:val="333333"/>
          <w:sz w:val="20"/>
        </w:rPr>
        <w:t>693</w:t>
      </w:r>
    </w:fldSimple>
  </w:p>
  <w:p w:rsidR="00601A75" w:rsidRPr="00506D8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06D86">
      <w:rPr>
        <w:color w:val="333333"/>
        <w:sz w:val="20"/>
      </w:rPr>
      <w:tab/>
      <w:t>Pág.</w:t>
    </w:r>
    <w:r w:rsidRPr="00506D86">
      <w:rPr>
        <w:color w:val="333333"/>
      </w:rPr>
      <w:t xml:space="preserve"> </w:t>
    </w:r>
    <w:r w:rsidRPr="00506D86">
      <w:rPr>
        <w:rStyle w:val="Nmerodepgina"/>
        <w:color w:val="333333"/>
      </w:rPr>
      <w:fldChar w:fldCharType="begin"/>
    </w:r>
    <w:r w:rsidRPr="00506D86">
      <w:rPr>
        <w:rStyle w:val="Nmerodepgina"/>
        <w:color w:val="333333"/>
      </w:rPr>
      <w:instrText xml:space="preserve"> PAGE </w:instrText>
    </w:r>
    <w:r w:rsidRPr="00506D86">
      <w:rPr>
        <w:rStyle w:val="Nmerodepgina"/>
        <w:color w:val="333333"/>
      </w:rPr>
      <w:fldChar w:fldCharType="separate"/>
    </w:r>
    <w:r w:rsidR="00506D86">
      <w:rPr>
        <w:rStyle w:val="Nmerodepgina"/>
        <w:noProof/>
        <w:color w:val="333333"/>
      </w:rPr>
      <w:t>3</w:t>
    </w:r>
    <w:r w:rsidRPr="00506D86">
      <w:rPr>
        <w:rStyle w:val="Nmerodepgina"/>
        <w:color w:val="333333"/>
      </w:rPr>
      <w:fldChar w:fldCharType="end"/>
    </w:r>
    <w:r w:rsidRPr="00506D86">
      <w:rPr>
        <w:rStyle w:val="Nmerodepgina"/>
        <w:color w:val="333333"/>
      </w:rPr>
      <w:t>/</w:t>
    </w:r>
    <w:fldSimple w:instr=" NUMPAGES  \* MERGEFORMAT ">
      <w:r w:rsidR="00506D86">
        <w:rPr>
          <w:rStyle w:val="Nmerodepgina"/>
          <w:noProof/>
          <w:color w:val="333333"/>
        </w:rPr>
        <w:t>3</w:t>
      </w:r>
    </w:fldSimple>
    <w:r w:rsidRPr="00506D86">
      <w:rPr>
        <w:rStyle w:val="Nmerodepgina"/>
        <w:color w:val="333333"/>
      </w:rPr>
      <w:t xml:space="preserve"> </w:t>
    </w:r>
  </w:p>
  <w:p w:rsidR="00601A75" w:rsidRPr="00506D86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6A8" w:rsidRDefault="00BE06A8">
      <w:r>
        <w:separator/>
      </w:r>
    </w:p>
  </w:footnote>
  <w:footnote w:type="continuationSeparator" w:id="0">
    <w:p w:rsidR="00BE06A8" w:rsidRDefault="00BE06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06D8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E06A8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06D86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E06A8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3723F-5DE6-4DC2-B03E-E00C4911D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8</TotalTime>
  <Pages>3</Pages>
  <Words>759</Words>
  <Characters>3955</Characters>
  <Application>Microsoft Office Word</Application>
  <DocSecurity>0</DocSecurity>
  <Lines>152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lulama</dc:creator>
  <cp:lastModifiedBy>lulama</cp:lastModifiedBy>
  <cp:revision>1</cp:revision>
  <cp:lastPrinted>1601-01-01T00:00:00Z</cp:lastPrinted>
  <dcterms:created xsi:type="dcterms:W3CDTF">2022-10-14T20:24:00Z</dcterms:created>
  <dcterms:modified xsi:type="dcterms:W3CDTF">2022-10-14T20:32:00Z</dcterms:modified>
</cp:coreProperties>
</file>