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BC5" w:rsidRDefault="00030BC5" w:rsidP="00030BC5">
      <w:pPr>
        <w:pStyle w:val="Normal1"/>
      </w:pPr>
    </w:p>
    <w:p w:rsidR="00B33E83" w:rsidRPr="00B33E83" w:rsidRDefault="00B33E83" w:rsidP="00B33E83">
      <w:pPr>
        <w:jc w:val="center"/>
        <w:rPr>
          <w:szCs w:val="24"/>
          <w:lang w:val="es-AR" w:eastAsia="es-AR"/>
        </w:rPr>
      </w:pPr>
      <w:r w:rsidRPr="00B33E83">
        <w:rPr>
          <w:b/>
          <w:bCs/>
          <w:color w:val="000000"/>
          <w:szCs w:val="24"/>
          <w:lang w:val="es-AR" w:eastAsia="es-AR"/>
        </w:rPr>
        <w:t>PROYECTO DE LEY</w:t>
      </w:r>
    </w:p>
    <w:p w:rsidR="00B33E83" w:rsidRPr="00B33E83" w:rsidRDefault="00B33E83" w:rsidP="00B33E83">
      <w:pPr>
        <w:jc w:val="left"/>
        <w:rPr>
          <w:szCs w:val="24"/>
          <w:lang w:val="es-AR" w:eastAsia="es-AR"/>
        </w:rPr>
      </w:pPr>
    </w:p>
    <w:p w:rsidR="00B33E83" w:rsidRPr="00B33E83" w:rsidRDefault="00B33E83" w:rsidP="00B33E83">
      <w:pPr>
        <w:rPr>
          <w:szCs w:val="24"/>
          <w:lang w:val="es-AR" w:eastAsia="es-AR"/>
        </w:rPr>
      </w:pPr>
      <w:r w:rsidRPr="00B33E83">
        <w:rPr>
          <w:b/>
          <w:bCs/>
          <w:color w:val="000000"/>
          <w:szCs w:val="24"/>
          <w:lang w:val="es-AR" w:eastAsia="es-AR"/>
        </w:rPr>
        <w:t>Artículo 1°.</w:t>
      </w:r>
      <w:r w:rsidRPr="00B33E83">
        <w:rPr>
          <w:color w:val="000000"/>
          <w:szCs w:val="24"/>
          <w:lang w:val="es-AR" w:eastAsia="es-AR"/>
        </w:rPr>
        <w:t>- Institúyase el día 31 de octubre de cada año, como el “Día de las Iglesias Evangélicas”.</w:t>
      </w:r>
    </w:p>
    <w:p w:rsidR="00B33E83" w:rsidRPr="00B33E83" w:rsidRDefault="00B33E83" w:rsidP="00B33E83">
      <w:pPr>
        <w:jc w:val="left"/>
        <w:rPr>
          <w:szCs w:val="24"/>
          <w:lang w:val="es-AR" w:eastAsia="es-AR"/>
        </w:rPr>
      </w:pPr>
    </w:p>
    <w:p w:rsidR="00B33E83" w:rsidRDefault="00B33E83" w:rsidP="00B33E83">
      <w:pPr>
        <w:rPr>
          <w:color w:val="000000"/>
          <w:szCs w:val="24"/>
          <w:lang w:val="es-AR" w:eastAsia="es-AR"/>
        </w:rPr>
      </w:pPr>
      <w:r w:rsidRPr="00B33E83">
        <w:rPr>
          <w:b/>
          <w:bCs/>
          <w:color w:val="000000"/>
          <w:szCs w:val="24"/>
          <w:lang w:val="es-AR" w:eastAsia="es-AR"/>
        </w:rPr>
        <w:t>Artículo 2°.</w:t>
      </w:r>
      <w:r w:rsidRPr="00B33E83">
        <w:rPr>
          <w:color w:val="000000"/>
          <w:szCs w:val="24"/>
          <w:lang w:val="es-AR" w:eastAsia="es-AR"/>
        </w:rPr>
        <w:t>- Comuníquese al Poder Ejecutivo.</w:t>
      </w: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Default="00B33E83" w:rsidP="00B33E83">
      <w:pPr>
        <w:rPr>
          <w:color w:val="000000"/>
          <w:szCs w:val="24"/>
          <w:lang w:val="es-AR" w:eastAsia="es-AR"/>
        </w:rPr>
      </w:pPr>
    </w:p>
    <w:p w:rsidR="00B33E83" w:rsidRPr="0048014D" w:rsidRDefault="001E0966" w:rsidP="0048014D">
      <w:pPr>
        <w:jc w:val="left"/>
        <w:rPr>
          <w:color w:val="000000"/>
          <w:szCs w:val="24"/>
          <w:lang w:val="es-AR" w:eastAsia="es-AR"/>
        </w:rPr>
      </w:pPr>
      <w:r>
        <w:rPr>
          <w:color w:val="000000"/>
          <w:szCs w:val="24"/>
          <w:lang w:val="es-AR" w:eastAsia="es-AR"/>
        </w:rPr>
        <w:br w:type="page"/>
      </w:r>
    </w:p>
    <w:p w:rsidR="00030BC5" w:rsidRDefault="0048014D" w:rsidP="00030BC5">
      <w:pPr>
        <w:pStyle w:val="Normal1"/>
        <w:spacing w:line="360" w:lineRule="auto"/>
        <w:jc w:val="center"/>
        <w:rPr>
          <w:color w:val="000000"/>
        </w:rPr>
      </w:pPr>
      <w:r>
        <w:rPr>
          <w:b/>
          <w:color w:val="000000"/>
        </w:rPr>
        <w:lastRenderedPageBreak/>
        <w:t>FUNDAMENTOS</w:t>
      </w:r>
    </w:p>
    <w:p w:rsidR="00030BC5" w:rsidRDefault="00030BC5" w:rsidP="00030BC5">
      <w:pPr>
        <w:pStyle w:val="Normal1"/>
      </w:pPr>
    </w:p>
    <w:p w:rsidR="0004634F" w:rsidRPr="0004634F" w:rsidRDefault="0004634F" w:rsidP="0004634F">
      <w:pPr>
        <w:rPr>
          <w:szCs w:val="24"/>
          <w:lang w:val="es-AR" w:eastAsia="es-AR"/>
        </w:rPr>
      </w:pPr>
      <w:r w:rsidRPr="0004634F">
        <w:rPr>
          <w:color w:val="000000"/>
          <w:szCs w:val="24"/>
          <w:lang w:val="es-AR" w:eastAsia="es-AR"/>
        </w:rPr>
        <w:t>El designar al día 31 de octubre como Día de las Iglesias Evangélicas es un gesto que honra la memoria y valora el aporte que este colectivo hace a l</w:t>
      </w:r>
      <w:r>
        <w:rPr>
          <w:color w:val="000000"/>
          <w:szCs w:val="24"/>
          <w:lang w:val="es-AR" w:eastAsia="es-AR"/>
        </w:rPr>
        <w:t>a vida de la ciudad y al país. É</w:t>
      </w:r>
      <w:r w:rsidRPr="0004634F">
        <w:rPr>
          <w:color w:val="000000"/>
          <w:szCs w:val="24"/>
          <w:lang w:val="es-AR" w:eastAsia="es-AR"/>
        </w:rPr>
        <w:t xml:space="preserve">sta se enmarca en la libertad de cultos y diversidad que promueve nuestra </w:t>
      </w:r>
      <w:r>
        <w:rPr>
          <w:color w:val="000000"/>
          <w:szCs w:val="24"/>
          <w:lang w:val="es-AR" w:eastAsia="es-AR"/>
        </w:rPr>
        <w:t>C</w:t>
      </w:r>
      <w:r w:rsidRPr="0004634F">
        <w:rPr>
          <w:color w:val="000000"/>
          <w:szCs w:val="24"/>
          <w:lang w:val="es-AR" w:eastAsia="es-AR"/>
        </w:rPr>
        <w:t xml:space="preserve">onstitución </w:t>
      </w:r>
      <w:r>
        <w:rPr>
          <w:color w:val="000000"/>
          <w:szCs w:val="24"/>
          <w:lang w:val="es-AR" w:eastAsia="es-AR"/>
        </w:rPr>
        <w:t>N</w:t>
      </w:r>
      <w:r w:rsidRPr="0004634F">
        <w:rPr>
          <w:color w:val="000000"/>
          <w:szCs w:val="24"/>
          <w:lang w:val="es-AR" w:eastAsia="es-AR"/>
        </w:rPr>
        <w:t xml:space="preserve">acional y de la </w:t>
      </w:r>
      <w:r>
        <w:rPr>
          <w:color w:val="000000"/>
          <w:szCs w:val="24"/>
          <w:lang w:val="es-AR" w:eastAsia="es-AR"/>
        </w:rPr>
        <w:t>C</w:t>
      </w:r>
      <w:r w:rsidRPr="0004634F">
        <w:rPr>
          <w:color w:val="000000"/>
          <w:szCs w:val="24"/>
          <w:lang w:val="es-AR" w:eastAsia="es-AR"/>
        </w:rPr>
        <w:t xml:space="preserve">iudad, como así también reconoce el continuo aporte de esta comunidad hoy representativa del 15% de nuestro país, de conformidad con la segunda encuesta nacional sobre creencias y actitudes religiosas realizada por el CEIL-CONICET. </w:t>
      </w:r>
    </w:p>
    <w:p w:rsidR="0004634F" w:rsidRPr="0004634F" w:rsidRDefault="0004634F" w:rsidP="0004634F">
      <w:pPr>
        <w:jc w:val="left"/>
        <w:rPr>
          <w:szCs w:val="24"/>
          <w:lang w:val="es-AR" w:eastAsia="es-AR"/>
        </w:rPr>
      </w:pPr>
    </w:p>
    <w:p w:rsidR="0004634F" w:rsidRPr="0004634F" w:rsidRDefault="0004634F" w:rsidP="0004634F">
      <w:pPr>
        <w:shd w:val="clear" w:color="auto" w:fill="FFFFFF"/>
        <w:rPr>
          <w:szCs w:val="24"/>
          <w:lang w:val="es-AR" w:eastAsia="es-AR"/>
        </w:rPr>
      </w:pPr>
      <w:r w:rsidRPr="0004634F">
        <w:rPr>
          <w:color w:val="000000"/>
          <w:szCs w:val="24"/>
          <w:lang w:val="es-AR" w:eastAsia="es-AR"/>
        </w:rPr>
        <w:t>Ese mismo día ha sido elegido como celebración en otros países del mundo como Chile (Ley Nº 20.299 del año 2008) y Perú (Ley Nº 30.678 del año 2017), e incluso en algunas provincias de Argentina como, por ejemplo, las provincias de Buenos Aires (Ley Nº 14.974 del año 2017), Río Negro (Ley N° 5297</w:t>
      </w:r>
      <w:r>
        <w:rPr>
          <w:color w:val="000000"/>
          <w:szCs w:val="24"/>
          <w:lang w:val="es-AR" w:eastAsia="es-AR"/>
        </w:rPr>
        <w:t xml:space="preserve"> del año 2018</w:t>
      </w:r>
      <w:r w:rsidRPr="0004634F">
        <w:rPr>
          <w:color w:val="000000"/>
          <w:szCs w:val="24"/>
          <w:lang w:val="es-AR" w:eastAsia="es-AR"/>
        </w:rPr>
        <w:t>), San Juan (Ley N° 1696</w:t>
      </w:r>
      <w:r>
        <w:rPr>
          <w:color w:val="000000"/>
          <w:szCs w:val="24"/>
          <w:lang w:val="es-AR" w:eastAsia="es-AR"/>
        </w:rPr>
        <w:t xml:space="preserve"> del año 2017</w:t>
      </w:r>
      <w:r w:rsidRPr="0004634F">
        <w:rPr>
          <w:color w:val="000000"/>
          <w:szCs w:val="24"/>
          <w:lang w:val="es-AR" w:eastAsia="es-AR"/>
        </w:rPr>
        <w:t>), San Luis (Ley N° 1061</w:t>
      </w:r>
      <w:r>
        <w:rPr>
          <w:color w:val="000000"/>
          <w:szCs w:val="24"/>
          <w:lang w:val="es-AR" w:eastAsia="es-AR"/>
        </w:rPr>
        <w:t xml:space="preserve"> del año 2021</w:t>
      </w:r>
      <w:r w:rsidRPr="0004634F">
        <w:rPr>
          <w:color w:val="000000"/>
          <w:szCs w:val="24"/>
          <w:lang w:val="es-AR" w:eastAsia="es-AR"/>
        </w:rPr>
        <w:t>), Tucumán (Ley N° 9130</w:t>
      </w:r>
      <w:r>
        <w:rPr>
          <w:color w:val="000000"/>
          <w:szCs w:val="24"/>
          <w:lang w:val="es-AR" w:eastAsia="es-AR"/>
        </w:rPr>
        <w:t xml:space="preserve"> del año 2018</w:t>
      </w:r>
      <w:r w:rsidRPr="0004634F">
        <w:rPr>
          <w:color w:val="000000"/>
          <w:szCs w:val="24"/>
          <w:lang w:val="es-AR" w:eastAsia="es-AR"/>
        </w:rPr>
        <w:t>), Formosa (Ley N° 1651</w:t>
      </w:r>
      <w:r>
        <w:rPr>
          <w:color w:val="000000"/>
          <w:szCs w:val="24"/>
          <w:lang w:val="es-AR" w:eastAsia="es-AR"/>
        </w:rPr>
        <w:t xml:space="preserve"> del año 2017</w:t>
      </w:r>
      <w:r w:rsidRPr="0004634F">
        <w:rPr>
          <w:color w:val="000000"/>
          <w:szCs w:val="24"/>
          <w:lang w:val="es-AR" w:eastAsia="es-AR"/>
        </w:rPr>
        <w:t>) y Santa Cruz (Ley N° 3644</w:t>
      </w:r>
      <w:r>
        <w:rPr>
          <w:color w:val="000000"/>
          <w:szCs w:val="24"/>
          <w:lang w:val="es-AR" w:eastAsia="es-AR"/>
        </w:rPr>
        <w:t xml:space="preserve"> del año 2019</w:t>
      </w:r>
      <w:r w:rsidRPr="0004634F">
        <w:rPr>
          <w:color w:val="000000"/>
          <w:szCs w:val="24"/>
          <w:lang w:val="es-AR" w:eastAsia="es-AR"/>
        </w:rPr>
        <w:t xml:space="preserve">). </w:t>
      </w:r>
    </w:p>
    <w:p w:rsidR="0004634F" w:rsidRDefault="0004634F" w:rsidP="00030BC5">
      <w:pPr>
        <w:pStyle w:val="Normal1"/>
      </w:pPr>
    </w:p>
    <w:p w:rsidR="00A64824" w:rsidRPr="0048014D" w:rsidRDefault="00A64824" w:rsidP="00A64824">
      <w:pPr>
        <w:rPr>
          <w:szCs w:val="24"/>
          <w:lang w:val="es-AR" w:eastAsia="es-AR"/>
        </w:rPr>
      </w:pPr>
      <w:r w:rsidRPr="0048014D">
        <w:rPr>
          <w:color w:val="000000"/>
          <w:szCs w:val="24"/>
          <w:lang w:val="es-AR" w:eastAsia="es-AR"/>
        </w:rPr>
        <w:t xml:space="preserve">Los primeros evangélicos llegaron a nuestro país hace algo más de 400 años, aunque su establecimiento permanente data de principios del siglo XIX. Desde el nacimiento de nuestra patria el aporte de miembros de la comunidad evangélica ha sido significativo: en 1818 el Cabildo de nuestra ciudad nombró como Director General de Escuelas al escocés Diego Thompson con la misión de introducir el sistema Lancasteriano. Thompson, que había llegado a la Ciudad de Buenos Aires como primer destino en nuestro continente, fue quien realizó el primer culto evangélico en la Ciudad el 9 de noviembre de 1820. En 1821 O´Higgins lo convocó a Chile y luego San Martín lo llevó al Perú. Más aún, los médicos personales de San Martín que lo acompañaron en la Campaña de los Andes, Diego </w:t>
      </w:r>
      <w:proofErr w:type="spellStart"/>
      <w:r w:rsidRPr="0048014D">
        <w:rPr>
          <w:color w:val="000000"/>
          <w:szCs w:val="24"/>
          <w:lang w:val="es-AR" w:eastAsia="es-AR"/>
        </w:rPr>
        <w:t>Paroissien</w:t>
      </w:r>
      <w:proofErr w:type="spellEnd"/>
      <w:r w:rsidRPr="0048014D">
        <w:rPr>
          <w:color w:val="000000"/>
          <w:szCs w:val="24"/>
          <w:lang w:val="es-AR" w:eastAsia="es-AR"/>
        </w:rPr>
        <w:t xml:space="preserve"> y Guillermo </w:t>
      </w:r>
      <w:proofErr w:type="spellStart"/>
      <w:r w:rsidRPr="0048014D">
        <w:rPr>
          <w:color w:val="000000"/>
          <w:szCs w:val="24"/>
          <w:lang w:val="es-AR" w:eastAsia="es-AR"/>
        </w:rPr>
        <w:t>Colesbury</w:t>
      </w:r>
      <w:proofErr w:type="spellEnd"/>
      <w:r w:rsidRPr="0048014D">
        <w:rPr>
          <w:color w:val="000000"/>
          <w:szCs w:val="24"/>
          <w:lang w:val="es-AR" w:eastAsia="es-AR"/>
        </w:rPr>
        <w:t>, eran evangélicos. De los albores de nuestra patria también continúan vigentes algunas instituciones fundadas por evangélicos, tales como la Escuela Escocesa San Andrés en 1838, y las diversas instituciones surgidas de la misma.</w:t>
      </w:r>
    </w:p>
    <w:p w:rsidR="00A64824" w:rsidRPr="0048014D" w:rsidRDefault="00A64824" w:rsidP="00A64824">
      <w:pPr>
        <w:jc w:val="left"/>
        <w:rPr>
          <w:szCs w:val="24"/>
          <w:lang w:val="es-AR" w:eastAsia="es-AR"/>
        </w:rPr>
      </w:pPr>
    </w:p>
    <w:p w:rsidR="00A64824" w:rsidRPr="0048014D" w:rsidRDefault="00A64824" w:rsidP="00A64824">
      <w:pPr>
        <w:rPr>
          <w:szCs w:val="24"/>
          <w:lang w:val="es-AR" w:eastAsia="es-AR"/>
        </w:rPr>
      </w:pPr>
      <w:r w:rsidRPr="0048014D">
        <w:rPr>
          <w:color w:val="000000"/>
          <w:szCs w:val="24"/>
          <w:lang w:val="es-AR" w:eastAsia="es-AR"/>
        </w:rPr>
        <w:t xml:space="preserve">Otros miembros de la comunidad evangélica siguieron colaborando con el ámbito académico y profesional de nuestra ciudad. Por dar un ejemplo, Teófilo </w:t>
      </w:r>
      <w:proofErr w:type="spellStart"/>
      <w:r w:rsidRPr="0048014D">
        <w:rPr>
          <w:color w:val="000000"/>
          <w:szCs w:val="24"/>
          <w:lang w:val="es-AR" w:eastAsia="es-AR"/>
        </w:rPr>
        <w:t>Parvin</w:t>
      </w:r>
      <w:proofErr w:type="spellEnd"/>
      <w:r w:rsidRPr="0048014D">
        <w:rPr>
          <w:color w:val="000000"/>
          <w:szCs w:val="24"/>
          <w:lang w:val="es-AR" w:eastAsia="es-AR"/>
        </w:rPr>
        <w:t xml:space="preserve"> fue pionero en la enseñanza de griego e inglés, siendo profesor en la recientemente creada Universidad de Buenos Aires, como así también fue de los primeros misioneros protestantes radicados en nuestra ciudad. También recordamos a Benjamín Gould, a quien ya conmemoramos en </w:t>
      </w:r>
      <w:r w:rsidR="0048014D">
        <w:rPr>
          <w:color w:val="000000"/>
          <w:szCs w:val="24"/>
          <w:lang w:val="es-AR" w:eastAsia="es-AR"/>
        </w:rPr>
        <w:t xml:space="preserve">esta Ciudad, </w:t>
      </w:r>
      <w:r w:rsidRPr="0048014D">
        <w:rPr>
          <w:color w:val="000000"/>
          <w:szCs w:val="24"/>
          <w:lang w:val="es-AR" w:eastAsia="es-AR"/>
        </w:rPr>
        <w:t>siendo su no</w:t>
      </w:r>
      <w:r w:rsidR="00292B2F">
        <w:rPr>
          <w:color w:val="000000"/>
          <w:szCs w:val="24"/>
          <w:lang w:val="es-AR" w:eastAsia="es-AR"/>
        </w:rPr>
        <w:t>mbre el que lleva la plaza del P</w:t>
      </w:r>
      <w:r w:rsidRPr="0048014D">
        <w:rPr>
          <w:color w:val="000000"/>
          <w:szCs w:val="24"/>
          <w:lang w:val="es-AR" w:eastAsia="es-AR"/>
        </w:rPr>
        <w:t xml:space="preserve">lanetario. Este fue el iniciador de las disciplinas de astronomía observacional y meteorología, y fundador del </w:t>
      </w:r>
      <w:r w:rsidR="0048014D">
        <w:rPr>
          <w:color w:val="000000"/>
          <w:szCs w:val="24"/>
          <w:lang w:val="es-AR" w:eastAsia="es-AR"/>
        </w:rPr>
        <w:t>primer observatorio astronómico</w:t>
      </w:r>
      <w:r w:rsidRPr="0048014D">
        <w:rPr>
          <w:color w:val="000000"/>
          <w:szCs w:val="24"/>
          <w:lang w:val="es-AR" w:eastAsia="es-AR"/>
        </w:rPr>
        <w:t xml:space="preserve"> en el país. Se destacó, a su vez, Pablo </w:t>
      </w:r>
      <w:proofErr w:type="spellStart"/>
      <w:r w:rsidRPr="0048014D">
        <w:rPr>
          <w:color w:val="000000"/>
          <w:szCs w:val="24"/>
          <w:lang w:val="es-AR" w:eastAsia="es-AR"/>
        </w:rPr>
        <w:t>Besson</w:t>
      </w:r>
      <w:proofErr w:type="spellEnd"/>
      <w:r w:rsidRPr="0048014D">
        <w:rPr>
          <w:color w:val="000000"/>
          <w:szCs w:val="24"/>
          <w:lang w:val="es-AR" w:eastAsia="es-AR"/>
        </w:rPr>
        <w:t>, defensor de diversas reformas de corte laicista como la creación del Registro Civil, la libertad de cultos y la escuela laica.</w:t>
      </w:r>
    </w:p>
    <w:p w:rsidR="00A64824" w:rsidRPr="0048014D" w:rsidRDefault="00A64824" w:rsidP="0048014D">
      <w:pPr>
        <w:jc w:val="left"/>
        <w:rPr>
          <w:szCs w:val="24"/>
          <w:lang w:val="es-AR" w:eastAsia="es-AR"/>
        </w:rPr>
      </w:pPr>
    </w:p>
    <w:p w:rsidR="00A64824" w:rsidRPr="0048014D" w:rsidRDefault="00A64824" w:rsidP="0048014D">
      <w:pPr>
        <w:rPr>
          <w:szCs w:val="24"/>
          <w:lang w:val="es-AR" w:eastAsia="es-AR"/>
        </w:rPr>
      </w:pPr>
      <w:r w:rsidRPr="0048014D">
        <w:rPr>
          <w:color w:val="000000"/>
          <w:szCs w:val="24"/>
          <w:lang w:val="es-AR" w:eastAsia="es-AR"/>
        </w:rPr>
        <w:t xml:space="preserve">Asimismo, se destaca Cecilia Grierson, primera médica mujer en nuestro país, quien realizó sus estudios en </w:t>
      </w:r>
      <w:r w:rsidR="0048014D">
        <w:rPr>
          <w:color w:val="000000"/>
          <w:szCs w:val="24"/>
          <w:lang w:val="es-AR" w:eastAsia="es-AR"/>
        </w:rPr>
        <w:t>la Universidad de Buenos Aires</w:t>
      </w:r>
      <w:r w:rsidRPr="0048014D">
        <w:rPr>
          <w:color w:val="000000"/>
          <w:szCs w:val="24"/>
          <w:lang w:val="es-AR" w:eastAsia="es-AR"/>
        </w:rPr>
        <w:t xml:space="preserve"> y desempeñó gran parte de su tarea en nuestra ciudad. Destaco, entre tantos logros de ella, la creación de la Escuela de Enfermeras, la Sociedad Argentina de Primeros Auxilios, el Instituto Argentino de Ciegos y la Asociación de Obstetricia Argentina. También es loable su promoción por los derechos y la educación de las mujeres, destacándose entre otros hitos la presidencia del Primer Congreso Femenino Internacio</w:t>
      </w:r>
      <w:r w:rsidR="0048014D">
        <w:rPr>
          <w:color w:val="000000"/>
          <w:szCs w:val="24"/>
          <w:lang w:val="es-AR" w:eastAsia="es-AR"/>
        </w:rPr>
        <w:t>nal, que se celebró en nuestra C</w:t>
      </w:r>
      <w:r w:rsidRPr="0048014D">
        <w:rPr>
          <w:color w:val="000000"/>
          <w:szCs w:val="24"/>
          <w:lang w:val="es-AR" w:eastAsia="es-AR"/>
        </w:rPr>
        <w:t>iudad, y la fundación del Liceo de Señoritas y del Consejo Nacional de las Mujeres.</w:t>
      </w:r>
    </w:p>
    <w:p w:rsidR="00A64824" w:rsidRPr="0048014D" w:rsidRDefault="00A64824" w:rsidP="0048014D">
      <w:pPr>
        <w:jc w:val="left"/>
        <w:rPr>
          <w:szCs w:val="24"/>
          <w:lang w:val="es-AR" w:eastAsia="es-AR"/>
        </w:rPr>
      </w:pPr>
    </w:p>
    <w:p w:rsidR="00A64824" w:rsidRPr="008B1DAA" w:rsidRDefault="00A64824" w:rsidP="0048014D">
      <w:pPr>
        <w:rPr>
          <w:color w:val="000000" w:themeColor="text1"/>
          <w:szCs w:val="24"/>
          <w:lang w:val="es-AR" w:eastAsia="es-AR"/>
        </w:rPr>
      </w:pPr>
      <w:r w:rsidRPr="008B1DAA">
        <w:rPr>
          <w:color w:val="000000" w:themeColor="text1"/>
          <w:szCs w:val="24"/>
          <w:lang w:val="es-AR" w:eastAsia="es-AR"/>
        </w:rPr>
        <w:t xml:space="preserve">En el campo científico, son notables los aportes que hicieron los prestigiosos científicos </w:t>
      </w:r>
      <w:proofErr w:type="spellStart"/>
      <w:r w:rsidRPr="008B1DAA">
        <w:rPr>
          <w:color w:val="000000" w:themeColor="text1"/>
          <w:szCs w:val="24"/>
          <w:lang w:val="es-AR" w:eastAsia="es-AR"/>
        </w:rPr>
        <w:t>German</w:t>
      </w:r>
      <w:proofErr w:type="spellEnd"/>
      <w:r w:rsidRPr="008B1DAA">
        <w:rPr>
          <w:color w:val="000000" w:themeColor="text1"/>
          <w:szCs w:val="24"/>
          <w:lang w:val="es-AR" w:eastAsia="es-AR"/>
        </w:rPr>
        <w:t xml:space="preserve"> </w:t>
      </w:r>
      <w:proofErr w:type="spellStart"/>
      <w:r w:rsidRPr="008B1DAA">
        <w:rPr>
          <w:color w:val="000000" w:themeColor="text1"/>
          <w:szCs w:val="24"/>
          <w:lang w:val="es-AR" w:eastAsia="es-AR"/>
        </w:rPr>
        <w:t>Burmeister</w:t>
      </w:r>
      <w:proofErr w:type="spellEnd"/>
      <w:r w:rsidRPr="008B1DAA">
        <w:rPr>
          <w:color w:val="000000" w:themeColor="text1"/>
          <w:szCs w:val="24"/>
          <w:lang w:val="es-AR" w:eastAsia="es-AR"/>
        </w:rPr>
        <w:t xml:space="preserve"> y Carlos </w:t>
      </w:r>
      <w:proofErr w:type="spellStart"/>
      <w:r w:rsidRPr="008B1DAA">
        <w:rPr>
          <w:color w:val="000000" w:themeColor="text1"/>
          <w:szCs w:val="24"/>
          <w:lang w:val="es-AR" w:eastAsia="es-AR"/>
        </w:rPr>
        <w:t>Berg</w:t>
      </w:r>
      <w:proofErr w:type="spellEnd"/>
      <w:r w:rsidRPr="008B1DAA">
        <w:rPr>
          <w:color w:val="000000" w:themeColor="text1"/>
          <w:szCs w:val="24"/>
          <w:lang w:val="es-AR" w:eastAsia="es-AR"/>
        </w:rPr>
        <w:t xml:space="preserve"> </w:t>
      </w:r>
      <w:r w:rsidR="0048014D" w:rsidRPr="008B1DAA">
        <w:rPr>
          <w:color w:val="000000" w:themeColor="text1"/>
          <w:szCs w:val="24"/>
          <w:lang w:val="es-AR" w:eastAsia="es-AR"/>
        </w:rPr>
        <w:t>al estudio de las ciencias naturales en nuestro país</w:t>
      </w:r>
      <w:r w:rsidRPr="008B1DAA">
        <w:rPr>
          <w:color w:val="000000" w:themeColor="text1"/>
          <w:szCs w:val="24"/>
          <w:lang w:val="es-AR" w:eastAsia="es-AR"/>
        </w:rPr>
        <w:t xml:space="preserve">. Por un lado,  </w:t>
      </w:r>
      <w:proofErr w:type="spellStart"/>
      <w:r w:rsidRPr="008B1DAA">
        <w:rPr>
          <w:color w:val="000000" w:themeColor="text1"/>
          <w:szCs w:val="24"/>
          <w:lang w:val="es-AR" w:eastAsia="es-AR"/>
        </w:rPr>
        <w:t>German</w:t>
      </w:r>
      <w:proofErr w:type="spellEnd"/>
      <w:r w:rsidRPr="008B1DAA">
        <w:rPr>
          <w:color w:val="000000" w:themeColor="text1"/>
          <w:szCs w:val="24"/>
          <w:lang w:val="es-AR" w:eastAsia="es-AR"/>
        </w:rPr>
        <w:t xml:space="preserve"> </w:t>
      </w:r>
      <w:proofErr w:type="spellStart"/>
      <w:r w:rsidRPr="008B1DAA">
        <w:rPr>
          <w:color w:val="000000" w:themeColor="text1"/>
          <w:szCs w:val="24"/>
          <w:lang w:val="es-AR" w:eastAsia="es-AR"/>
        </w:rPr>
        <w:t>Burmeister</w:t>
      </w:r>
      <w:proofErr w:type="spellEnd"/>
      <w:r w:rsidRPr="008B1DAA">
        <w:rPr>
          <w:color w:val="000000" w:themeColor="text1"/>
          <w:szCs w:val="24"/>
          <w:lang w:val="es-AR" w:eastAsia="es-AR"/>
        </w:rPr>
        <w:t xml:space="preserve"> fue el fundador de la Academia Nacional de las Ciencias y director del Museo de Ciencias Naturales de Buenos Aires, así como </w:t>
      </w:r>
      <w:r w:rsidRPr="008B1DAA">
        <w:rPr>
          <w:color w:val="000000" w:themeColor="text1"/>
          <w:szCs w:val="24"/>
          <w:lang w:val="es-AR" w:eastAsia="es-AR"/>
        </w:rPr>
        <w:lastRenderedPageBreak/>
        <w:t xml:space="preserve">organizador del museo de Córdoba. Provenía de Prusia, donde participaba de la Iglesia Evangélica. Por el otro, Carlos </w:t>
      </w:r>
      <w:proofErr w:type="spellStart"/>
      <w:r w:rsidRPr="008B1DAA">
        <w:rPr>
          <w:color w:val="000000" w:themeColor="text1"/>
          <w:szCs w:val="24"/>
          <w:lang w:val="es-AR" w:eastAsia="es-AR"/>
        </w:rPr>
        <w:t>Berg</w:t>
      </w:r>
      <w:proofErr w:type="spellEnd"/>
      <w:r w:rsidRPr="008B1DAA">
        <w:rPr>
          <w:color w:val="000000" w:themeColor="text1"/>
          <w:szCs w:val="24"/>
          <w:lang w:val="es-AR" w:eastAsia="es-AR"/>
        </w:rPr>
        <w:t xml:space="preserve"> f</w:t>
      </w:r>
      <w:r w:rsidR="00292B2F">
        <w:rPr>
          <w:color w:val="000000" w:themeColor="text1"/>
          <w:szCs w:val="24"/>
          <w:lang w:val="es-AR" w:eastAsia="es-AR"/>
        </w:rPr>
        <w:t xml:space="preserve">ue el sucesor de </w:t>
      </w:r>
      <w:proofErr w:type="spellStart"/>
      <w:r w:rsidR="00292B2F">
        <w:rPr>
          <w:color w:val="000000" w:themeColor="text1"/>
          <w:szCs w:val="24"/>
          <w:lang w:val="es-AR" w:eastAsia="es-AR"/>
        </w:rPr>
        <w:t>Burmeister</w:t>
      </w:r>
      <w:proofErr w:type="spellEnd"/>
      <w:r w:rsidR="00292B2F">
        <w:rPr>
          <w:color w:val="000000" w:themeColor="text1"/>
          <w:szCs w:val="24"/>
          <w:lang w:val="es-AR" w:eastAsia="es-AR"/>
        </w:rPr>
        <w:t xml:space="preserve"> en dicho M</w:t>
      </w:r>
      <w:r w:rsidR="0048014D" w:rsidRPr="008B1DAA">
        <w:rPr>
          <w:color w:val="000000" w:themeColor="text1"/>
          <w:szCs w:val="24"/>
          <w:lang w:val="es-AR" w:eastAsia="es-AR"/>
        </w:rPr>
        <w:t>useo.</w:t>
      </w:r>
    </w:p>
    <w:p w:rsidR="00A64824" w:rsidRPr="008B1DAA" w:rsidRDefault="00A64824" w:rsidP="0048014D">
      <w:pPr>
        <w:rPr>
          <w:color w:val="000000" w:themeColor="text1"/>
          <w:szCs w:val="24"/>
          <w:lang w:val="es-AR" w:eastAsia="es-AR"/>
        </w:rPr>
      </w:pPr>
    </w:p>
    <w:p w:rsidR="00A64824" w:rsidRPr="008B1DAA" w:rsidRDefault="00A64824" w:rsidP="0048014D">
      <w:pPr>
        <w:rPr>
          <w:color w:val="000000" w:themeColor="text1"/>
          <w:szCs w:val="24"/>
          <w:lang w:val="es-AR" w:eastAsia="es-AR"/>
        </w:rPr>
      </w:pPr>
      <w:r w:rsidRPr="008B1DAA">
        <w:rPr>
          <w:color w:val="000000" w:themeColor="text1"/>
          <w:szCs w:val="24"/>
          <w:lang w:val="es-AR" w:eastAsia="es-AR"/>
        </w:rPr>
        <w:t>Complementariamente, a nivel educativo cabe resaltar la labor de las docentes que migraron a nuestro país por iniciativa de</w:t>
      </w:r>
      <w:r w:rsidR="0048014D" w:rsidRPr="008B1DAA">
        <w:rPr>
          <w:color w:val="000000" w:themeColor="text1"/>
          <w:szCs w:val="24"/>
          <w:lang w:val="es-AR" w:eastAsia="es-AR"/>
        </w:rPr>
        <w:t>l Presidente</w:t>
      </w:r>
      <w:r w:rsidRPr="008B1DAA">
        <w:rPr>
          <w:color w:val="000000" w:themeColor="text1"/>
          <w:szCs w:val="24"/>
          <w:lang w:val="es-AR" w:eastAsia="es-AR"/>
        </w:rPr>
        <w:t xml:space="preserve"> Sarmiento para la formación de l</w:t>
      </w:r>
      <w:r w:rsidR="0048014D" w:rsidRPr="008B1DAA">
        <w:rPr>
          <w:color w:val="000000" w:themeColor="text1"/>
          <w:szCs w:val="24"/>
          <w:lang w:val="es-AR" w:eastAsia="es-AR"/>
        </w:rPr>
        <w:t>as primeras maestras argentinas.</w:t>
      </w:r>
      <w:r w:rsidRPr="008B1DAA">
        <w:rPr>
          <w:color w:val="000000" w:themeColor="text1"/>
          <w:szCs w:val="24"/>
          <w:lang w:val="es-AR" w:eastAsia="es-AR"/>
        </w:rPr>
        <w:t xml:space="preserve"> </w:t>
      </w:r>
      <w:r w:rsidR="0048014D" w:rsidRPr="008B1DAA">
        <w:rPr>
          <w:color w:val="000000" w:themeColor="text1"/>
          <w:szCs w:val="24"/>
          <w:lang w:val="es-AR" w:eastAsia="es-AR"/>
        </w:rPr>
        <w:t>Se destacan, por su prestigio,</w:t>
      </w:r>
      <w:r w:rsidRPr="008B1DAA">
        <w:rPr>
          <w:color w:val="000000" w:themeColor="text1"/>
          <w:szCs w:val="24"/>
          <w:lang w:val="es-AR" w:eastAsia="es-AR"/>
        </w:rPr>
        <w:t xml:space="preserve"> Sarah Chamberlain de Eccleston y Mary O. Graham. Gran parte de las 65 maestras que arribaron a nuestro país fueron parte de la comunidad evangélica. Más aún, es fundamental el papel que ha tenido para la educación la discípula de Sarmiento</w:t>
      </w:r>
      <w:r w:rsidR="008B1DAA" w:rsidRPr="008B1DAA">
        <w:rPr>
          <w:color w:val="000000" w:themeColor="text1"/>
          <w:szCs w:val="24"/>
          <w:lang w:val="es-AR" w:eastAsia="es-AR"/>
        </w:rPr>
        <w:t>,</w:t>
      </w:r>
      <w:r w:rsidRPr="008B1DAA">
        <w:rPr>
          <w:color w:val="000000" w:themeColor="text1"/>
          <w:szCs w:val="24"/>
          <w:lang w:val="es-AR" w:eastAsia="es-AR"/>
        </w:rPr>
        <w:t xml:space="preserve"> Juana Manso, quien tuvo una g</w:t>
      </w:r>
      <w:r w:rsidR="00292B2F">
        <w:rPr>
          <w:color w:val="000000" w:themeColor="text1"/>
          <w:szCs w:val="24"/>
          <w:lang w:val="es-AR" w:eastAsia="es-AR"/>
        </w:rPr>
        <w:t>ran trayectoria como educadora y fue parte de la comunidad protestante anglicana.</w:t>
      </w:r>
    </w:p>
    <w:p w:rsidR="00A64824" w:rsidRPr="0048014D" w:rsidRDefault="00A64824" w:rsidP="0048014D">
      <w:pPr>
        <w:jc w:val="left"/>
        <w:rPr>
          <w:szCs w:val="24"/>
          <w:lang w:val="es-AR" w:eastAsia="es-AR"/>
        </w:rPr>
      </w:pPr>
    </w:p>
    <w:p w:rsidR="00A64824" w:rsidRPr="0048014D" w:rsidRDefault="00A64824" w:rsidP="0048014D">
      <w:pPr>
        <w:shd w:val="clear" w:color="auto" w:fill="FFFFFF"/>
        <w:rPr>
          <w:szCs w:val="24"/>
          <w:lang w:val="es-AR" w:eastAsia="es-AR"/>
        </w:rPr>
      </w:pPr>
      <w:r w:rsidRPr="0048014D">
        <w:rPr>
          <w:color w:val="000000"/>
          <w:szCs w:val="24"/>
          <w:lang w:val="es-AR" w:eastAsia="es-AR"/>
        </w:rPr>
        <w:t xml:space="preserve">La elección de la fecha obedece a una cuestión fáctica y de profunda importancia para los fieles de dicha religión. Fue en esa fecha, en el año 1517, que el monje agustino Martín Lutero dio a conocer las 95 tesis en la puerta de la catedral de Wittenberg, </w:t>
      </w:r>
      <w:r w:rsidR="0029254A">
        <w:rPr>
          <w:color w:val="000000"/>
          <w:szCs w:val="24"/>
          <w:lang w:val="es-AR" w:eastAsia="es-AR"/>
        </w:rPr>
        <w:t xml:space="preserve">hecho </w:t>
      </w:r>
      <w:r w:rsidRPr="0048014D">
        <w:rPr>
          <w:color w:val="000000"/>
          <w:szCs w:val="24"/>
          <w:lang w:val="es-AR" w:eastAsia="es-AR"/>
        </w:rPr>
        <w:t>que inici</w:t>
      </w:r>
      <w:r w:rsidR="0029254A">
        <w:rPr>
          <w:color w:val="000000"/>
          <w:szCs w:val="24"/>
          <w:lang w:val="es-AR" w:eastAsia="es-AR"/>
        </w:rPr>
        <w:t>ó</w:t>
      </w:r>
      <w:r w:rsidRPr="0048014D">
        <w:rPr>
          <w:color w:val="000000"/>
          <w:szCs w:val="24"/>
          <w:lang w:val="es-AR" w:eastAsia="es-AR"/>
        </w:rPr>
        <w:t xml:space="preserve"> la Reforma Protestante. Este acontecimiento se constituyó en un hito histórico y punto de referencia para los diversos intentos de reforma del cristianismo europeo de la época.</w:t>
      </w:r>
    </w:p>
    <w:p w:rsidR="00A64824" w:rsidRPr="0048014D" w:rsidRDefault="00A64824" w:rsidP="00C80DA3">
      <w:pPr>
        <w:shd w:val="clear" w:color="auto" w:fill="FFFFFF"/>
        <w:ind w:left="708" w:hanging="708"/>
        <w:rPr>
          <w:szCs w:val="24"/>
          <w:lang w:val="es-AR" w:eastAsia="es-AR"/>
        </w:rPr>
      </w:pPr>
    </w:p>
    <w:p w:rsidR="009371BF" w:rsidRPr="009371BF" w:rsidRDefault="00A64824" w:rsidP="009371BF">
      <w:pPr>
        <w:rPr>
          <w:szCs w:val="24"/>
          <w:lang w:val="es-AR" w:eastAsia="es-AR"/>
        </w:rPr>
      </w:pPr>
      <w:r w:rsidRPr="0048014D">
        <w:rPr>
          <w:color w:val="000000"/>
          <w:szCs w:val="24"/>
          <w:lang w:val="es-AR" w:eastAsia="es-AR"/>
        </w:rPr>
        <w:t xml:space="preserve">Es por todo lo expuesto que </w:t>
      </w:r>
      <w:r w:rsidR="003C0879">
        <w:rPr>
          <w:color w:val="000000"/>
          <w:szCs w:val="24"/>
          <w:lang w:val="es-AR" w:eastAsia="es-AR"/>
        </w:rPr>
        <w:t>solicito</w:t>
      </w:r>
      <w:r w:rsidRPr="0048014D">
        <w:rPr>
          <w:color w:val="000000"/>
          <w:szCs w:val="24"/>
          <w:lang w:val="es-AR" w:eastAsia="es-AR"/>
        </w:rPr>
        <w:t xml:space="preserve"> la aprobación del presente proyecto de ley. </w:t>
      </w:r>
    </w:p>
    <w:p w:rsidR="00A64824" w:rsidRPr="00A64824" w:rsidRDefault="00A64824" w:rsidP="00A64824"/>
    <w:sectPr w:rsidR="00A64824" w:rsidRPr="00A64824"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67F" w:rsidRDefault="001F467F">
      <w:r>
        <w:separator/>
      </w:r>
    </w:p>
  </w:endnote>
  <w:endnote w:type="continuationSeparator" w:id="0">
    <w:p w:rsidR="001F467F" w:rsidRDefault="001F46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D560C" w:rsidRPr="008D560C">
        <w:rPr>
          <w:noProof/>
          <w:color w:val="333333"/>
          <w:sz w:val="20"/>
        </w:rPr>
        <w:t>01/07/2022 11:25:00</w:t>
      </w:r>
    </w:fldSimple>
    <w:r w:rsidRPr="001C19C4">
      <w:rPr>
        <w:color w:val="333333"/>
        <w:sz w:val="20"/>
      </w:rPr>
      <w:t xml:space="preserve">  -  Cantidad de caracteres: </w:t>
    </w:r>
    <w:fldSimple w:instr=" NUMCHARS  \* MERGEFORMAT ">
      <w:r w:rsidR="008D560C" w:rsidRPr="008D560C">
        <w:rPr>
          <w:noProof/>
          <w:color w:val="333333"/>
          <w:sz w:val="20"/>
        </w:rPr>
        <w:t>4442</w:t>
      </w:r>
    </w:fldSimple>
    <w:r w:rsidRPr="001C19C4">
      <w:rPr>
        <w:color w:val="333333"/>
        <w:sz w:val="20"/>
      </w:rPr>
      <w:t xml:space="preserve"> - Cantidad de palabras: </w:t>
    </w:r>
    <w:fldSimple w:instr=" NUMWORDS  \* MERGEFORMAT ">
      <w:r w:rsidR="008D560C" w:rsidRPr="008D560C">
        <w:rPr>
          <w:noProof/>
          <w:color w:val="333333"/>
          <w:sz w:val="20"/>
        </w:rPr>
        <w:t>879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A0147" w:rsidRPr="001C19C4">
      <w:rPr>
        <w:rStyle w:val="Nmerodepgina"/>
        <w:color w:val="333333"/>
      </w:rPr>
      <w:fldChar w:fldCharType="begin"/>
    </w:r>
    <w:r w:rsidRPr="001C19C4">
      <w:rPr>
        <w:rStyle w:val="Nmerodepgina"/>
        <w:color w:val="333333"/>
      </w:rPr>
      <w:instrText xml:space="preserve"> PAGE </w:instrText>
    </w:r>
    <w:r w:rsidR="00BA0147" w:rsidRPr="001C19C4">
      <w:rPr>
        <w:rStyle w:val="Nmerodepgina"/>
        <w:color w:val="333333"/>
      </w:rPr>
      <w:fldChar w:fldCharType="separate"/>
    </w:r>
    <w:r w:rsidR="008D560C">
      <w:rPr>
        <w:rStyle w:val="Nmerodepgina"/>
        <w:noProof/>
        <w:color w:val="333333"/>
      </w:rPr>
      <w:t>1</w:t>
    </w:r>
    <w:r w:rsidR="00BA0147" w:rsidRPr="001C19C4">
      <w:rPr>
        <w:rStyle w:val="Nmerodepgina"/>
        <w:color w:val="333333"/>
      </w:rPr>
      <w:fldChar w:fldCharType="end"/>
    </w:r>
    <w:r w:rsidRPr="001C19C4">
      <w:rPr>
        <w:rStyle w:val="Nmerodepgina"/>
        <w:color w:val="333333"/>
      </w:rPr>
      <w:t>/</w:t>
    </w:r>
    <w:fldSimple w:instr=" NUMPAGES  \* MERGEFORMAT ">
      <w:r w:rsidR="008D560C" w:rsidRPr="008D560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67F" w:rsidRDefault="001F467F">
      <w:r>
        <w:separator/>
      </w:r>
    </w:p>
  </w:footnote>
  <w:footnote w:type="continuationSeparator" w:id="0">
    <w:p w:rsidR="001F467F" w:rsidRDefault="001F46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rsids>
    <w:rsidRoot w:val="00A15037"/>
    <w:rsid w:val="00026430"/>
    <w:rsid w:val="00030BC5"/>
    <w:rsid w:val="00030DF5"/>
    <w:rsid w:val="0003615C"/>
    <w:rsid w:val="000376AB"/>
    <w:rsid w:val="00043882"/>
    <w:rsid w:val="0004634F"/>
    <w:rsid w:val="0005403B"/>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966"/>
    <w:rsid w:val="001E0E01"/>
    <w:rsid w:val="001E5394"/>
    <w:rsid w:val="001F2924"/>
    <w:rsid w:val="001F3AFD"/>
    <w:rsid w:val="001F467F"/>
    <w:rsid w:val="00205802"/>
    <w:rsid w:val="00205DAD"/>
    <w:rsid w:val="00223436"/>
    <w:rsid w:val="002327DE"/>
    <w:rsid w:val="00246DF0"/>
    <w:rsid w:val="0026220D"/>
    <w:rsid w:val="00265972"/>
    <w:rsid w:val="00275865"/>
    <w:rsid w:val="00276A7E"/>
    <w:rsid w:val="0029254A"/>
    <w:rsid w:val="00292B2F"/>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0879"/>
    <w:rsid w:val="003D10AB"/>
    <w:rsid w:val="003D4000"/>
    <w:rsid w:val="003F1EFD"/>
    <w:rsid w:val="003F4249"/>
    <w:rsid w:val="00401C75"/>
    <w:rsid w:val="0040761B"/>
    <w:rsid w:val="00422C3F"/>
    <w:rsid w:val="004354AC"/>
    <w:rsid w:val="00446E1A"/>
    <w:rsid w:val="00451612"/>
    <w:rsid w:val="0048014D"/>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255E"/>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1DAA"/>
    <w:rsid w:val="008B4536"/>
    <w:rsid w:val="008C4AC3"/>
    <w:rsid w:val="008D560C"/>
    <w:rsid w:val="00906685"/>
    <w:rsid w:val="00910E0F"/>
    <w:rsid w:val="0091690E"/>
    <w:rsid w:val="009371BF"/>
    <w:rsid w:val="00947238"/>
    <w:rsid w:val="009624FC"/>
    <w:rsid w:val="0096461D"/>
    <w:rsid w:val="009953AF"/>
    <w:rsid w:val="00995745"/>
    <w:rsid w:val="00996E34"/>
    <w:rsid w:val="009A6E2B"/>
    <w:rsid w:val="009B4FAC"/>
    <w:rsid w:val="009C20D3"/>
    <w:rsid w:val="009E5835"/>
    <w:rsid w:val="009F4E01"/>
    <w:rsid w:val="00A06A2B"/>
    <w:rsid w:val="00A07090"/>
    <w:rsid w:val="00A11AD7"/>
    <w:rsid w:val="00A1286B"/>
    <w:rsid w:val="00A15037"/>
    <w:rsid w:val="00A240CA"/>
    <w:rsid w:val="00A37C1D"/>
    <w:rsid w:val="00A40D86"/>
    <w:rsid w:val="00A43208"/>
    <w:rsid w:val="00A47920"/>
    <w:rsid w:val="00A502EF"/>
    <w:rsid w:val="00A55E61"/>
    <w:rsid w:val="00A64824"/>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3E83"/>
    <w:rsid w:val="00B36178"/>
    <w:rsid w:val="00B4532F"/>
    <w:rsid w:val="00B46232"/>
    <w:rsid w:val="00B6121D"/>
    <w:rsid w:val="00B85EE2"/>
    <w:rsid w:val="00BA0147"/>
    <w:rsid w:val="00BF2B7B"/>
    <w:rsid w:val="00BF71C2"/>
    <w:rsid w:val="00C26F53"/>
    <w:rsid w:val="00C330CB"/>
    <w:rsid w:val="00C3483E"/>
    <w:rsid w:val="00C3675D"/>
    <w:rsid w:val="00C419C1"/>
    <w:rsid w:val="00C452DA"/>
    <w:rsid w:val="00C51E49"/>
    <w:rsid w:val="00C521F9"/>
    <w:rsid w:val="00C63351"/>
    <w:rsid w:val="00C71253"/>
    <w:rsid w:val="00C734F9"/>
    <w:rsid w:val="00C80DA3"/>
    <w:rsid w:val="00C87365"/>
    <w:rsid w:val="00C93FF6"/>
    <w:rsid w:val="00CC20B0"/>
    <w:rsid w:val="00CE163F"/>
    <w:rsid w:val="00D21279"/>
    <w:rsid w:val="00D43AA2"/>
    <w:rsid w:val="00D518DB"/>
    <w:rsid w:val="00D55ECB"/>
    <w:rsid w:val="00D67721"/>
    <w:rsid w:val="00D758CE"/>
    <w:rsid w:val="00D76A86"/>
    <w:rsid w:val="00D77354"/>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691B"/>
    <w:rsid w:val="00EB6956"/>
    <w:rsid w:val="00EE6672"/>
    <w:rsid w:val="00EF0D22"/>
    <w:rsid w:val="00F03B3B"/>
    <w:rsid w:val="00F13C69"/>
    <w:rsid w:val="00F41DF6"/>
    <w:rsid w:val="00F52245"/>
    <w:rsid w:val="00F5569F"/>
    <w:rsid w:val="00F60308"/>
    <w:rsid w:val="00F640D0"/>
    <w:rsid w:val="00F75389"/>
    <w:rsid w:val="00F839D7"/>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030BC5"/>
    <w:pPr>
      <w:jc w:val="both"/>
    </w:pPr>
    <w:rPr>
      <w:sz w:val="24"/>
      <w:szCs w:val="24"/>
      <w:lang w:val="es-MX"/>
    </w:rPr>
  </w:style>
  <w:style w:type="paragraph" w:styleId="NormalWeb">
    <w:name w:val="Normal (Web)"/>
    <w:basedOn w:val="Normal"/>
    <w:uiPriority w:val="99"/>
    <w:semiHidden/>
    <w:unhideWhenUsed/>
    <w:rsid w:val="00B33E83"/>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554006252">
      <w:bodyDiv w:val="1"/>
      <w:marLeft w:val="0"/>
      <w:marRight w:val="0"/>
      <w:marTop w:val="0"/>
      <w:marBottom w:val="0"/>
      <w:divBdr>
        <w:top w:val="none" w:sz="0" w:space="0" w:color="auto"/>
        <w:left w:val="none" w:sz="0" w:space="0" w:color="auto"/>
        <w:bottom w:val="none" w:sz="0" w:space="0" w:color="auto"/>
        <w:right w:val="none" w:sz="0" w:space="0" w:color="auto"/>
      </w:divBdr>
    </w:div>
    <w:div w:id="606230838">
      <w:bodyDiv w:val="1"/>
      <w:marLeft w:val="0"/>
      <w:marRight w:val="0"/>
      <w:marTop w:val="0"/>
      <w:marBottom w:val="0"/>
      <w:divBdr>
        <w:top w:val="none" w:sz="0" w:space="0" w:color="auto"/>
        <w:left w:val="none" w:sz="0" w:space="0" w:color="auto"/>
        <w:bottom w:val="none" w:sz="0" w:space="0" w:color="auto"/>
        <w:right w:val="none" w:sz="0" w:space="0" w:color="auto"/>
      </w:divBdr>
    </w:div>
    <w:div w:id="127979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diaz\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660A4A-55CB-47EF-9695-42C611E62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0</TotalTime>
  <Pages>3</Pages>
  <Words>879</Words>
  <Characters>4442</Characters>
  <Application>Microsoft Office Word</Application>
  <DocSecurity>0</DocSecurity>
  <Lines>97</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jodiaz</dc:creator>
  <cp:lastModifiedBy>mamarti</cp:lastModifiedBy>
  <cp:revision>2</cp:revision>
  <cp:lastPrinted>2020-02-28T17:24:00Z</cp:lastPrinted>
  <dcterms:created xsi:type="dcterms:W3CDTF">2022-07-01T14:27:00Z</dcterms:created>
  <dcterms:modified xsi:type="dcterms:W3CDTF">2022-07-01T14:27:00Z</dcterms:modified>
</cp:coreProperties>
</file>