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5CEA" w:rsidRPr="003E5CEA" w:rsidRDefault="003E5CEA" w:rsidP="003E5CEA">
      <w:pPr>
        <w:jc w:val="left"/>
        <w:rPr>
          <w:szCs w:val="24"/>
          <w:lang w:val="en-US" w:eastAsia="en-US"/>
        </w:rPr>
      </w:pPr>
    </w:p>
    <w:p w:rsidR="003E5CEA" w:rsidRPr="003E5CEA" w:rsidRDefault="003E5CEA" w:rsidP="003E5CEA">
      <w:pPr>
        <w:spacing w:before="240" w:after="240"/>
        <w:jc w:val="center"/>
        <w:rPr>
          <w:szCs w:val="24"/>
          <w:lang w:val="es-ES" w:eastAsia="en-US"/>
        </w:rPr>
      </w:pPr>
      <w:r w:rsidRPr="003E5CEA">
        <w:rPr>
          <w:b/>
          <w:bCs/>
          <w:color w:val="000000"/>
          <w:szCs w:val="24"/>
          <w:lang w:val="es-ES" w:eastAsia="en-US"/>
        </w:rPr>
        <w:t>PROYECTO DE DECLARACIÓN</w:t>
      </w:r>
    </w:p>
    <w:p w:rsidR="003E5CEA" w:rsidRPr="003E5CEA" w:rsidRDefault="003E5CEA" w:rsidP="003E5CEA">
      <w:pPr>
        <w:spacing w:before="240" w:after="240"/>
        <w:jc w:val="center"/>
        <w:rPr>
          <w:szCs w:val="24"/>
          <w:lang w:val="es-ES" w:eastAsia="en-US"/>
        </w:rPr>
      </w:pPr>
      <w:r w:rsidRPr="003E5CEA">
        <w:rPr>
          <w:color w:val="000000"/>
          <w:szCs w:val="24"/>
          <w:lang w:val="es-ES" w:eastAsia="en-US"/>
        </w:rPr>
        <w:t> </w:t>
      </w:r>
    </w:p>
    <w:p w:rsidR="003E5CEA" w:rsidRPr="003E5CEA" w:rsidRDefault="003E5CEA" w:rsidP="003E5CEA">
      <w:pPr>
        <w:spacing w:before="240" w:after="240"/>
        <w:rPr>
          <w:szCs w:val="24"/>
          <w:lang w:val="es-ES" w:eastAsia="en-US"/>
        </w:rPr>
      </w:pPr>
      <w:r w:rsidRPr="003E5CEA">
        <w:rPr>
          <w:color w:val="000000"/>
          <w:szCs w:val="24"/>
          <w:lang w:val="es-ES" w:eastAsia="en-US"/>
        </w:rPr>
        <w:t xml:space="preserve">La Legislatura de la Ciudad Autónoma de Buenos Aires expresa su beneplácito por la designación de Mary </w:t>
      </w:r>
      <w:proofErr w:type="spellStart"/>
      <w:r w:rsidRPr="003E5CEA">
        <w:rPr>
          <w:color w:val="000000"/>
          <w:szCs w:val="24"/>
          <w:lang w:val="es-ES" w:eastAsia="en-US"/>
        </w:rPr>
        <w:t>Beloff</w:t>
      </w:r>
      <w:proofErr w:type="spellEnd"/>
      <w:r w:rsidRPr="003E5CEA">
        <w:rPr>
          <w:color w:val="000000"/>
          <w:szCs w:val="24"/>
          <w:lang w:val="es-ES" w:eastAsia="en-US"/>
        </w:rPr>
        <w:t xml:space="preserve"> para integrar el Comité de los Derechos del Niño de </w:t>
      </w:r>
      <w:hyperlink r:id="rId7" w:history="1">
        <w:r w:rsidRPr="003E5CEA">
          <w:rPr>
            <w:color w:val="000000"/>
            <w:szCs w:val="24"/>
            <w:u w:val="single"/>
            <w:lang w:val="es-ES" w:eastAsia="en-US"/>
          </w:rPr>
          <w:t>Naciones Unidas</w:t>
        </w:r>
      </w:hyperlink>
      <w:r w:rsidRPr="003E5CEA">
        <w:rPr>
          <w:color w:val="000000"/>
          <w:szCs w:val="24"/>
          <w:lang w:val="es-ES" w:eastAsia="en-US"/>
        </w:rPr>
        <w:t xml:space="preserve"> durante la 19° Reunión de los Estados parte de la Convención de los Derechos del Niño.</w:t>
      </w:r>
    </w:p>
    <w:p w:rsidR="003E5CEA" w:rsidRPr="003E5CEA" w:rsidRDefault="003E5CEA" w:rsidP="003E5CEA">
      <w:pPr>
        <w:spacing w:before="240" w:after="240"/>
        <w:jc w:val="left"/>
        <w:rPr>
          <w:szCs w:val="24"/>
          <w:lang w:val="es-ES" w:eastAsia="en-US"/>
        </w:rPr>
      </w:pPr>
      <w:r w:rsidRPr="003E5CEA">
        <w:rPr>
          <w:color w:val="000000"/>
          <w:szCs w:val="24"/>
          <w:lang w:val="es-ES" w:eastAsia="en-US"/>
        </w:rPr>
        <w:t> </w:t>
      </w:r>
    </w:p>
    <w:p w:rsidR="003E5CEA" w:rsidRDefault="003E5CEA" w:rsidP="003E5CEA">
      <w:pPr>
        <w:spacing w:after="240"/>
        <w:jc w:val="left"/>
        <w:rPr>
          <w:szCs w:val="24"/>
          <w:lang w:val="es-ES" w:eastAsia="en-US"/>
        </w:rPr>
      </w:pPr>
      <w:r w:rsidRPr="003E5CEA">
        <w:rPr>
          <w:szCs w:val="24"/>
          <w:lang w:val="es-ES" w:eastAsia="en-US"/>
        </w:rPr>
        <w:br/>
      </w:r>
      <w:r w:rsidRPr="003E5CEA">
        <w:rPr>
          <w:szCs w:val="24"/>
          <w:lang w:val="es-ES" w:eastAsia="en-US"/>
        </w:rPr>
        <w:br/>
      </w: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bookmarkStart w:id="0" w:name="_GoBack"/>
      <w:bookmarkEnd w:id="0"/>
    </w:p>
    <w:p w:rsidR="003E5CEA" w:rsidRDefault="003E5CEA" w:rsidP="003E5CEA">
      <w:pPr>
        <w:spacing w:after="240"/>
        <w:jc w:val="left"/>
        <w:rPr>
          <w:szCs w:val="24"/>
          <w:lang w:val="es-ES" w:eastAsia="en-US"/>
        </w:rPr>
      </w:pPr>
    </w:p>
    <w:p w:rsidR="003E5CEA" w:rsidRDefault="003E5CEA" w:rsidP="003E5CEA">
      <w:pPr>
        <w:spacing w:after="240"/>
        <w:jc w:val="left"/>
        <w:rPr>
          <w:szCs w:val="24"/>
          <w:lang w:val="es-ES" w:eastAsia="en-US"/>
        </w:rPr>
      </w:pPr>
    </w:p>
    <w:p w:rsidR="003E5CEA" w:rsidRPr="003E5CEA" w:rsidRDefault="003E5CEA" w:rsidP="003E5CEA">
      <w:pPr>
        <w:spacing w:after="240"/>
        <w:jc w:val="left"/>
        <w:rPr>
          <w:szCs w:val="24"/>
          <w:lang w:val="es-ES" w:eastAsia="en-US"/>
        </w:rPr>
      </w:pPr>
    </w:p>
    <w:p w:rsidR="003E5CEA" w:rsidRPr="003E5CEA" w:rsidRDefault="003E5CEA" w:rsidP="003E5CEA">
      <w:pPr>
        <w:shd w:val="clear" w:color="auto" w:fill="FFFFFF"/>
        <w:jc w:val="center"/>
        <w:rPr>
          <w:szCs w:val="24"/>
          <w:lang w:val="es-ES" w:eastAsia="en-US"/>
        </w:rPr>
      </w:pPr>
      <w:r w:rsidRPr="003E5CEA">
        <w:rPr>
          <w:b/>
          <w:bCs/>
          <w:color w:val="000000"/>
          <w:szCs w:val="24"/>
          <w:lang w:val="es-ES" w:eastAsia="en-US"/>
        </w:rPr>
        <w:t>FUNDAMENTOS</w:t>
      </w:r>
    </w:p>
    <w:p w:rsidR="003E5CEA" w:rsidRDefault="003E5CEA" w:rsidP="003E5CEA">
      <w:pPr>
        <w:shd w:val="clear" w:color="auto" w:fill="FFFFFF"/>
        <w:jc w:val="left"/>
        <w:rPr>
          <w:color w:val="000000"/>
          <w:szCs w:val="24"/>
          <w:lang w:val="es-ES" w:eastAsia="en-US"/>
        </w:rPr>
      </w:pPr>
    </w:p>
    <w:p w:rsidR="003E5CEA" w:rsidRPr="003E5CEA" w:rsidRDefault="003E5CEA" w:rsidP="003E5CEA">
      <w:pPr>
        <w:shd w:val="clear" w:color="auto" w:fill="FFFFFF"/>
        <w:jc w:val="left"/>
        <w:rPr>
          <w:szCs w:val="24"/>
          <w:lang w:val="es-ES" w:eastAsia="en-US"/>
        </w:rPr>
      </w:pPr>
      <w:r w:rsidRPr="003E5CEA">
        <w:rPr>
          <w:color w:val="000000"/>
          <w:szCs w:val="24"/>
          <w:lang w:val="es-ES" w:eastAsia="en-US"/>
        </w:rPr>
        <w:t>Señor presidente:</w:t>
      </w:r>
    </w:p>
    <w:p w:rsidR="003E5CEA" w:rsidRDefault="003E5CEA" w:rsidP="003E5CEA">
      <w:pPr>
        <w:shd w:val="clear" w:color="auto" w:fill="FFFFFF"/>
        <w:ind w:firstLine="720"/>
        <w:rPr>
          <w:color w:val="000000"/>
          <w:szCs w:val="24"/>
          <w:lang w:val="es-ES" w:eastAsia="en-US"/>
        </w:rPr>
      </w:pPr>
    </w:p>
    <w:p w:rsidR="003E5CEA" w:rsidRPr="003E5CEA" w:rsidRDefault="003E5CEA" w:rsidP="003E5CEA">
      <w:pPr>
        <w:shd w:val="clear" w:color="auto" w:fill="FFFFFF"/>
        <w:ind w:firstLine="720"/>
        <w:rPr>
          <w:szCs w:val="24"/>
          <w:lang w:val="es-ES" w:eastAsia="en-US"/>
        </w:rPr>
      </w:pPr>
      <w:r w:rsidRPr="003E5CEA">
        <w:rPr>
          <w:color w:val="000000"/>
          <w:szCs w:val="24"/>
          <w:lang w:val="es-ES" w:eastAsia="en-US"/>
        </w:rPr>
        <w:t xml:space="preserve">El presente proyecto de declaración tiene como objeto expresar el beneplácito de la Legislatura de la Ciudad Autónoma de Buenos Aires por la elección de la destacada experta de la región en derechos de las infancias Dra. Mary </w:t>
      </w:r>
      <w:proofErr w:type="spellStart"/>
      <w:r w:rsidRPr="003E5CEA">
        <w:rPr>
          <w:color w:val="000000"/>
          <w:szCs w:val="24"/>
          <w:lang w:val="es-ES" w:eastAsia="en-US"/>
        </w:rPr>
        <w:t>Beloff</w:t>
      </w:r>
      <w:proofErr w:type="spellEnd"/>
      <w:r w:rsidRPr="003E5CEA">
        <w:rPr>
          <w:color w:val="000000"/>
          <w:szCs w:val="24"/>
          <w:lang w:val="es-ES" w:eastAsia="en-US"/>
        </w:rPr>
        <w:t xml:space="preserve">, para integrar el Comité de los Derechos del Niño de </w:t>
      </w:r>
      <w:hyperlink r:id="rId8" w:history="1">
        <w:r w:rsidRPr="003E5CEA">
          <w:rPr>
            <w:color w:val="000000"/>
            <w:szCs w:val="24"/>
            <w:u w:val="single"/>
            <w:lang w:val="es-ES" w:eastAsia="en-US"/>
          </w:rPr>
          <w:t>Naciones Unidas</w:t>
        </w:r>
      </w:hyperlink>
      <w:r w:rsidRPr="003E5CEA">
        <w:rPr>
          <w:color w:val="000000"/>
          <w:szCs w:val="24"/>
          <w:lang w:val="es-ES" w:eastAsia="en-US"/>
        </w:rPr>
        <w:t xml:space="preserve"> en representación de la República Argentina. Luego de 17 años, la Argentina vuelve a contar con una experta en dicho Comité, ocupando el cargo durante el período comprendido entre marzo de 2023 y febrero de 2027. </w:t>
      </w:r>
    </w:p>
    <w:p w:rsidR="003E5CEA" w:rsidRDefault="003E5CEA" w:rsidP="003E5CEA">
      <w:pPr>
        <w:shd w:val="clear" w:color="auto" w:fill="FFFFFF"/>
        <w:ind w:firstLine="720"/>
        <w:rPr>
          <w:color w:val="000000"/>
          <w:szCs w:val="24"/>
          <w:lang w:val="es-ES" w:eastAsia="en-US"/>
        </w:rPr>
      </w:pPr>
    </w:p>
    <w:p w:rsidR="003E5CEA" w:rsidRPr="003E5CEA" w:rsidRDefault="003E5CEA" w:rsidP="003E5CEA">
      <w:pPr>
        <w:shd w:val="clear" w:color="auto" w:fill="FFFFFF"/>
        <w:ind w:firstLine="720"/>
        <w:rPr>
          <w:szCs w:val="24"/>
          <w:lang w:val="es-ES" w:eastAsia="en-US"/>
        </w:rPr>
      </w:pPr>
      <w:r w:rsidRPr="003E5CEA">
        <w:rPr>
          <w:color w:val="000000"/>
          <w:szCs w:val="24"/>
          <w:lang w:val="es-ES" w:eastAsia="en-US"/>
        </w:rPr>
        <w:t xml:space="preserve">Argentina postuló a la Dra. </w:t>
      </w:r>
      <w:proofErr w:type="spellStart"/>
      <w:r w:rsidRPr="003E5CEA">
        <w:rPr>
          <w:color w:val="000000"/>
          <w:szCs w:val="24"/>
          <w:lang w:val="es-ES" w:eastAsia="en-US"/>
        </w:rPr>
        <w:t>Beloff</w:t>
      </w:r>
      <w:proofErr w:type="spellEnd"/>
      <w:r w:rsidRPr="003E5CEA">
        <w:rPr>
          <w:color w:val="000000"/>
          <w:szCs w:val="24"/>
          <w:lang w:val="es-ES" w:eastAsia="en-US"/>
        </w:rPr>
        <w:t xml:space="preserve"> para ocupar una de las nueve vacantes para integrar el Comité de los Derechos del Niño, implementando por primera vez y de forma integral “un mecanismo de selección de candidatos y candidatas a Órganos de Tratados de Derechos Humanos, poniendo en práctica la recomendación recibida en el marco del Examen Periódico Universal y como parte del compromiso voluntario asumido para su reelección como miembro del Consejo de Derechos Humanos”. Recibió amplios avales nacionales e internacionales, entre ellos de la Secretaría Nacional de Niñez, Adolescencia y Familia.</w:t>
      </w:r>
    </w:p>
    <w:p w:rsidR="003E5CEA" w:rsidRDefault="003E5CEA" w:rsidP="003E5CEA">
      <w:pPr>
        <w:shd w:val="clear" w:color="auto" w:fill="FFFFFF"/>
        <w:ind w:firstLine="720"/>
        <w:rPr>
          <w:color w:val="000000"/>
          <w:szCs w:val="24"/>
          <w:lang w:val="es-ES" w:eastAsia="en-US"/>
        </w:rPr>
      </w:pPr>
    </w:p>
    <w:p w:rsidR="003E5CEA" w:rsidRPr="003E5CEA" w:rsidRDefault="003E5CEA" w:rsidP="003E5CEA">
      <w:pPr>
        <w:shd w:val="clear" w:color="auto" w:fill="FFFFFF"/>
        <w:ind w:firstLine="720"/>
        <w:rPr>
          <w:szCs w:val="24"/>
          <w:lang w:val="es-ES" w:eastAsia="en-US"/>
        </w:rPr>
      </w:pPr>
      <w:r w:rsidRPr="003E5CEA">
        <w:rPr>
          <w:color w:val="000000"/>
          <w:szCs w:val="24"/>
          <w:lang w:val="es-ES" w:eastAsia="en-US"/>
        </w:rPr>
        <w:t xml:space="preserve">El 6 de junio de 2022, con motivo de la 19° Reunión de los Estados parte de la Convención de los Derechos del Niño, llevada adelante en Nueva York, la Dra. Mary </w:t>
      </w:r>
      <w:proofErr w:type="spellStart"/>
      <w:r w:rsidRPr="003E5CEA">
        <w:rPr>
          <w:color w:val="000000"/>
          <w:szCs w:val="24"/>
          <w:lang w:val="es-ES" w:eastAsia="en-US"/>
        </w:rPr>
        <w:t>Bellof</w:t>
      </w:r>
      <w:proofErr w:type="spellEnd"/>
      <w:r w:rsidRPr="003E5CEA">
        <w:rPr>
          <w:color w:val="000000"/>
          <w:szCs w:val="24"/>
          <w:lang w:val="es-ES" w:eastAsia="en-US"/>
        </w:rPr>
        <w:t xml:space="preserve"> resultó electa con 142 votos de los Estados Parte de la ONU, siendo la candidata más votada. </w:t>
      </w:r>
    </w:p>
    <w:p w:rsidR="003E5CEA" w:rsidRDefault="003E5CEA" w:rsidP="003E5CEA">
      <w:pPr>
        <w:shd w:val="clear" w:color="auto" w:fill="FFFFFF"/>
        <w:ind w:firstLine="720"/>
        <w:rPr>
          <w:color w:val="000000"/>
          <w:szCs w:val="24"/>
          <w:lang w:val="es-ES" w:eastAsia="en-US"/>
        </w:rPr>
      </w:pPr>
    </w:p>
    <w:p w:rsidR="003E5CEA" w:rsidRPr="003E5CEA" w:rsidRDefault="003E5CEA" w:rsidP="003E5CEA">
      <w:pPr>
        <w:shd w:val="clear" w:color="auto" w:fill="FFFFFF"/>
        <w:ind w:firstLine="720"/>
        <w:rPr>
          <w:szCs w:val="24"/>
          <w:lang w:val="es-ES" w:eastAsia="en-US"/>
        </w:rPr>
      </w:pPr>
      <w:r w:rsidRPr="003E5CEA">
        <w:rPr>
          <w:color w:val="000000"/>
          <w:szCs w:val="24"/>
          <w:lang w:val="es-ES" w:eastAsia="en-US"/>
        </w:rPr>
        <w:t>La Convención Internacional sobre los Derechos del Niño es el tratado internacional adoptado por la Asamblea General de Naciones Unidas el 20 de noviembre de 1989, que reconoce los derechos humanos de todos los niños, niñas y adolescentes. Argentina ratificó la Convención en el año 1990 y en 1994 le otorgó rango constitucional. La Ley 114 de la Ciudad de Buenos Aires se enmarca en los postulados de la Convención, así como la Ley Nacional N° 26.061.</w:t>
      </w:r>
    </w:p>
    <w:p w:rsidR="003E5CEA" w:rsidRDefault="003E5CEA" w:rsidP="003E5CEA">
      <w:pPr>
        <w:shd w:val="clear" w:color="auto" w:fill="FFFFFF"/>
        <w:ind w:firstLine="720"/>
        <w:rPr>
          <w:color w:val="000000"/>
          <w:szCs w:val="24"/>
          <w:lang w:val="es-ES" w:eastAsia="en-US"/>
        </w:rPr>
      </w:pPr>
    </w:p>
    <w:p w:rsidR="003E5CEA" w:rsidRPr="003E5CEA" w:rsidRDefault="003E5CEA" w:rsidP="003E5CEA">
      <w:pPr>
        <w:shd w:val="clear" w:color="auto" w:fill="FFFFFF"/>
        <w:ind w:firstLine="720"/>
        <w:rPr>
          <w:szCs w:val="24"/>
          <w:lang w:val="es-ES" w:eastAsia="en-US"/>
        </w:rPr>
      </w:pPr>
      <w:r w:rsidRPr="003E5CEA">
        <w:rPr>
          <w:color w:val="000000"/>
          <w:szCs w:val="24"/>
          <w:lang w:val="es-ES" w:eastAsia="en-US"/>
        </w:rPr>
        <w:t>El Comité de los Derechos del Niño es el órgano encargado de supervisar la aplicación de la Convención sobre los Derechos del Niño y de sus Protocolos Facultativos en los países que los ratificaron. Para ello, analiza los reportes periódicos que presentan los Estados Parte. En enero de 2023, nuestro país presentará el séptimo Informe Periódico Argentino al Comité para dar cuenta de los avances y desafíos en materia de derechos de niñas, niños y adolescentes en el país. </w:t>
      </w:r>
    </w:p>
    <w:p w:rsidR="003E5CEA" w:rsidRDefault="003E5CEA" w:rsidP="003E5CEA">
      <w:pPr>
        <w:shd w:val="clear" w:color="auto" w:fill="FFFFFF"/>
        <w:ind w:firstLine="720"/>
        <w:rPr>
          <w:color w:val="000000"/>
          <w:szCs w:val="24"/>
          <w:lang w:val="en-US" w:eastAsia="en-US"/>
        </w:rPr>
      </w:pPr>
    </w:p>
    <w:p w:rsidR="003E5CEA" w:rsidRPr="003E5CEA" w:rsidRDefault="003E5CEA" w:rsidP="003E5CEA">
      <w:pPr>
        <w:shd w:val="clear" w:color="auto" w:fill="FFFFFF"/>
        <w:ind w:firstLine="720"/>
        <w:rPr>
          <w:szCs w:val="24"/>
          <w:lang w:val="es-ES" w:eastAsia="en-US"/>
        </w:rPr>
      </w:pPr>
      <w:r w:rsidRPr="003E5CEA">
        <w:rPr>
          <w:color w:val="000000"/>
          <w:szCs w:val="24"/>
          <w:lang w:val="es-ES" w:eastAsia="en-US"/>
        </w:rPr>
        <w:t xml:space="preserve">La Dra. Mary </w:t>
      </w:r>
      <w:proofErr w:type="spellStart"/>
      <w:r w:rsidRPr="003E5CEA">
        <w:rPr>
          <w:color w:val="000000"/>
          <w:szCs w:val="24"/>
          <w:lang w:val="es-ES" w:eastAsia="en-US"/>
        </w:rPr>
        <w:t>Beloff</w:t>
      </w:r>
      <w:proofErr w:type="spellEnd"/>
      <w:r w:rsidRPr="003E5CEA">
        <w:rPr>
          <w:color w:val="000000"/>
          <w:szCs w:val="24"/>
          <w:lang w:val="es-ES" w:eastAsia="en-US"/>
        </w:rPr>
        <w:t xml:space="preserve"> cuenta con amplia trayectoria en la academia y la judicatura. Formada como jurista en la Universidad de Buenos Aires (UBA), se graduó como abogada con Diploma de Honor y obtuvo el título de Doctora en Derecho Penal "</w:t>
      </w:r>
      <w:proofErr w:type="spellStart"/>
      <w:r w:rsidRPr="003E5CEA">
        <w:rPr>
          <w:color w:val="000000"/>
          <w:szCs w:val="24"/>
          <w:lang w:val="es-ES" w:eastAsia="en-US"/>
        </w:rPr>
        <w:t>summa</w:t>
      </w:r>
      <w:proofErr w:type="spellEnd"/>
      <w:r w:rsidRPr="003E5CEA">
        <w:rPr>
          <w:color w:val="000000"/>
          <w:szCs w:val="24"/>
          <w:lang w:val="es-ES" w:eastAsia="en-US"/>
        </w:rPr>
        <w:t xml:space="preserve"> cum laude". Es Catedrática de Derecho Penal y Procesal Penal de la Facultad de Derecho de la UBA. Se graduó también como LL.M. ("</w:t>
      </w:r>
      <w:proofErr w:type="spellStart"/>
      <w:r w:rsidRPr="003E5CEA">
        <w:rPr>
          <w:color w:val="000000"/>
          <w:szCs w:val="24"/>
          <w:lang w:val="es-ES" w:eastAsia="en-US"/>
        </w:rPr>
        <w:t>Magistri</w:t>
      </w:r>
      <w:proofErr w:type="spellEnd"/>
      <w:r w:rsidRPr="003E5CEA">
        <w:rPr>
          <w:color w:val="000000"/>
          <w:szCs w:val="24"/>
          <w:lang w:val="es-ES" w:eastAsia="en-US"/>
        </w:rPr>
        <w:t xml:space="preserve"> in </w:t>
      </w:r>
      <w:proofErr w:type="spellStart"/>
      <w:r w:rsidRPr="003E5CEA">
        <w:rPr>
          <w:color w:val="000000"/>
          <w:szCs w:val="24"/>
          <w:lang w:val="es-ES" w:eastAsia="en-US"/>
        </w:rPr>
        <w:t>Legibus</w:t>
      </w:r>
      <w:proofErr w:type="spellEnd"/>
      <w:r w:rsidRPr="003E5CEA">
        <w:rPr>
          <w:color w:val="000000"/>
          <w:szCs w:val="24"/>
          <w:lang w:val="es-ES" w:eastAsia="en-US"/>
        </w:rPr>
        <w:t>") en la Escuela de Leyes de la Universidad de Harvard (Estados Unidos). </w:t>
      </w:r>
    </w:p>
    <w:p w:rsidR="003E5CEA" w:rsidRPr="003E5CEA" w:rsidRDefault="003E5CEA" w:rsidP="003E5CEA">
      <w:pPr>
        <w:shd w:val="clear" w:color="auto" w:fill="FFFFFF"/>
        <w:ind w:firstLine="720"/>
        <w:rPr>
          <w:color w:val="000000"/>
          <w:szCs w:val="24"/>
          <w:lang w:val="es-ES" w:eastAsia="en-US"/>
        </w:rPr>
      </w:pPr>
    </w:p>
    <w:p w:rsidR="003E5CEA" w:rsidRPr="003E5CEA" w:rsidRDefault="003E5CEA" w:rsidP="003E5CEA">
      <w:pPr>
        <w:shd w:val="clear" w:color="auto" w:fill="FFFFFF"/>
        <w:ind w:firstLine="720"/>
        <w:rPr>
          <w:szCs w:val="24"/>
          <w:lang w:val="es-ES" w:eastAsia="en-US"/>
        </w:rPr>
      </w:pPr>
      <w:r w:rsidRPr="003E5CEA">
        <w:rPr>
          <w:color w:val="000000"/>
          <w:szCs w:val="24"/>
          <w:lang w:val="es-ES" w:eastAsia="en-US"/>
        </w:rPr>
        <w:t xml:space="preserve">Es además profesora de grado y de diferentes carreras de Postgrado en la Facultad de Derecho de la UBA, docente en universidades nacionales y extranjeras, asesora internacional en la elaboración de legislación y políticas públicas. Asimismo, la Dra. </w:t>
      </w:r>
      <w:proofErr w:type="spellStart"/>
      <w:r w:rsidRPr="003E5CEA">
        <w:rPr>
          <w:color w:val="000000"/>
          <w:szCs w:val="24"/>
          <w:lang w:val="es-ES" w:eastAsia="en-US"/>
        </w:rPr>
        <w:t>Beloff</w:t>
      </w:r>
      <w:proofErr w:type="spellEnd"/>
      <w:r w:rsidRPr="003E5CEA">
        <w:rPr>
          <w:color w:val="000000"/>
          <w:szCs w:val="24"/>
          <w:lang w:val="es-ES" w:eastAsia="en-US"/>
        </w:rPr>
        <w:t xml:space="preserve"> es Fiscal General de Política Criminal, Derechos Humanos y Servicios Comunitarios.</w:t>
      </w:r>
    </w:p>
    <w:p w:rsidR="003E5CEA" w:rsidRPr="003E5CEA" w:rsidRDefault="003E5CEA" w:rsidP="003E5CEA">
      <w:pPr>
        <w:shd w:val="clear" w:color="auto" w:fill="FFFFFF"/>
        <w:ind w:firstLine="720"/>
        <w:rPr>
          <w:color w:val="000000"/>
          <w:szCs w:val="24"/>
          <w:lang w:val="es-ES" w:eastAsia="en-US"/>
        </w:rPr>
      </w:pPr>
    </w:p>
    <w:p w:rsidR="003E5CEA" w:rsidRPr="003E5CEA" w:rsidRDefault="003E5CEA" w:rsidP="003E5CEA">
      <w:pPr>
        <w:shd w:val="clear" w:color="auto" w:fill="FFFFFF"/>
        <w:ind w:firstLine="720"/>
        <w:rPr>
          <w:szCs w:val="24"/>
          <w:lang w:val="es-ES" w:eastAsia="en-US"/>
        </w:rPr>
      </w:pPr>
      <w:r w:rsidRPr="003E5CEA">
        <w:rPr>
          <w:color w:val="000000"/>
          <w:szCs w:val="24"/>
          <w:lang w:val="es-ES" w:eastAsia="en-US"/>
        </w:rPr>
        <w:lastRenderedPageBreak/>
        <w:t>Por último, destacamos que en esta elección la Región de Latinoamérica y el Caribe logró incorporar tres candidatas al Comité de los Derechos del Niño, sumando a la representación Argentina, candidatas de Barbados y Panamá, generando así un mayor equilibrio regional en el Comité.</w:t>
      </w:r>
    </w:p>
    <w:p w:rsidR="003E5CEA" w:rsidRPr="003E5CEA" w:rsidRDefault="003E5CEA" w:rsidP="003E5CEA">
      <w:pPr>
        <w:shd w:val="clear" w:color="auto" w:fill="FFFFFF"/>
        <w:spacing w:after="360"/>
        <w:ind w:firstLine="720"/>
        <w:rPr>
          <w:color w:val="000000"/>
          <w:szCs w:val="24"/>
          <w:lang w:val="es-ES" w:eastAsia="en-US"/>
        </w:rPr>
      </w:pPr>
    </w:p>
    <w:p w:rsidR="003E5CEA" w:rsidRPr="003E5CEA" w:rsidRDefault="003E5CEA" w:rsidP="003E5CEA">
      <w:pPr>
        <w:shd w:val="clear" w:color="auto" w:fill="FFFFFF"/>
        <w:spacing w:after="360"/>
        <w:ind w:firstLine="720"/>
        <w:rPr>
          <w:szCs w:val="24"/>
          <w:lang w:val="es-ES" w:eastAsia="en-US"/>
        </w:rPr>
      </w:pPr>
      <w:r w:rsidRPr="003E5CEA">
        <w:rPr>
          <w:color w:val="000000"/>
          <w:szCs w:val="24"/>
          <w:lang w:val="es-ES" w:eastAsia="en-US"/>
        </w:rPr>
        <w:t xml:space="preserve">Esta elección es un importante reconocimiento al compromiso y liderazgo de nuestro país con las acciones de promoción y protección de los derechos humanos, siendo política de Estado desde la vuelta a la Democracia. Por ello proponemos declarar el beneplácito de la Legislatura de la Ciudad Autónoma de Buenos Aires por la designación de Mary </w:t>
      </w:r>
      <w:proofErr w:type="spellStart"/>
      <w:r w:rsidRPr="003E5CEA">
        <w:rPr>
          <w:color w:val="000000"/>
          <w:szCs w:val="24"/>
          <w:lang w:val="es-ES" w:eastAsia="en-US"/>
        </w:rPr>
        <w:t>Beloff</w:t>
      </w:r>
      <w:proofErr w:type="spellEnd"/>
      <w:r w:rsidRPr="003E5CEA">
        <w:rPr>
          <w:color w:val="000000"/>
          <w:szCs w:val="24"/>
          <w:lang w:val="es-ES" w:eastAsia="en-US"/>
        </w:rPr>
        <w:t xml:space="preserve"> para integrar el Comité de los Derechos del Niño de </w:t>
      </w:r>
      <w:hyperlink r:id="rId9" w:history="1">
        <w:r w:rsidRPr="003E5CEA">
          <w:rPr>
            <w:color w:val="000000"/>
            <w:szCs w:val="24"/>
            <w:u w:val="single"/>
            <w:lang w:val="es-ES" w:eastAsia="en-US"/>
          </w:rPr>
          <w:t>Naciones Unidas</w:t>
        </w:r>
      </w:hyperlink>
      <w:r w:rsidRPr="003E5CEA">
        <w:rPr>
          <w:color w:val="000000"/>
          <w:szCs w:val="24"/>
          <w:lang w:val="es-ES" w:eastAsia="en-US"/>
        </w:rPr>
        <w:t xml:space="preserve"> por el período 2023-2027, y solicitamos contar con el acompañamiento del cuerpo legislativo.</w:t>
      </w:r>
    </w:p>
    <w:p w:rsidR="003E5CEA" w:rsidRPr="003E5CEA" w:rsidRDefault="003E5CEA" w:rsidP="003E5CEA">
      <w:pPr>
        <w:jc w:val="left"/>
        <w:rPr>
          <w:szCs w:val="24"/>
          <w:lang w:val="es-ES" w:eastAsia="en-US"/>
        </w:rPr>
      </w:pPr>
    </w:p>
    <w:p w:rsidR="005E3C49" w:rsidRPr="00E5658D" w:rsidRDefault="005E3C49" w:rsidP="00E5658D"/>
    <w:sectPr w:rsidR="005E3C49" w:rsidRPr="00E5658D" w:rsidSect="005E3C49">
      <w:headerReference w:type="default" r:id="rId10"/>
      <w:footerReference w:type="default" r:id="rId11"/>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19C8" w:rsidRDefault="006319C8">
      <w:r>
        <w:separator/>
      </w:r>
    </w:p>
  </w:endnote>
  <w:endnote w:type="continuationSeparator" w:id="0">
    <w:p w:rsidR="006319C8" w:rsidRDefault="00631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6319C8">
      <w:fldChar w:fldCharType="begin"/>
    </w:r>
    <w:r w:rsidR="006319C8">
      <w:instrText xml:space="preserve"> SAVEDATE  \* MERGEFORMAT </w:instrText>
    </w:r>
    <w:r w:rsidR="006319C8">
      <w:fldChar w:fldCharType="separate"/>
    </w:r>
    <w:r w:rsidR="00B4775D" w:rsidRPr="00B4775D">
      <w:rPr>
        <w:noProof/>
        <w:color w:val="333333"/>
        <w:sz w:val="20"/>
      </w:rPr>
      <w:t>9/6/22 18:37:00</w:t>
    </w:r>
    <w:r w:rsidR="006319C8">
      <w:rPr>
        <w:noProof/>
        <w:color w:val="333333"/>
        <w:sz w:val="20"/>
      </w:rPr>
      <w:fldChar w:fldCharType="end"/>
    </w:r>
    <w:r w:rsidRPr="001C19C4">
      <w:rPr>
        <w:color w:val="333333"/>
        <w:sz w:val="20"/>
      </w:rPr>
      <w:t xml:space="preserve">  -  Cantidad de caracteres: </w:t>
    </w:r>
    <w:r w:rsidR="006319C8">
      <w:fldChar w:fldCharType="begin"/>
    </w:r>
    <w:r w:rsidR="006319C8">
      <w:instrText xml:space="preserve"> NUMCHARS  \* MERGEFORMAT </w:instrText>
    </w:r>
    <w:r w:rsidR="006319C8">
      <w:fldChar w:fldCharType="separate"/>
    </w:r>
    <w:r w:rsidR="00B4775D" w:rsidRPr="00B4775D">
      <w:rPr>
        <w:noProof/>
        <w:color w:val="333333"/>
        <w:sz w:val="20"/>
      </w:rPr>
      <w:t>3522</w:t>
    </w:r>
    <w:r w:rsidR="006319C8">
      <w:rPr>
        <w:noProof/>
        <w:color w:val="333333"/>
        <w:sz w:val="20"/>
      </w:rPr>
      <w:fldChar w:fldCharType="end"/>
    </w:r>
    <w:r w:rsidRPr="001C19C4">
      <w:rPr>
        <w:color w:val="333333"/>
        <w:sz w:val="20"/>
      </w:rPr>
      <w:t xml:space="preserve"> - Cantidad de palabras: </w:t>
    </w:r>
    <w:r w:rsidR="006319C8">
      <w:fldChar w:fldCharType="begin"/>
    </w:r>
    <w:r w:rsidR="006319C8">
      <w:instrText xml:space="preserve"> NUMWORDS  \* MERGEFORMAT </w:instrText>
    </w:r>
    <w:r w:rsidR="006319C8">
      <w:fldChar w:fldCharType="separate"/>
    </w:r>
    <w:r w:rsidR="00B4775D" w:rsidRPr="00B4775D">
      <w:rPr>
        <w:noProof/>
        <w:color w:val="333333"/>
        <w:sz w:val="20"/>
      </w:rPr>
      <w:t>692</w:t>
    </w:r>
    <w:r w:rsidR="006319C8">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6319C8">
      <w:fldChar w:fldCharType="begin"/>
    </w:r>
    <w:r w:rsidR="006319C8">
      <w:instrText xml:space="preserve"> NUMPAGES  \* MERGEFORMAT </w:instrText>
    </w:r>
    <w:r w:rsidR="006319C8">
      <w:fldChar w:fldCharType="separate"/>
    </w:r>
    <w:r w:rsidR="005241CE" w:rsidRPr="005241CE">
      <w:rPr>
        <w:rStyle w:val="PageNumber"/>
        <w:noProof/>
        <w:color w:val="333333"/>
      </w:rPr>
      <w:t>1</w:t>
    </w:r>
    <w:r w:rsidR="006319C8">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19C8" w:rsidRDefault="006319C8">
      <w:r>
        <w:separator/>
      </w:r>
    </w:p>
  </w:footnote>
  <w:footnote w:type="continuationSeparator" w:id="0">
    <w:p w:rsidR="006319C8" w:rsidRDefault="00631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3E5CE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E5CEA"/>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19C8"/>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4775D"/>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1545D5"/>
  <w15:docId w15:val="{A35B8E89-B147-9C46-B85F-B4B00F36F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3E5CEA"/>
    <w:pPr>
      <w:spacing w:before="100" w:beforeAutospacing="1" w:after="100" w:afterAutospacing="1"/>
      <w:jc w:val="left"/>
    </w:pPr>
    <w:rPr>
      <w:szCs w:val="24"/>
      <w:lang w:val="en-US" w:eastAsia="en-US"/>
    </w:rPr>
  </w:style>
  <w:style w:type="character" w:styleId="Hyperlink">
    <w:name w:val="Hyperlink"/>
    <w:basedOn w:val="DefaultParagraphFont"/>
    <w:uiPriority w:val="99"/>
    <w:semiHidden/>
    <w:unhideWhenUsed/>
    <w:rsid w:val="003E5C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048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org/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n.org/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org/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4B5DFC-9CE0-144D-8BDF-FC78F623A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3</TotalTime>
  <Pages>3</Pages>
  <Words>692</Words>
  <Characters>3522</Characters>
  <Application>Microsoft Office Word</Application>
  <DocSecurity>0</DocSecurity>
  <Lines>99</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2</cp:revision>
  <cp:lastPrinted>2020-02-28T17:24:00Z</cp:lastPrinted>
  <dcterms:created xsi:type="dcterms:W3CDTF">2022-06-09T21:35:00Z</dcterms:created>
  <dcterms:modified xsi:type="dcterms:W3CDTF">2022-06-09T21:38:00Z</dcterms:modified>
</cp:coreProperties>
</file>