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498" w:rsidRPr="003C71F9" w:rsidRDefault="005F3498" w:rsidP="005F3498">
      <w:pPr>
        <w:tabs>
          <w:tab w:val="left" w:pos="1134"/>
        </w:tabs>
        <w:jc w:val="center"/>
        <w:rPr>
          <w:b/>
          <w:lang w:val="es-MX"/>
        </w:rPr>
      </w:pPr>
      <w:r w:rsidRPr="003C71F9">
        <w:rPr>
          <w:b/>
          <w:lang w:val="es-MX"/>
        </w:rPr>
        <w:t>PROYECTO DE DECLARACIÓN</w:t>
      </w:r>
    </w:p>
    <w:p w:rsidR="005F3498" w:rsidRPr="003C71F9" w:rsidRDefault="005F3498" w:rsidP="005F3498">
      <w:pPr>
        <w:rPr>
          <w:b/>
          <w:lang w:val="es-MX"/>
        </w:rPr>
      </w:pPr>
    </w:p>
    <w:p w:rsidR="005F3498" w:rsidRPr="003C71F9" w:rsidRDefault="005F3498" w:rsidP="005F3498">
      <w:pPr>
        <w:rPr>
          <w:lang w:val="es-MX"/>
        </w:rPr>
      </w:pPr>
    </w:p>
    <w:p w:rsidR="005F3498" w:rsidRPr="00337DBF" w:rsidRDefault="005F3498" w:rsidP="00337DBF">
      <w:pPr>
        <w:spacing w:after="120" w:line="360" w:lineRule="auto"/>
        <w:rPr>
          <w:lang w:val="es-MX"/>
        </w:rPr>
      </w:pPr>
      <w:r w:rsidRPr="00337DBF">
        <w:rPr>
          <w:lang w:val="es-MX"/>
        </w:rPr>
        <w:t>Declár</w:t>
      </w:r>
      <w:r w:rsidR="00337DBF" w:rsidRPr="00337DBF">
        <w:rPr>
          <w:lang w:val="es-MX"/>
        </w:rPr>
        <w:t>a</w:t>
      </w:r>
      <w:r w:rsidRPr="00337DBF">
        <w:rPr>
          <w:lang w:val="es-MX"/>
        </w:rPr>
        <w:t xml:space="preserve">se de Interés </w:t>
      </w:r>
      <w:r w:rsidR="00337DBF" w:rsidRPr="00337DBF">
        <w:rPr>
          <w:lang w:val="es-MX"/>
        </w:rPr>
        <w:t>S</w:t>
      </w:r>
      <w:r w:rsidRPr="00337DBF">
        <w:rPr>
          <w:lang w:val="es-MX"/>
        </w:rPr>
        <w:t xml:space="preserve">anitario de la Ciudad Autónoma de Buenos Aires </w:t>
      </w:r>
      <w:r w:rsidR="00337DBF" w:rsidRPr="00337DBF">
        <w:rPr>
          <w:lang w:val="es-MX"/>
        </w:rPr>
        <w:t>el Proyecto QUALI-DEC</w:t>
      </w:r>
      <w:r w:rsidR="00337DBF" w:rsidRPr="00337DBF">
        <w:t xml:space="preserve"> “Uso adecuado de la cesárea mediante la toma de decisiones de calidad por parte de mujeres y profesionales de la salud”, implementado en ocho hospitales de nuestra Ciudad por el Centro Rosarino de Estudios Perinatales, </w:t>
      </w:r>
      <w:r w:rsidR="00337DBF" w:rsidRPr="00337DBF">
        <w:rPr>
          <w:rFonts w:eastAsia="Verdana"/>
          <w:highlight w:val="white"/>
        </w:rPr>
        <w:t>institución colaboradora de la Organización Mundial de la Salud</w:t>
      </w:r>
      <w:r w:rsidR="00337DBF">
        <w:rPr>
          <w:rFonts w:eastAsia="Verdana"/>
        </w:rPr>
        <w:t>.</w:t>
      </w:r>
    </w:p>
    <w:p w:rsidR="005F3498" w:rsidRPr="00337DBF" w:rsidRDefault="005F3498" w:rsidP="00337DBF">
      <w:pPr>
        <w:spacing w:after="120" w:line="360" w:lineRule="auto"/>
        <w:rPr>
          <w:lang w:val="es-MX"/>
        </w:rPr>
      </w:pPr>
    </w:p>
    <w:p w:rsidR="00503278" w:rsidRPr="005F3498" w:rsidRDefault="00503278" w:rsidP="00503278">
      <w:pPr>
        <w:rPr>
          <w:lang w:val="es-MX"/>
        </w:rPr>
      </w:pPr>
    </w:p>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Default="00503278" w:rsidP="00503278"/>
    <w:p w:rsidR="00503278" w:rsidRPr="00503278" w:rsidRDefault="00503278" w:rsidP="00503278">
      <w:pPr>
        <w:spacing w:after="120" w:line="360" w:lineRule="auto"/>
        <w:rPr>
          <w:b/>
          <w:u w:val="single"/>
        </w:rPr>
      </w:pPr>
      <w:r w:rsidRPr="00503278">
        <w:rPr>
          <w:b/>
          <w:u w:val="single"/>
        </w:rPr>
        <w:t>FUNDAMENTOS</w:t>
      </w:r>
    </w:p>
    <w:p w:rsidR="00503278" w:rsidRDefault="00503278" w:rsidP="0006745E">
      <w:pPr>
        <w:spacing w:after="120" w:line="360" w:lineRule="auto"/>
      </w:pPr>
      <w:r>
        <w:t>Señor Presidente:</w:t>
      </w:r>
    </w:p>
    <w:p w:rsidR="0006745E" w:rsidRPr="0006745E" w:rsidRDefault="0006745E" w:rsidP="0006745E">
      <w:pPr>
        <w:spacing w:after="120" w:line="360" w:lineRule="auto"/>
        <w:rPr>
          <w:b/>
        </w:rPr>
      </w:pPr>
      <w:bookmarkStart w:id="0" w:name="_heading=h.gjdgxs" w:colFirst="0" w:colLast="0"/>
      <w:bookmarkEnd w:id="0"/>
      <w:r w:rsidRPr="0006745E">
        <w:rPr>
          <w:b/>
        </w:rPr>
        <w:t>El estudio QUALIDEC</w:t>
      </w:r>
      <w:r w:rsidRPr="000646D3">
        <w:t xml:space="preserve"> (en inglés “Appropriate use of caesarean section through QUALity DECision-making by women and providers”) </w:t>
      </w:r>
      <w:r w:rsidRPr="0006745E">
        <w:rPr>
          <w:b/>
        </w:rPr>
        <w:t>“Uso adecuado de la cesárea mediante la toma de decisiones de calidad por parte de mujeres y profesionales de la salud”</w:t>
      </w:r>
      <w:r w:rsidRPr="000646D3">
        <w:t xml:space="preserve">, </w:t>
      </w:r>
      <w:r w:rsidRPr="0006745E">
        <w:rPr>
          <w:b/>
        </w:rPr>
        <w:t xml:space="preserve">propone diseñar, implementar y evaluar intervenciones no clínicas dirigidas simultáneamente a profesionales de la salud, a mujeres y a instituciones de salud para reducir las cesáreas innecesarias. </w:t>
      </w:r>
    </w:p>
    <w:p w:rsidR="000646D3" w:rsidRPr="000646D3" w:rsidRDefault="001467E5" w:rsidP="0006745E">
      <w:pPr>
        <w:shd w:val="clear" w:color="auto" w:fill="FFFFFF"/>
        <w:spacing w:after="120" w:line="360" w:lineRule="auto"/>
      </w:pPr>
      <w:r>
        <w:rPr>
          <w:rFonts w:eastAsia="Verdana"/>
          <w:b/>
        </w:rPr>
        <w:t>Este estudio</w:t>
      </w:r>
      <w:r w:rsidR="00901A28">
        <w:rPr>
          <w:rFonts w:eastAsia="Verdana"/>
          <w:b/>
        </w:rPr>
        <w:t xml:space="preserve"> </w:t>
      </w:r>
      <w:r w:rsidR="000646D3" w:rsidRPr="000646D3">
        <w:t xml:space="preserve">busca bajar la tasa de cesáreas innecesarias en </w:t>
      </w:r>
      <w:r w:rsidR="0006745E">
        <w:t xml:space="preserve">cuatro </w:t>
      </w:r>
      <w:r w:rsidR="000646D3" w:rsidRPr="000646D3">
        <w:t>países</w:t>
      </w:r>
      <w:r w:rsidR="001C679E">
        <w:t xml:space="preserve"> del mundo</w:t>
      </w:r>
      <w:r w:rsidR="00F1717A">
        <w:t>. Así,</w:t>
      </w:r>
      <w:r w:rsidR="00901A28">
        <w:t xml:space="preserve"> </w:t>
      </w:r>
      <w:r w:rsidR="000646D3" w:rsidRPr="00337DBF">
        <w:rPr>
          <w:b/>
        </w:rPr>
        <w:t xml:space="preserve">se realiza en simultáneo en Vietnam, Burkina Faso, Tailandia y </w:t>
      </w:r>
      <w:r w:rsidR="0006745E" w:rsidRPr="00337DBF">
        <w:rPr>
          <w:b/>
        </w:rPr>
        <w:t>Argentina</w:t>
      </w:r>
      <w:r w:rsidR="000646D3" w:rsidRPr="00337DBF">
        <w:rPr>
          <w:b/>
        </w:rPr>
        <w:t>,</w:t>
      </w:r>
      <w:r w:rsidR="00901A28">
        <w:rPr>
          <w:b/>
        </w:rPr>
        <w:t xml:space="preserve"> </w:t>
      </w:r>
      <w:r w:rsidR="000646D3" w:rsidRPr="000646D3">
        <w:t xml:space="preserve">en </w:t>
      </w:r>
      <w:r w:rsidR="006E026A">
        <w:t xml:space="preserve">el que </w:t>
      </w:r>
      <w:r w:rsidR="006E026A" w:rsidRPr="007F3E6D">
        <w:rPr>
          <w:b/>
        </w:rPr>
        <w:t xml:space="preserve">se está implementando en </w:t>
      </w:r>
      <w:r w:rsidR="000646D3" w:rsidRPr="007F3E6D">
        <w:rPr>
          <w:b/>
        </w:rPr>
        <w:t>8 hospitales públicos de nuestra Ciudad</w:t>
      </w:r>
      <w:r w:rsidR="00F51924">
        <w:rPr>
          <w:b/>
        </w:rPr>
        <w:t xml:space="preserve">, basado </w:t>
      </w:r>
      <w:r w:rsidR="006E026A">
        <w:t xml:space="preserve">en cuatro </w:t>
      </w:r>
      <w:r w:rsidR="000646D3" w:rsidRPr="000646D3">
        <w:t xml:space="preserve">componentes </w:t>
      </w:r>
      <w:r w:rsidR="006E026A">
        <w:t>no clínicos</w:t>
      </w:r>
      <w:r w:rsidR="00F51924">
        <w:t xml:space="preserve">. </w:t>
      </w:r>
    </w:p>
    <w:p w:rsidR="000646D3" w:rsidRPr="000646D3" w:rsidRDefault="000646D3" w:rsidP="000646D3">
      <w:pPr>
        <w:spacing w:after="120" w:line="360" w:lineRule="auto"/>
        <w:rPr>
          <w:rFonts w:eastAsia="Verdana"/>
          <w:b/>
          <w:highlight w:val="white"/>
        </w:rPr>
      </w:pPr>
      <w:r w:rsidRPr="000646D3">
        <w:rPr>
          <w:rFonts w:eastAsia="Verdana"/>
          <w:highlight w:val="white"/>
        </w:rPr>
        <w:t>Q</w:t>
      </w:r>
      <w:r w:rsidR="00882542">
        <w:rPr>
          <w:rFonts w:eastAsia="Verdana"/>
          <w:highlight w:val="white"/>
        </w:rPr>
        <w:t>UALI</w:t>
      </w:r>
      <w:r w:rsidRPr="000646D3">
        <w:rPr>
          <w:rFonts w:eastAsia="Verdana"/>
          <w:highlight w:val="white"/>
        </w:rPr>
        <w:t xml:space="preserve"> D</w:t>
      </w:r>
      <w:r w:rsidR="00882542">
        <w:rPr>
          <w:rFonts w:eastAsia="Verdana"/>
          <w:highlight w:val="white"/>
        </w:rPr>
        <w:t>EC</w:t>
      </w:r>
      <w:r w:rsidRPr="000646D3">
        <w:rPr>
          <w:rFonts w:eastAsia="Verdana"/>
          <w:highlight w:val="white"/>
        </w:rPr>
        <w:t xml:space="preserve"> es una</w:t>
      </w:r>
      <w:r w:rsidRPr="000646D3">
        <w:rPr>
          <w:rFonts w:eastAsia="Verdana"/>
          <w:b/>
          <w:highlight w:val="white"/>
        </w:rPr>
        <w:t xml:space="preserve"> investigación de implementación de intervenciones no clínicas en maternidades de la ciudad de </w:t>
      </w:r>
      <w:r w:rsidR="006E026A">
        <w:rPr>
          <w:rFonts w:eastAsia="Verdana"/>
          <w:b/>
          <w:highlight w:val="white"/>
        </w:rPr>
        <w:t>Buenos Aires</w:t>
      </w:r>
      <w:r w:rsidRPr="000646D3">
        <w:rPr>
          <w:rFonts w:eastAsia="Verdana"/>
          <w:b/>
          <w:highlight w:val="white"/>
        </w:rPr>
        <w:t>, para la reducción de las cesáreas innecesarias en la República Argentina.</w:t>
      </w:r>
    </w:p>
    <w:p w:rsidR="0041635F" w:rsidRDefault="005B43E9" w:rsidP="000646D3">
      <w:pPr>
        <w:spacing w:after="120" w:line="360" w:lineRule="auto"/>
      </w:pPr>
      <w:r>
        <w:rPr>
          <w:rFonts w:eastAsia="Verdana"/>
        </w:rPr>
        <w:t>E</w:t>
      </w:r>
      <w:r w:rsidR="00E10ECC">
        <w:t xml:space="preserve">n nuestro país </w:t>
      </w:r>
      <w:r>
        <w:t xml:space="preserve">es coordinado </w:t>
      </w:r>
      <w:r w:rsidR="006E026A">
        <w:t xml:space="preserve">por </w:t>
      </w:r>
      <w:r w:rsidR="006E026A" w:rsidRPr="000646D3">
        <w:t xml:space="preserve">el Centro Rosarino de Estudios Perinatales </w:t>
      </w:r>
      <w:r w:rsidR="006E026A">
        <w:t>(</w:t>
      </w:r>
      <w:r w:rsidR="006E026A" w:rsidRPr="000646D3">
        <w:t>CREP</w:t>
      </w:r>
      <w:r w:rsidR="005C110C">
        <w:t xml:space="preserve">- </w:t>
      </w:r>
      <w:r w:rsidR="005C110C" w:rsidRPr="005C110C">
        <w:rPr>
          <w:b/>
        </w:rPr>
        <w:t>http://www.crep.org.ar/eng/index_en.html</w:t>
      </w:r>
      <w:r w:rsidR="005C110C">
        <w:t>)</w:t>
      </w:r>
      <w:r w:rsidR="000646D3" w:rsidRPr="000646D3">
        <w:rPr>
          <w:rFonts w:eastAsia="Verdana"/>
          <w:highlight w:val="white"/>
        </w:rPr>
        <w:t>, centro colaborador de la Organización Mundial de la Salud, cuyo director es el Dr. Guillermo Carroli</w:t>
      </w:r>
      <w:r w:rsidR="0041635F">
        <w:rPr>
          <w:rFonts w:eastAsia="Verdana"/>
          <w:highlight w:val="white"/>
        </w:rPr>
        <w:t>.</w:t>
      </w:r>
      <w:r w:rsidR="00901A28">
        <w:rPr>
          <w:rFonts w:eastAsia="Verdana"/>
        </w:rPr>
        <w:t xml:space="preserve"> </w:t>
      </w:r>
      <w:r w:rsidR="00E10ECC">
        <w:t>Junto al CREP articulan la iniciativa globalmente la Organización Mundial de la Salud, el Institut de Recherche pour le Développement (IRD) de Francia</w:t>
      </w:r>
      <w:r w:rsidR="001E0F5E" w:rsidRPr="001E0F5E">
        <w:rPr>
          <w:b/>
        </w:rPr>
        <w:t>(https://www.ceped.org/fr/Projets/Projets-Axe-1/article/quali-dec-appropriate-use-of-2334)</w:t>
      </w:r>
      <w:r w:rsidR="00E10ECC">
        <w:t xml:space="preserve">, el Karolinska Institutet (KI) de Suecia, la University College Dublin (UCD) de Irlanda, la Khon Kaen University (KKU) de Tailandia, la Universidad Pompeu Fabra (UPF) Barcelona, España, el Institut de Rechercheen Sciences de la Santé (IRSS) de Burkina Faso y la Pham Ngoc Thach University of Medecine (PNT) de Viet Nam.  </w:t>
      </w:r>
    </w:p>
    <w:p w:rsidR="00F1717A" w:rsidRDefault="00F1717A" w:rsidP="00F1717A">
      <w:pPr>
        <w:spacing w:after="120" w:line="360" w:lineRule="auto"/>
      </w:pPr>
      <w:r>
        <w:t xml:space="preserve">El Proyecto QUALI-DEC está cofinanciado por el programa </w:t>
      </w:r>
      <w:r w:rsidR="00423EAB">
        <w:t xml:space="preserve">de investigación e innovación </w:t>
      </w:r>
      <w:r>
        <w:t xml:space="preserve">Horizonte 2020 de la </w:t>
      </w:r>
      <w:r w:rsidR="00423EAB">
        <w:t>Unión</w:t>
      </w:r>
      <w:r>
        <w:t xml:space="preserve"> Europea (</w:t>
      </w:r>
      <w:r w:rsidR="00423EAB">
        <w:t xml:space="preserve">mediante el acuerdo de subvención </w:t>
      </w:r>
      <w:r>
        <w:t xml:space="preserve">n° 847567) en el marco de una convocatoria de proyectos sobre investigación de implementación para la salud materno infantil y por el Programa Especial de Investigación, Desarrollo y Formación en Investigación en Reproducción </w:t>
      </w:r>
      <w:r w:rsidR="001E0F5E">
        <w:t>Humana</w:t>
      </w:r>
      <w:r>
        <w:t xml:space="preserve"> (HRP</w:t>
      </w:r>
      <w:r w:rsidR="001E0F5E">
        <w:t xml:space="preserve">) del </w:t>
      </w:r>
      <w:r>
        <w:t>PNUD-UNFPA-UNICEF-OMS- Banco Mundial,</w:t>
      </w:r>
      <w:r w:rsidR="001E0F5E">
        <w:t xml:space="preserve"> un</w:t>
      </w:r>
      <w:r>
        <w:t xml:space="preserve"> programa </w:t>
      </w:r>
      <w:r w:rsidR="001E0F5E">
        <w:t xml:space="preserve">copatrocinado </w:t>
      </w:r>
      <w:r>
        <w:t>ejecutado por el Departamento de Investigación y Salud Sexual y Reproductiva de la OMS.</w:t>
      </w:r>
    </w:p>
    <w:p w:rsidR="00F1717A" w:rsidRPr="007F3E6D" w:rsidRDefault="00F1717A" w:rsidP="00F1717A">
      <w:pPr>
        <w:spacing w:after="120" w:line="360" w:lineRule="auto"/>
        <w:rPr>
          <w:b/>
        </w:rPr>
      </w:pPr>
      <w:r>
        <w:t xml:space="preserve">Los </w:t>
      </w:r>
      <w:r w:rsidR="00F9734F">
        <w:t xml:space="preserve">8 Hospitales de nuestra Ciudad en los </w:t>
      </w:r>
      <w:r w:rsidR="00F9734F" w:rsidRPr="00566C63">
        <w:rPr>
          <w:b/>
        </w:rPr>
        <w:t xml:space="preserve">que se </w:t>
      </w:r>
      <w:r w:rsidR="00BB6F6A" w:rsidRPr="00566C63">
        <w:rPr>
          <w:b/>
        </w:rPr>
        <w:t>implementó recientemente</w:t>
      </w:r>
      <w:r w:rsidR="00901A28">
        <w:rPr>
          <w:b/>
        </w:rPr>
        <w:t xml:space="preserve"> </w:t>
      </w:r>
      <w:r w:rsidR="00BB6F6A" w:rsidRPr="007F3E6D">
        <w:rPr>
          <w:b/>
        </w:rPr>
        <w:t xml:space="preserve">y se </w:t>
      </w:r>
      <w:r w:rsidR="007F3E6D">
        <w:rPr>
          <w:b/>
        </w:rPr>
        <w:t>está llevando a cabo</w:t>
      </w:r>
      <w:r w:rsidR="00F9734F" w:rsidRPr="007F3E6D">
        <w:rPr>
          <w:b/>
        </w:rPr>
        <w:t xml:space="preserve"> el Proyecto son: Hospital General de Agudos Dr. T. Álvarez, </w:t>
      </w:r>
      <w:r w:rsidR="00F9734F" w:rsidRPr="007F3E6D">
        <w:rPr>
          <w:b/>
        </w:rPr>
        <w:lastRenderedPageBreak/>
        <w:t>Hospital General de Agudos Dr. C. Argerich, Hospital General de Agudos P. Piñero, Hospital General de Agudos D Vélez Sarsfield,</w:t>
      </w:r>
      <w:r w:rsidR="00926E10" w:rsidRPr="007F3E6D">
        <w:rPr>
          <w:b/>
        </w:rPr>
        <w:t xml:space="preserve"> Hospital General de Agudos Dr. J. A. Fernández, Hospital General de Agudos J. M. Ramos Mejía, Hospital General de Agudos Donación F. Santojanni y Hospital Materno Infantil Dr. R. </w:t>
      </w:r>
      <w:r w:rsidR="00A9430C" w:rsidRPr="007F3E6D">
        <w:rPr>
          <w:b/>
        </w:rPr>
        <w:t>Sarda</w:t>
      </w:r>
      <w:r w:rsidR="00926E10" w:rsidRPr="007F3E6D">
        <w:rPr>
          <w:b/>
        </w:rPr>
        <w:t>.</w:t>
      </w:r>
    </w:p>
    <w:p w:rsidR="00E10ECC" w:rsidRPr="00E10ECC" w:rsidRDefault="00E10ECC" w:rsidP="000646D3">
      <w:pPr>
        <w:spacing w:after="120" w:line="360" w:lineRule="auto"/>
        <w:rPr>
          <w:rFonts w:eastAsia="Verdana"/>
          <w:b/>
          <w:highlight w:val="white"/>
        </w:rPr>
      </w:pPr>
      <w:r w:rsidRPr="00E10ECC">
        <w:rPr>
          <w:b/>
        </w:rPr>
        <w:t xml:space="preserve">Esta investigación aborda la promoción de la salud, el acceso a la información, los derechos y el empoderamiento de la mujer, la utilización de las mejores prácticas clínicas por parte de los profesionales de la salud y la oportuna disponibilidad de los datos </w:t>
      </w:r>
      <w:r w:rsidR="009910E4">
        <w:rPr>
          <w:b/>
        </w:rPr>
        <w:t xml:space="preserve">y la evidencia </w:t>
      </w:r>
      <w:r w:rsidRPr="00E10ECC">
        <w:rPr>
          <w:b/>
        </w:rPr>
        <w:t>necesarios para accionar positivamente en la toma de decisiones. También contempla el apoyo y acompañamiento continuo de las mujeres durante el trabajo de parto y parto promoviendo la participación de los actores y actoras interesadas y de los destinatarios de la intervención multifacética desde el comienzo mismo de la investigación, para así asegurar la optimización del impacto esperado.</w:t>
      </w:r>
    </w:p>
    <w:p w:rsidR="00EF7847" w:rsidRDefault="00EF7847" w:rsidP="000646D3">
      <w:pPr>
        <w:spacing w:after="120" w:line="360" w:lineRule="auto"/>
      </w:pPr>
      <w:r>
        <w:t xml:space="preserve">Desde hace décadas se viene alertando sobre las consecuencias del uso inadecuado de la cesárea. Así como existen aún en el mundo personas embarazadas que presentando una emergencia obstétrica no pueden acceder a una cesárea, hay muchas otras embarazadas y bebés que son innecesariamente expuestas/os a los riesgos asociados a esta intervención. Cuando una cesárea tiene justificación clínica, su aplicación disminuye la morbimortalidad materna y perinatal. Cuando las tasas de cesárea sin justificación clínica aumentan, también lo hacen la morbimortalidad materna y perinatal. Este uso excesivo e innecesario de la cesárea en países de bajos y medianos ingresos sobre utiliza además recursos materiales y humanos que son esenciales para el cuidado de la población, lo que tiene un impacto negativo tanto en el acceso universal a los servicios de salud, como en la salud materna e infantil. </w:t>
      </w:r>
    </w:p>
    <w:p w:rsidR="00EF7847" w:rsidRDefault="00EF7847" w:rsidP="000646D3">
      <w:pPr>
        <w:spacing w:after="120" w:line="360" w:lineRule="auto"/>
      </w:pPr>
      <w:r>
        <w:t xml:space="preserve">En la indicación de cesáreas no necesarias, intervienen muchas veces factores no clínicos de diverso origen que involucran a distintos actores, como las personas embarazadas y sus familias, los equipos de salud y las instituciones de salud, entre otros. Para reducir las cesáreas innecesarias relacionadas a estos factores no clínicos, se ha demostrado que existen intervenciones no clínicas efectivas y seguras. </w:t>
      </w:r>
    </w:p>
    <w:p w:rsidR="00EF7847" w:rsidRPr="00E10ECC" w:rsidRDefault="00EF7847" w:rsidP="000646D3">
      <w:pPr>
        <w:spacing w:after="120" w:line="360" w:lineRule="auto"/>
      </w:pPr>
      <w:r w:rsidRPr="00E10ECC">
        <w:t>La estrategia QUALI-DEC propone una intervención no clínica multifacética dirigida simultáneamente a los médicos, las personas embarazadas, sus familiares y las instituciones sanitarias para reducir la práctica de cesáreas no justificadas médicamente.</w:t>
      </w:r>
    </w:p>
    <w:p w:rsidR="00E10ECC" w:rsidRPr="00E10ECC" w:rsidRDefault="00E10ECC" w:rsidP="00E10ECC">
      <w:pPr>
        <w:spacing w:after="120" w:line="360" w:lineRule="auto"/>
      </w:pPr>
      <w:r w:rsidRPr="002E5483">
        <w:rPr>
          <w:b/>
          <w:color w:val="000000"/>
          <w:szCs w:val="24"/>
          <w:lang w:val="es-ES" w:eastAsia="en-US"/>
        </w:rPr>
        <w:t>Sobre la base de las recomendaciones de la Organización Mundial de la Salud (OMS) y de estudios científicos</w:t>
      </w:r>
      <w:r w:rsidRPr="006B6DC4">
        <w:rPr>
          <w:color w:val="000000"/>
          <w:szCs w:val="24"/>
          <w:lang w:val="es-ES" w:eastAsia="en-US"/>
        </w:rPr>
        <w:t xml:space="preserve">, </w:t>
      </w:r>
      <w:r w:rsidRPr="00E10ECC">
        <w:t xml:space="preserve">esta estrategia proporciona a estos actores herramientas prácticas que les orienten en la elección del modo de parto más adecuado y </w:t>
      </w:r>
      <w:r w:rsidRPr="00E10ECC">
        <w:lastRenderedPageBreak/>
        <w:t xml:space="preserve">a reducir las cesáreas no justificadas desde el punto de vista médico, combinando </w:t>
      </w:r>
      <w:r w:rsidRPr="002E5483">
        <w:rPr>
          <w:b/>
        </w:rPr>
        <w:t>cuatro intervenciones de seguridad y efectividad comprobada</w:t>
      </w:r>
      <w:r w:rsidRPr="00E10ECC">
        <w:t xml:space="preserve">: </w:t>
      </w:r>
      <w:r w:rsidRPr="00E10ECC">
        <w:sym w:font="Symbol" w:char="F0B7"/>
      </w:r>
      <w:r w:rsidRPr="002E5483">
        <w:rPr>
          <w:b/>
        </w:rPr>
        <w:t xml:space="preserve">Acompañamiento </w:t>
      </w:r>
      <w:r w:rsidR="002E5483" w:rsidRPr="002E5483">
        <w:rPr>
          <w:b/>
        </w:rPr>
        <w:t>y apoyo</w:t>
      </w:r>
      <w:r w:rsidR="002E5483">
        <w:t xml:space="preserve"> de </w:t>
      </w:r>
      <w:r w:rsidRPr="00E10ECC">
        <w:t>familiar</w:t>
      </w:r>
      <w:r w:rsidR="002E5483">
        <w:t xml:space="preserve">/eso amigo/s </w:t>
      </w:r>
      <w:r w:rsidR="002E5483" w:rsidRPr="00E10ECC">
        <w:t>elegido</w:t>
      </w:r>
      <w:r w:rsidR="002E5483">
        <w:t>/s</w:t>
      </w:r>
      <w:r w:rsidR="00901A28">
        <w:t xml:space="preserve"> </w:t>
      </w:r>
      <w:r w:rsidRPr="00E10ECC">
        <w:t xml:space="preserve">por la persona embarazada para </w:t>
      </w:r>
      <w:r w:rsidR="00F51924">
        <w:t>brindar contención</w:t>
      </w:r>
      <w:r w:rsidRPr="00E10ECC">
        <w:t xml:space="preserve"> a la mujer durante el parto</w:t>
      </w:r>
      <w:r w:rsidR="002E5483">
        <w:t xml:space="preserve"> vaginal</w:t>
      </w:r>
      <w:r w:rsidR="00901A28">
        <w:t xml:space="preserve"> </w:t>
      </w:r>
      <w:r w:rsidR="002E5483">
        <w:t xml:space="preserve">y también para reducir la ansiedad y el miedo al mismo, </w:t>
      </w:r>
      <w:r w:rsidRPr="00E10ECC">
        <w:sym w:font="Symbol" w:char="F0B7"/>
      </w:r>
      <w:r w:rsidRPr="002E5483">
        <w:rPr>
          <w:b/>
        </w:rPr>
        <w:t xml:space="preserve">Herramienta de información </w:t>
      </w:r>
      <w:r w:rsidR="002E5483" w:rsidRPr="002E5483">
        <w:rPr>
          <w:b/>
        </w:rPr>
        <w:t xml:space="preserve">y apoyo </w:t>
      </w:r>
      <w:r w:rsidRPr="002E5483">
        <w:rPr>
          <w:b/>
        </w:rPr>
        <w:t>para la toma de decisión</w:t>
      </w:r>
      <w:r w:rsidRPr="00E10ECC">
        <w:t xml:space="preserve"> (cuadernillo informativo comunicacional para las personas embarazadas</w:t>
      </w:r>
      <w:r w:rsidR="00975F84">
        <w:t>- DAT</w:t>
      </w:r>
      <w:r w:rsidRPr="00E10ECC">
        <w:t xml:space="preserve">) </w:t>
      </w:r>
      <w:r w:rsidR="002E5483">
        <w:t>que refuerza el diálogo</w:t>
      </w:r>
      <w:r w:rsidR="005205CC">
        <w:t xml:space="preserve"> entre el trabajador de la salud y la mujer embarazada para discutir las razones de la mujer para elegir uno de los dos modos de parto</w:t>
      </w:r>
      <w:r w:rsidR="00C30EF8">
        <w:t xml:space="preserve">. Este cuadernillo se le entrega a cada </w:t>
      </w:r>
      <w:r w:rsidR="00EC487B">
        <w:t xml:space="preserve">persona embarazada en la consulta prenatal </w:t>
      </w:r>
      <w:r w:rsidR="00C30EF8">
        <w:t>y tiene información clara y completa sobre parto vaginal y cesárea con el fin de tener una experiencia positiva de parto</w:t>
      </w:r>
      <w:r w:rsidRPr="00E10ECC">
        <w:sym w:font="Symbol" w:char="F0B7"/>
      </w:r>
      <w:r w:rsidRPr="005F1B31">
        <w:rPr>
          <w:b/>
        </w:rPr>
        <w:t>Auditoría</w:t>
      </w:r>
      <w:r w:rsidRPr="00E10ECC">
        <w:t xml:space="preserve"> de cesárea en grupos de bajo riesgo </w:t>
      </w:r>
      <w:r w:rsidR="00EC487B">
        <w:t>c</w:t>
      </w:r>
      <w:r w:rsidRPr="00E10ECC">
        <w:t>o</w:t>
      </w:r>
      <w:r w:rsidR="00EC487B">
        <w:t>n</w:t>
      </w:r>
      <w:r w:rsidR="00C30EF8" w:rsidRPr="006B6DC4">
        <w:rPr>
          <w:color w:val="000000"/>
          <w:szCs w:val="24"/>
          <w:lang w:val="es-ES" w:eastAsia="en-US"/>
        </w:rPr>
        <w:t>revisión</w:t>
      </w:r>
      <w:r w:rsidR="00901A28">
        <w:rPr>
          <w:color w:val="000000"/>
          <w:szCs w:val="24"/>
          <w:lang w:val="es-ES" w:eastAsia="en-US"/>
        </w:rPr>
        <w:t xml:space="preserve"> </w:t>
      </w:r>
      <w:r w:rsidR="00EC487B">
        <w:rPr>
          <w:color w:val="000000"/>
          <w:szCs w:val="24"/>
          <w:lang w:val="es-ES" w:eastAsia="en-US"/>
        </w:rPr>
        <w:t>y</w:t>
      </w:r>
      <w:r w:rsidR="005F1B31">
        <w:rPr>
          <w:color w:val="000000"/>
          <w:szCs w:val="24"/>
          <w:lang w:val="es-ES" w:eastAsia="en-US"/>
        </w:rPr>
        <w:t xml:space="preserve"> evaluación </w:t>
      </w:r>
      <w:r w:rsidRPr="006B6DC4">
        <w:rPr>
          <w:color w:val="000000"/>
          <w:szCs w:val="24"/>
          <w:lang w:val="es-ES" w:eastAsia="en-US"/>
        </w:rPr>
        <w:t xml:space="preserve">de las indicaciones de las cesáreas por los propios </w:t>
      </w:r>
      <w:r w:rsidR="005F1B31">
        <w:rPr>
          <w:color w:val="000000"/>
          <w:szCs w:val="24"/>
          <w:lang w:val="es-ES" w:eastAsia="en-US"/>
        </w:rPr>
        <w:t>clínicos</w:t>
      </w:r>
      <w:r w:rsidRPr="00E10ECC">
        <w:t xml:space="preserve">con </w:t>
      </w:r>
      <w:r w:rsidRPr="005F1B31">
        <w:rPr>
          <w:b/>
        </w:rPr>
        <w:t>retroalimentación</w:t>
      </w:r>
      <w:r w:rsidRPr="00E10ECC">
        <w:t xml:space="preserve"> de resultados a los equipos de salud para </w:t>
      </w:r>
      <w:r w:rsidR="005F1B31">
        <w:t xml:space="preserve">mejorar su práctica y las decisiones futuras y </w:t>
      </w:r>
      <w:r w:rsidRPr="00E10ECC">
        <w:t xml:space="preserve">evitar intervenciones innecesarias </w:t>
      </w:r>
      <w:r w:rsidRPr="00E10ECC">
        <w:sym w:font="Symbol" w:char="F0B7"/>
      </w:r>
      <w:r w:rsidR="00BC1CCA" w:rsidRPr="005D64F7">
        <w:t xml:space="preserve">El estímulo y promoción </w:t>
      </w:r>
      <w:r w:rsidRPr="00E10ECC">
        <w:t xml:space="preserve">de </w:t>
      </w:r>
      <w:r w:rsidRPr="005F1B31">
        <w:rPr>
          <w:b/>
        </w:rPr>
        <w:t>líder</w:t>
      </w:r>
      <w:r w:rsidR="005F1B31" w:rsidRPr="005F1B31">
        <w:rPr>
          <w:b/>
        </w:rPr>
        <w:t>es</w:t>
      </w:r>
      <w:r w:rsidRPr="005F1B31">
        <w:rPr>
          <w:b/>
        </w:rPr>
        <w:t xml:space="preserve"> de opinión</w:t>
      </w:r>
      <w:r w:rsidR="00901A28">
        <w:rPr>
          <w:b/>
        </w:rPr>
        <w:t xml:space="preserve"> </w:t>
      </w:r>
      <w:r w:rsidR="005F1B31">
        <w:t>es decir, respetados clínicos en sus hospitales, encargados de fomentar</w:t>
      </w:r>
      <w:r w:rsidRPr="00E10ECC">
        <w:t xml:space="preserve"> el uso de algoritmos clínicos de manejo informados por la evidencia científica, es decir, la práctica clínica basada en pruebas</w:t>
      </w:r>
      <w:r w:rsidR="005F1B31">
        <w:t xml:space="preserve"> y evidencias</w:t>
      </w:r>
      <w:r w:rsidRPr="00E10ECC">
        <w:t>.</w:t>
      </w:r>
    </w:p>
    <w:p w:rsidR="00975F84" w:rsidRDefault="00975F84" w:rsidP="00E10ECC">
      <w:pPr>
        <w:spacing w:after="120" w:line="360" w:lineRule="auto"/>
      </w:pPr>
      <w:r>
        <w:t xml:space="preserve">Me </w:t>
      </w:r>
      <w:r w:rsidR="005D64F7" w:rsidRPr="005D64F7">
        <w:t>gustaría hacer</w:t>
      </w:r>
      <w:r w:rsidR="00BC1CCA" w:rsidRPr="005D64F7">
        <w:t xml:space="preserve"> énfasis en </w:t>
      </w:r>
      <w:r>
        <w:t xml:space="preserve">la intervención del </w:t>
      </w:r>
      <w:r w:rsidRPr="00E10ECC">
        <w:t>cuadernillo informativo comunicacional para las personas embarazadas</w:t>
      </w:r>
      <w:r>
        <w:t xml:space="preserve"> denominado DAT, que el mismo, como herramienta de apoyo a la decisión ha sido </w:t>
      </w:r>
      <w:r w:rsidR="004D3B21">
        <w:t xml:space="preserve">construida </w:t>
      </w:r>
      <w:r>
        <w:t>utilizando el formato de la ayuda a la decisión desarrollada por Marylène Dugas, Nils Chaillet y Allison Shorten titulada «Dar a luz luego de una cesárea: tomar una decisión informada» (Dugas, 2016) y el grupo de investigación sobre herramientas de apoyo a la decisión del Instituto de Investigación del Hospital de Ottawa (OHRI, por sus siglas en inglés), afiliado a la Universidad de Ottawa.</w:t>
      </w:r>
    </w:p>
    <w:p w:rsidR="00E10ECC" w:rsidRPr="00975F84" w:rsidRDefault="00E10ECC" w:rsidP="00E10ECC">
      <w:pPr>
        <w:spacing w:after="120" w:line="360" w:lineRule="auto"/>
        <w:rPr>
          <w:b/>
        </w:rPr>
      </w:pPr>
      <w:r w:rsidRPr="00975F84">
        <w:rPr>
          <w:b/>
        </w:rPr>
        <w:t xml:space="preserve">La investigación se centra en </w:t>
      </w:r>
      <w:r w:rsidRPr="00975F84">
        <w:rPr>
          <w:b/>
          <w:u w:val="single"/>
        </w:rPr>
        <w:t>cómo</w:t>
      </w:r>
      <w:r w:rsidRPr="00975F84">
        <w:rPr>
          <w:b/>
        </w:rPr>
        <w:t xml:space="preserve"> implementar estas intervenciones de la manera más apropiada y eficaz, teniendo en cuenta el contexto local, institucional. </w:t>
      </w:r>
    </w:p>
    <w:p w:rsidR="00EF7847" w:rsidRPr="00E10ECC" w:rsidRDefault="00E10ECC" w:rsidP="00E10ECC">
      <w:pPr>
        <w:spacing w:after="120" w:line="360" w:lineRule="auto"/>
        <w:rPr>
          <w:b/>
        </w:rPr>
      </w:pPr>
      <w:r w:rsidRPr="00E10ECC">
        <w:rPr>
          <w:b/>
        </w:rPr>
        <w:t xml:space="preserve">El objetivo de este proyecto es evaluar la implementación de estas cuatro intervenciones en </w:t>
      </w:r>
      <w:r>
        <w:rPr>
          <w:b/>
        </w:rPr>
        <w:t xml:space="preserve">los </w:t>
      </w:r>
      <w:r w:rsidRPr="00E10ECC">
        <w:rPr>
          <w:b/>
        </w:rPr>
        <w:t>cuatro países</w:t>
      </w:r>
      <w:r w:rsidR="00901A28">
        <w:rPr>
          <w:b/>
        </w:rPr>
        <w:t xml:space="preserve"> </w:t>
      </w:r>
      <w:r>
        <w:rPr>
          <w:b/>
        </w:rPr>
        <w:t xml:space="preserve">en los cuales se </w:t>
      </w:r>
      <w:r w:rsidRPr="00E10ECC">
        <w:rPr>
          <w:b/>
        </w:rPr>
        <w:t>lleva adelante de manera simultánea</w:t>
      </w:r>
      <w:r>
        <w:rPr>
          <w:b/>
        </w:rPr>
        <w:t>.</w:t>
      </w:r>
    </w:p>
    <w:p w:rsidR="005E3C49" w:rsidRPr="000646D3" w:rsidRDefault="00975F84" w:rsidP="000646D3">
      <w:pPr>
        <w:spacing w:after="120" w:line="360" w:lineRule="auto"/>
      </w:pPr>
      <w:r w:rsidRPr="00975F84">
        <w:rPr>
          <w:color w:val="000000"/>
          <w:shd w:val="clear" w:color="auto" w:fill="FFFFFF"/>
        </w:rPr>
        <w:t xml:space="preserve">De los 30 millones de cesáreas realizadas en todo el mundo en 2015, 12 millones (40%) son probablemente innecesarias. Este exceso de cesáreas afecta principalmente a los países muy poblados con una práctica de cesáreas que supera el 15% de los partos, como China, el Brasil, Egipto o los Estados Unidos. Además de este abuso de las cesáreas, otros países tienen un déficit total de 2 millones de cesáreas. Es urgente poner en marcha estrategias eficaces para reducir esas disparidades garantizando el acceso a las cesáreas a </w:t>
      </w:r>
      <w:r w:rsidRPr="00975F84">
        <w:rPr>
          <w:color w:val="000000"/>
          <w:shd w:val="clear" w:color="auto" w:fill="FFFFFF"/>
        </w:rPr>
        <w:lastRenderedPageBreak/>
        <w:t xml:space="preserve">todas las mujeres que las necesiten, sin pasar de un déficit a un exceso. </w:t>
      </w:r>
      <w:r w:rsidR="00503278" w:rsidRPr="00975F84">
        <w:t>Sudamérica y el Caribe presentan algunas de las tasas de cesárea más altas del mundo y muestran una fuerte aceleración en su aumento. En Argentina, la tasa nacional promedio en instituciones del sector público aumentó un 23% entre 2010 y 2017. Este aumento podría verse afectado por razones que no son necesariamente clínicas. Se ha demostrado que las intervenciones</w:t>
      </w:r>
      <w:r w:rsidR="00503278" w:rsidRPr="000646D3">
        <w:t xml:space="preserve"> no clínicas reducen de forma segura las tasas de cesáreas, principalmente en países de altos ingresos. Estas intervenciones se implementan independientemente de la atención clínica y pueden estar dirigidas a profesionales de la salud que participan de la toma de decisión sobre el uso de la cesárea (médicos y parteras), a mujeres y sus familiares o a instituciones de salud.</w:t>
      </w:r>
    </w:p>
    <w:p w:rsidR="00270C98" w:rsidRPr="000646D3" w:rsidRDefault="00270C98" w:rsidP="000646D3">
      <w:pPr>
        <w:spacing w:after="120" w:line="360" w:lineRule="auto"/>
      </w:pPr>
      <w:r w:rsidRPr="000646D3">
        <w:t>El objetivo de esta investigación formativa es recolectar información de los hospitales, profesionales de la salud y mujeres en Argentina para explorar de qué manera las políticas públicas y las prácticas influencian la factibilidad y la disponibilidad de las intervenciones QUALIDEC.</w:t>
      </w:r>
    </w:p>
    <w:p w:rsidR="0041635F" w:rsidRDefault="00270C98" w:rsidP="000646D3">
      <w:pPr>
        <w:spacing w:after="120" w:line="360" w:lineRule="auto"/>
      </w:pPr>
      <w:r w:rsidRPr="000646D3">
        <w:t xml:space="preserve">Los hallazgos de este estudio ayudarán al equipo de investigación local a adaptar las intervenciones al contexto. También ayudarán a los profesionales de la salud a implementar las mejores prácticas y brindarán a las mujeres información relevante para la toma de decisión sobre el modo de nacimiento. </w:t>
      </w:r>
    </w:p>
    <w:p w:rsidR="00270C98" w:rsidRPr="000646D3" w:rsidRDefault="0041635F" w:rsidP="000646D3">
      <w:pPr>
        <w:spacing w:after="120" w:line="360" w:lineRule="auto"/>
      </w:pPr>
      <w:r>
        <w:t>En cuanto a la metodología llevada a cabo, e</w:t>
      </w:r>
      <w:r w:rsidR="00270C98" w:rsidRPr="000646D3">
        <w:t xml:space="preserve">sta investigación </w:t>
      </w:r>
      <w:r w:rsidR="00F51924">
        <w:t>fue desarrollada con un una met</w:t>
      </w:r>
      <w:r w:rsidR="00901A28">
        <w:t>o</w:t>
      </w:r>
      <w:r w:rsidR="00F51924">
        <w:t>dología</w:t>
      </w:r>
      <w:r w:rsidR="00270C98" w:rsidRPr="000646D3">
        <w:t xml:space="preserve"> cualitativa-cuantitativa y una revisión de documentos. En Argentina, la investigación formativa se llevó a cabo en dos fases. En la primera fase se utilizó un diseño de método mixto que combinaba técnicas de recolección y análisis de datos cuantitativas y cualitativas. Las técnicas cualitativas consistieron en una encuesta institucional para recolectar información sobre las características de los hospitales participantes y una encuesta en línea a los profesionales de la salud. Las técnicas cualitativas incluyeron entrevistas semiestructuradas aplicadas a mujeres postparto y a informantes clave. La segunda fase de la investigación formativa tuvo como objetivo complementar la primera con el propósito de realizar los ajustes necesarios para implementar las intervenciones del estudio QUALIDEC en los hospitales participantes. Se aplicó un diseño de método mixto. La información cuantitativa faltante se recolectó a través de una encuesta institucional y una revisión bibliográfica y la información cualitativa se recopiló mediante la técnica de grupos focales.</w:t>
      </w:r>
    </w:p>
    <w:p w:rsidR="0041635F" w:rsidRDefault="00EB1636" w:rsidP="000646D3">
      <w:pPr>
        <w:spacing w:after="120" w:line="360" w:lineRule="auto"/>
      </w:pPr>
      <w:r>
        <w:t xml:space="preserve">Los </w:t>
      </w:r>
      <w:r w:rsidR="0041635F">
        <w:t>hallazgos</w:t>
      </w:r>
      <w:r>
        <w:t xml:space="preserve"> en números </w:t>
      </w:r>
      <w:r w:rsidR="00566C63">
        <w:t>se basan en</w:t>
      </w:r>
      <w:r w:rsidR="0041635F">
        <w:t xml:space="preserve"> l</w:t>
      </w:r>
      <w:r w:rsidR="00270C98" w:rsidRPr="000646D3">
        <w:t xml:space="preserve">a revisión de </w:t>
      </w:r>
      <w:r w:rsidR="00270C98" w:rsidRPr="005D64F7">
        <w:t>49 documentos</w:t>
      </w:r>
      <w:r w:rsidR="00270C98" w:rsidRPr="000646D3">
        <w:t xml:space="preserve"> e información de 26 encuestas institucionales, 655 encuestas en línea a proveedores, 621 cuestionarios a mujeres en posparto, 26 entrevistas en profundidad a informantes clave y dos </w:t>
      </w:r>
      <w:r w:rsidR="00270C98" w:rsidRPr="000646D3">
        <w:lastRenderedPageBreak/>
        <w:t xml:space="preserve">discusiones de grupos focales con 33 participantes proporcionaron datos para este informe. </w:t>
      </w:r>
    </w:p>
    <w:p w:rsidR="00270C98" w:rsidRDefault="00566C63" w:rsidP="000646D3">
      <w:pPr>
        <w:spacing w:after="120" w:line="360" w:lineRule="auto"/>
      </w:pPr>
      <w:r>
        <w:t xml:space="preserve">En cuanto al estado de situación para la implementación del proyecto que nos ocupa, </w:t>
      </w:r>
      <w:r w:rsidR="00EF0C92">
        <w:t xml:space="preserve">algunos de los datos arrojados determinan que, </w:t>
      </w:r>
      <w:r>
        <w:t>t</w:t>
      </w:r>
      <w:r w:rsidR="00270C98" w:rsidRPr="000646D3">
        <w:t xml:space="preserve">odas las instituciones </w:t>
      </w:r>
      <w:r w:rsidR="00D80D1F">
        <w:t xml:space="preserve">de nuestra Ciudad </w:t>
      </w:r>
      <w:r w:rsidR="00270C98" w:rsidRPr="000646D3">
        <w:t>participantes del proyecto QUALI-DEC atienden más de 1000 partos por año, tienen tasas de cesáreas superiores al 30%, una baja tasa de partos instrumentales y más del 95% de sus historias clínicas ingresadas en el SIP</w:t>
      </w:r>
      <w:r w:rsidR="008D5226">
        <w:t xml:space="preserve"> (Sistema de Información Perinatal- de carácter nacional al que luego me referiré)</w:t>
      </w:r>
      <w:r w:rsidR="00270C98" w:rsidRPr="000646D3">
        <w:t xml:space="preserve">. </w:t>
      </w:r>
      <w:r w:rsidR="008D5226">
        <w:t>T</w:t>
      </w:r>
      <w:r w:rsidR="00270C98" w:rsidRPr="000646D3">
        <w:t xml:space="preserve">odas las instituciones informaron que permiten un acompañante durante el trabajo de parto y el parto. Algunas instituciones permiten el acompañamiento durante la cesárea y en las salas de posparto. Las instituciones participantes poseen características similares para atender emergencias obstétricas y de acceso al control del dolor, banco de sangre, instalaciones quirúrgicas, unidad de cuidados intensivos neonatales y unidad de cuidados intensivos para adultos. </w:t>
      </w:r>
      <w:r w:rsidR="00D80D1F">
        <w:t>L</w:t>
      </w:r>
      <w:r w:rsidR="00270C98" w:rsidRPr="000646D3">
        <w:t xml:space="preserve">os recursos humanos </w:t>
      </w:r>
      <w:r w:rsidR="00D80D1F">
        <w:t xml:space="preserve">son </w:t>
      </w:r>
      <w:r w:rsidR="00270C98" w:rsidRPr="000646D3">
        <w:t xml:space="preserve">adecuados en número y habilidades. Todas las instituciones cuentan con salas de parto con especialistas en obstetricia a cargo, </w:t>
      </w:r>
      <w:r w:rsidR="00C853A8" w:rsidRPr="000646D3">
        <w:t>neonat</w:t>
      </w:r>
      <w:r w:rsidR="00C853A8">
        <w:t>ó</w:t>
      </w:r>
      <w:r w:rsidR="00C853A8" w:rsidRPr="000646D3">
        <w:t>logos</w:t>
      </w:r>
      <w:r w:rsidR="00270C98" w:rsidRPr="000646D3">
        <w:t xml:space="preserve">, parteras, enfermeras y residentes en turnos rotativos. </w:t>
      </w:r>
      <w:r w:rsidR="00270C98">
        <w:t xml:space="preserve">Los protocolos y las guías están disponibles para consulta en los consultorios médicos. El personal a menudo organiza reuniones científicas institucionales para discutir casos complejos, en las que se revisan los protocolos. </w:t>
      </w:r>
      <w:r w:rsidR="00D80D1F">
        <w:t xml:space="preserve">En </w:t>
      </w:r>
      <w:r w:rsidR="00270C98">
        <w:t>los hospitales participantes</w:t>
      </w:r>
      <w:r w:rsidR="00D80D1F">
        <w:t xml:space="preserve"> h</w:t>
      </w:r>
      <w:r w:rsidR="00270C98">
        <w:t xml:space="preserve">ay auditoría y retroalimentación de casos complejos y casos de muerte materna </w:t>
      </w:r>
      <w:r w:rsidR="00270C98" w:rsidRPr="008D5226">
        <w:t>o perinatal. Para estos casos, se recolectan y analizan algunos datos institucionales en muchas de las instituciones. Los resultados de la investigación formativa mostraron un 71% de acuerdo en que se deb</w:t>
      </w:r>
      <w:r w:rsidR="008D5226">
        <w:t>ía</w:t>
      </w:r>
      <w:r w:rsidR="00270C98" w:rsidRPr="008D5226">
        <w:t xml:space="preserve"> implementar una intervención para optimizar el uso de la cesárea en las instituciones participantes. </w:t>
      </w:r>
      <w:r w:rsidR="00D80D1F" w:rsidRPr="008D5226">
        <w:t>Los</w:t>
      </w:r>
      <w:r w:rsidR="00270C98" w:rsidRPr="008D5226">
        <w:t xml:space="preserve"> profesionales de la salu</w:t>
      </w:r>
      <w:bookmarkStart w:id="1" w:name="_GoBack"/>
      <w:bookmarkEnd w:id="1"/>
      <w:r w:rsidR="00270C98" w:rsidRPr="008D5226">
        <w:t xml:space="preserve">d </w:t>
      </w:r>
      <w:r w:rsidR="00D80D1F" w:rsidRPr="008D5226">
        <w:t>est</w:t>
      </w:r>
      <w:r w:rsidR="008D5226">
        <w:t>uvieron</w:t>
      </w:r>
      <w:r w:rsidR="00901A28">
        <w:t xml:space="preserve"> </w:t>
      </w:r>
      <w:r w:rsidR="00270C98" w:rsidRPr="008D5226">
        <w:t xml:space="preserve">de acuerdo con </w:t>
      </w:r>
      <w:r w:rsidR="00D80D1F" w:rsidRPr="008D5226">
        <w:t>la utilidad y factibilidad d</w:t>
      </w:r>
      <w:r w:rsidR="00270C98" w:rsidRPr="008D5226">
        <w:t>el rol del líder de opinión y la auditoría</w:t>
      </w:r>
      <w:r w:rsidR="00270C98">
        <w:t xml:space="preserve"> y la retroalimentación. H</w:t>
      </w:r>
      <w:r w:rsidR="008D5226">
        <w:t>ubo</w:t>
      </w:r>
      <w:r w:rsidR="00D80D1F">
        <w:t xml:space="preserve"> además</w:t>
      </w:r>
      <w:r w:rsidR="00270C98">
        <w:t xml:space="preserve"> acuerdo sobre la necesidad de informar y empoderar a las mujeres. Entre los profesionales de la salud, la idea de un líder de opinión t</w:t>
      </w:r>
      <w:r w:rsidR="00D80D1F">
        <w:t>iene</w:t>
      </w:r>
      <w:r w:rsidR="00270C98">
        <w:t xml:space="preserve"> una respuesta positiva, ya que la consideraron factible y útil. H</w:t>
      </w:r>
      <w:r w:rsidR="008D5226">
        <w:t>ubo</w:t>
      </w:r>
      <w:r w:rsidR="00270C98">
        <w:t xml:space="preserve"> acuerdo sobre el hecho de que algunos de los desafíos que pueden enfrentar los L</w:t>
      </w:r>
      <w:r w:rsidR="008D5226">
        <w:t xml:space="preserve">íderes de </w:t>
      </w:r>
      <w:r w:rsidR="00270C98">
        <w:t>O</w:t>
      </w:r>
      <w:r w:rsidR="008D5226">
        <w:t>pinión</w:t>
      </w:r>
      <w:r w:rsidR="00270C98">
        <w:t xml:space="preserve"> es encontrar tiempo suficiente para desempeñar su papel y obtener la aceptación de todos los profesionales de la salud en sus instituciones. </w:t>
      </w:r>
      <w:r w:rsidR="00D80D1F" w:rsidRPr="00F51924">
        <w:t>Asimismo, en otro orden de ideas, t</w:t>
      </w:r>
      <w:r w:rsidR="00270C98" w:rsidRPr="00F51924">
        <w:t>odas las instituciones participantes recopilan datos sobre el embarazo y el parto en el SIP y reciben periódicamente informes con las tablas de clasificación de Robson</w:t>
      </w:r>
      <w:r w:rsidR="002430DD" w:rsidRPr="00F51924">
        <w:t xml:space="preserve"> (conforme manual de aplicación de clasificación de Robson OMS)</w:t>
      </w:r>
      <w:r w:rsidR="00270C98" w:rsidRPr="00F51924">
        <w:t xml:space="preserve">. El 64% de los proveedores respondieron saber sobre esta clasificación. Sin embargo, su uso difiere entre profesionales dentro de una misma institución y entre las instituciones. </w:t>
      </w:r>
      <w:r w:rsidR="008D5226" w:rsidRPr="00F51924">
        <w:t>Asimismo, surge que l</w:t>
      </w:r>
      <w:r w:rsidR="00270C98" w:rsidRPr="00F51924">
        <w:t>a mayoría de los profesionales de la salud enfrentan dificultades al intentar interpretar y aplicar los</w:t>
      </w:r>
      <w:r w:rsidR="00901A28">
        <w:t xml:space="preserve"> </w:t>
      </w:r>
      <w:r w:rsidR="00270C98" w:rsidRPr="00F51924">
        <w:t xml:space="preserve">resultados de la clasificación de Robson </w:t>
      </w:r>
      <w:r w:rsidR="00270C98" w:rsidRPr="00F51924">
        <w:lastRenderedPageBreak/>
        <w:t>en la práctica clínica y el 76% de ellos estuvo de acuerdo en que les gustaría recibir capacitación sobre el su uso. Más del 65% de las mujeres asisten a sus consultas de atención prenatal en el mismo hospital donde ocurre el nacimiento, excepto en un hospital participante en el que este porcentaje es considerablemente menor (30%).</w:t>
      </w:r>
      <w:r w:rsidR="00F51924">
        <w:t>Si bien en estos hospitales ya se brindaba</w:t>
      </w:r>
      <w:r w:rsidR="00270C98">
        <w:t xml:space="preserve"> información a las mujeres en las consultas de atención prenatal y a través de canales </w:t>
      </w:r>
      <w:r w:rsidR="00A730AB">
        <w:t>virtuales,</w:t>
      </w:r>
      <w:r w:rsidR="00901A28">
        <w:t xml:space="preserve"> </w:t>
      </w:r>
      <w:r w:rsidR="00270C98">
        <w:t xml:space="preserve">ninguno de los hospitales participantes </w:t>
      </w:r>
      <w:r w:rsidR="005C11C0">
        <w:t xml:space="preserve">del proyecto </w:t>
      </w:r>
      <w:r w:rsidR="00270C98">
        <w:t>utiliza</w:t>
      </w:r>
      <w:r w:rsidR="005C11C0">
        <w:t>ba antes del mismo</w:t>
      </w:r>
      <w:r w:rsidR="00270C98">
        <w:t xml:space="preserve"> una herramienta de análisis de decisiones, </w:t>
      </w:r>
      <w:r w:rsidR="00A730AB">
        <w:t>la cual con este proyecto es receptada</w:t>
      </w:r>
      <w:r w:rsidR="00270C98">
        <w:t>.</w:t>
      </w:r>
    </w:p>
    <w:p w:rsidR="00A730AB" w:rsidRDefault="00270C98" w:rsidP="00270C98">
      <w:pPr>
        <w:spacing w:after="120" w:line="360" w:lineRule="auto"/>
      </w:pPr>
      <w:r w:rsidRPr="006B6DC4">
        <w:rPr>
          <w:b/>
        </w:rPr>
        <w:t xml:space="preserve">La evidencia </w:t>
      </w:r>
      <w:r w:rsidR="005C11C0" w:rsidRPr="006B6DC4">
        <w:rPr>
          <w:b/>
        </w:rPr>
        <w:t xml:space="preserve">anterior a la implementación, </w:t>
      </w:r>
      <w:r w:rsidRPr="006B6DC4">
        <w:rPr>
          <w:b/>
        </w:rPr>
        <w:t xml:space="preserve">mostró que a las mujeres les gustaría que se les pregunte sobre su preferencia sobre el modo de nacimiento, ya que consideran tener derecho a eso. Aunque la mayoría de las mujeres prefieren el parto vaginal que la cesárea, muchas de ellas informaron que una de las ventajas de la cesárea es que es más segura. Aquellas que afirmaron preferir una cesárea al parto vaginal dieron como razón de esta preferencia la sensación de que esta es más segura que el parto vaginal. La información sobre los riesgos de ambos modos de </w:t>
      </w:r>
      <w:r w:rsidRPr="005D64F7">
        <w:rPr>
          <w:b/>
        </w:rPr>
        <w:t xml:space="preserve">nacimiento </w:t>
      </w:r>
      <w:r w:rsidR="00A730AB" w:rsidRPr="005D64F7">
        <w:rPr>
          <w:b/>
        </w:rPr>
        <w:t xml:space="preserve">es </w:t>
      </w:r>
      <w:r w:rsidRPr="005D64F7">
        <w:rPr>
          <w:b/>
        </w:rPr>
        <w:t xml:space="preserve">útil para </w:t>
      </w:r>
      <w:r w:rsidR="005D64F7" w:rsidRPr="005D64F7">
        <w:rPr>
          <w:b/>
        </w:rPr>
        <w:t>contar con información oportuna y certera</w:t>
      </w:r>
      <w:r w:rsidRPr="005D64F7">
        <w:rPr>
          <w:b/>
        </w:rPr>
        <w:t>.</w:t>
      </w:r>
      <w:r w:rsidR="00901A28">
        <w:rPr>
          <w:b/>
        </w:rPr>
        <w:t xml:space="preserve"> </w:t>
      </w:r>
      <w:r w:rsidRPr="006B6DC4">
        <w:t>El acompañamiento durante el trabajo de parto se implementa</w:t>
      </w:r>
      <w:r w:rsidR="005C11C0" w:rsidRPr="006B6DC4">
        <w:t>ba</w:t>
      </w:r>
      <w:r w:rsidRPr="006B6DC4">
        <w:t xml:space="preserve"> en todas las instituciones, pero se p</w:t>
      </w:r>
      <w:r w:rsidR="00A730AB" w:rsidRPr="006B6DC4">
        <w:t>uede</w:t>
      </w:r>
      <w:r w:rsidRPr="006B6DC4">
        <w:t xml:space="preserve"> reforzar el tiempo que pasan con la mujer y el papel que juegan los acompañantes. En general, las mujeres y sus familias eligen al</w:t>
      </w:r>
      <w:r>
        <w:t xml:space="preserve"> acompañante de su preferencia. La mayoría de los profesionales apoyan el acompañamiento</w:t>
      </w:r>
      <w:r w:rsidR="00A730AB">
        <w:t>.</w:t>
      </w:r>
    </w:p>
    <w:p w:rsidR="00BE2CA4" w:rsidRDefault="00270C98" w:rsidP="00270C98">
      <w:pPr>
        <w:spacing w:after="120" w:line="360" w:lineRule="auto"/>
      </w:pPr>
      <w:r>
        <w:t xml:space="preserve">Para adaptar al contexto local la implementación de la intervención multifacética de QUALIDEC, se </w:t>
      </w:r>
      <w:r w:rsidR="00CE064A">
        <w:t xml:space="preserve">tuvo y </w:t>
      </w:r>
      <w:r w:rsidR="006B6DC4">
        <w:t>tiene e</w:t>
      </w:r>
      <w:r>
        <w:t xml:space="preserve">n cuenta la información sobre la organización y las características de las instituciones, y las percepciones y preferencias sobre el modo de nacimiento de mujeres y profesionales de la salud. La selección de los protocolos clínicos se </w:t>
      </w:r>
      <w:r w:rsidR="006B6DC4">
        <w:t>debe basar</w:t>
      </w:r>
      <w:r>
        <w:t xml:space="preserve"> en las indicaciones más frecuentes de cesárea en mujeres de bajo riesgo. </w:t>
      </w:r>
    </w:p>
    <w:p w:rsidR="00BE2CA4" w:rsidRDefault="00BE2CA4" w:rsidP="00270C98">
      <w:pPr>
        <w:spacing w:after="120" w:line="360" w:lineRule="auto"/>
      </w:pPr>
      <w:r>
        <w:t>Se propende que l</w:t>
      </w:r>
      <w:r w:rsidR="00270C98">
        <w:t xml:space="preserve">a capacitación de los líderes de opinión y de los recolectores de datos </w:t>
      </w:r>
      <w:r>
        <w:t>sea</w:t>
      </w:r>
      <w:r w:rsidR="00270C98">
        <w:t xml:space="preserve"> integral y </w:t>
      </w:r>
      <w:r>
        <w:t>ofreciéndoles</w:t>
      </w:r>
      <w:r w:rsidR="00270C98">
        <w:t xml:space="preserve"> un apoyo continuo para que puedan cumplir con sus funciones. Además, </w:t>
      </w:r>
      <w:r>
        <w:t>ayudándoles</w:t>
      </w:r>
      <w:r w:rsidR="00270C98">
        <w:t xml:space="preserve"> a presentar el estudio a los profesionales de la salud de su institución. También </w:t>
      </w:r>
      <w:r w:rsidR="006B6DC4">
        <w:t xml:space="preserve">constituye </w:t>
      </w:r>
      <w:r w:rsidR="00270C98">
        <w:t xml:space="preserve">una buena estrategia legitimar el comité de auditoría invitando a todos los profesionales de la salud que deseen participar en el proceso de formación del comité. </w:t>
      </w:r>
      <w:r w:rsidR="006B6DC4">
        <w:t>Resulta óptimo y preferente</w:t>
      </w:r>
      <w:r w:rsidR="00901A28">
        <w:t xml:space="preserve"> </w:t>
      </w:r>
      <w:r w:rsidR="006B6DC4">
        <w:t xml:space="preserve">que </w:t>
      </w:r>
      <w:r w:rsidR="00270C98">
        <w:t xml:space="preserve">el comité </w:t>
      </w:r>
      <w:r w:rsidR="006B6DC4">
        <w:t>este</w:t>
      </w:r>
      <w:r w:rsidR="00270C98">
        <w:t xml:space="preserve"> formado por cinco miembros, con uno de ellos a cargo. Una vez establecido, </w:t>
      </w:r>
      <w:r w:rsidR="006B6DC4">
        <w:t>se espera</w:t>
      </w:r>
      <w:r>
        <w:t xml:space="preserve"> siempre</w:t>
      </w:r>
      <w:r w:rsidR="00270C98">
        <w:t xml:space="preserve"> que pueda ofrecer un espacio de reflexión crítica y retroalimentación para profesionales de la salud. </w:t>
      </w:r>
    </w:p>
    <w:p w:rsidR="00270C98" w:rsidRDefault="00270C98" w:rsidP="00270C98">
      <w:pPr>
        <w:spacing w:after="120" w:line="360" w:lineRule="auto"/>
      </w:pPr>
      <w:r>
        <w:t xml:space="preserve">El investigador del país </w:t>
      </w:r>
      <w:r w:rsidR="00BE2CA4">
        <w:t>acuerda</w:t>
      </w:r>
      <w:r>
        <w:t xml:space="preserve"> con el líder de opinión la frecuencia más adecuada para los ciclos de auditoría en cada institución, teniendo en cuenta el número de nacimientos </w:t>
      </w:r>
      <w:r>
        <w:lastRenderedPageBreak/>
        <w:t>y la disponibilidad de datos sobre la clasificación de Robson y las historias clínicas, y debe</w:t>
      </w:r>
      <w:r w:rsidR="00901A28">
        <w:t xml:space="preserve"> </w:t>
      </w:r>
      <w:r>
        <w:t xml:space="preserve">brindar apoyo intensivo durante la implementación de los primeros ciclos. La herramienta para el análisis de toma de decisiones (DAT) </w:t>
      </w:r>
      <w:r w:rsidR="001860AB">
        <w:t>incluye</w:t>
      </w:r>
      <w:r>
        <w:t xml:space="preserve"> información sobre ambos modos de nacimiento. Esto </w:t>
      </w:r>
      <w:r w:rsidR="001860AB">
        <w:t>es</w:t>
      </w:r>
      <w:r>
        <w:t xml:space="preserve"> de utilidad para evitar que las mujeres reciban información incorrecta (parto vaginal: duración, cómo lidiar con el dolor y sus beneficios y riesgos; cesárea: indicaciones, beneficios y riesgos). La versión en papel y la aplicación móvil </w:t>
      </w:r>
      <w:r w:rsidR="001860AB">
        <w:t>están</w:t>
      </w:r>
      <w:r>
        <w:t xml:space="preserve"> disponibles en las instituciones. </w:t>
      </w:r>
      <w:r w:rsidRPr="005D64F7">
        <w:t xml:space="preserve">La DAT </w:t>
      </w:r>
      <w:r w:rsidR="001860AB" w:rsidRPr="005D64F7">
        <w:t>incluye</w:t>
      </w:r>
      <w:r w:rsidRPr="005D64F7">
        <w:t xml:space="preserve"> imágenes </w:t>
      </w:r>
      <w:r w:rsidR="001860AB" w:rsidRPr="005D64F7">
        <w:t>y</w:t>
      </w:r>
      <w:r w:rsidRPr="005D64F7">
        <w:t xml:space="preserve"> otros recursos visuales</w:t>
      </w:r>
      <w:r w:rsidR="005D64F7" w:rsidRPr="005D64F7">
        <w:t xml:space="preserve"> faci</w:t>
      </w:r>
      <w:r w:rsidR="005D64F7">
        <w:t>litadores para la comunicación</w:t>
      </w:r>
      <w:r>
        <w:t xml:space="preserve"> y</w:t>
      </w:r>
      <w:r w:rsidR="005D64F7">
        <w:t xml:space="preserve"> su entrega </w:t>
      </w:r>
      <w:r w:rsidR="001860AB">
        <w:t xml:space="preserve">está </w:t>
      </w:r>
      <w:r>
        <w:t>integrad</w:t>
      </w:r>
      <w:r w:rsidR="004D6E8C">
        <w:t>a</w:t>
      </w:r>
      <w:r>
        <w:t xml:space="preserve"> en </w:t>
      </w:r>
      <w:r w:rsidR="005D64F7">
        <w:t xml:space="preserve">el proceso </w:t>
      </w:r>
      <w:r>
        <w:t>la atención prenatal.</w:t>
      </w:r>
    </w:p>
    <w:p w:rsidR="0041635F" w:rsidRPr="002249E0" w:rsidRDefault="001860AB" w:rsidP="00270C98">
      <w:pPr>
        <w:spacing w:after="120" w:line="360" w:lineRule="auto"/>
        <w:rPr>
          <w:b/>
          <w:sz w:val="28"/>
          <w:szCs w:val="28"/>
        </w:rPr>
      </w:pPr>
      <w:r>
        <w:t xml:space="preserve">Los invito CONOCER y navegar por el interesante sitio web de este proyecto </w:t>
      </w:r>
      <w:r w:rsidRPr="002249E0">
        <w:rPr>
          <w:b/>
          <w:sz w:val="28"/>
          <w:szCs w:val="28"/>
        </w:rPr>
        <w:t>https://www.qualidec.com/es/home-es/</w:t>
      </w:r>
    </w:p>
    <w:p w:rsidR="00EF0C92" w:rsidRPr="00E661C1" w:rsidRDefault="001860AB" w:rsidP="00EF0C92">
      <w:pPr>
        <w:spacing w:after="120" w:line="360" w:lineRule="auto"/>
      </w:pPr>
      <w:r w:rsidRPr="005D64F7">
        <w:t>Es dable destacar que el m</w:t>
      </w:r>
      <w:r w:rsidRPr="005D64F7">
        <w:rPr>
          <w:color w:val="222222"/>
          <w:shd w:val="clear" w:color="auto" w:fill="FFFFFF"/>
        </w:rPr>
        <w:t>aterial informativo para mujeres –DAT</w:t>
      </w:r>
      <w:r w:rsidR="00F51924" w:rsidRPr="005D64F7">
        <w:rPr>
          <w:color w:val="222222"/>
          <w:shd w:val="clear" w:color="auto" w:fill="FFFFFF"/>
        </w:rPr>
        <w:t xml:space="preserve"> y el material informativo para acompañantes</w:t>
      </w:r>
      <w:r w:rsidR="00BC1CCA" w:rsidRPr="005D64F7">
        <w:rPr>
          <w:color w:val="222222"/>
          <w:shd w:val="clear" w:color="auto" w:fill="FFFFFF"/>
        </w:rPr>
        <w:t xml:space="preserve">, </w:t>
      </w:r>
      <w:r w:rsidR="00F51924" w:rsidRPr="005D64F7">
        <w:rPr>
          <w:color w:val="222222"/>
          <w:shd w:val="clear" w:color="auto" w:fill="FFFFFF"/>
        </w:rPr>
        <w:t>fueron diseñados y adapta</w:t>
      </w:r>
      <w:r w:rsidR="001B2CF6" w:rsidRPr="005D64F7">
        <w:rPr>
          <w:color w:val="222222"/>
          <w:shd w:val="clear" w:color="auto" w:fill="FFFFFF"/>
        </w:rPr>
        <w:t>d</w:t>
      </w:r>
      <w:r w:rsidR="00F51924" w:rsidRPr="005D64F7">
        <w:rPr>
          <w:color w:val="222222"/>
          <w:shd w:val="clear" w:color="auto" w:fill="FFFFFF"/>
        </w:rPr>
        <w:t>os</w:t>
      </w:r>
      <w:r w:rsidR="005D64F7" w:rsidRPr="005D64F7">
        <w:rPr>
          <w:color w:val="222222"/>
          <w:shd w:val="clear" w:color="auto" w:fill="FFFFFF"/>
        </w:rPr>
        <w:t xml:space="preserve">, en un principio, </w:t>
      </w:r>
      <w:r w:rsidR="00F51924" w:rsidRPr="005D64F7">
        <w:rPr>
          <w:color w:val="222222"/>
          <w:shd w:val="clear" w:color="auto" w:fill="FFFFFF"/>
        </w:rPr>
        <w:t xml:space="preserve"> para la implementación de </w:t>
      </w:r>
      <w:r w:rsidRPr="005D64F7">
        <w:rPr>
          <w:color w:val="222222"/>
          <w:shd w:val="clear" w:color="auto" w:fill="FFFFFF"/>
        </w:rPr>
        <w:t xml:space="preserve">los hospitales </w:t>
      </w:r>
      <w:r w:rsidR="00F51924" w:rsidRPr="005D64F7">
        <w:rPr>
          <w:color w:val="222222"/>
          <w:shd w:val="clear" w:color="auto" w:fill="FFFFFF"/>
        </w:rPr>
        <w:t>participantes</w:t>
      </w:r>
      <w:r w:rsidRPr="005D64F7">
        <w:rPr>
          <w:color w:val="222222"/>
          <w:shd w:val="clear" w:color="auto" w:fill="FFFFFF"/>
        </w:rPr>
        <w:t xml:space="preserve"> en el estudio QUALI –DEC</w:t>
      </w:r>
      <w:r w:rsidR="00E661C1" w:rsidRPr="005D64F7">
        <w:rPr>
          <w:color w:val="222222"/>
          <w:shd w:val="clear" w:color="auto" w:fill="FFFFFF"/>
        </w:rPr>
        <w:t>.</w:t>
      </w:r>
      <w:r w:rsidR="005D64F7">
        <w:rPr>
          <w:color w:val="222222"/>
          <w:shd w:val="clear" w:color="auto" w:fill="FFFFFF"/>
        </w:rPr>
        <w:t xml:space="preserve"> Es posible que en un futuro próximo, esté disponible para diferentes instituciones  que lo requieran.</w:t>
      </w:r>
    </w:p>
    <w:p w:rsidR="00EF0C92" w:rsidRDefault="00E661C1" w:rsidP="00EF0C92">
      <w:pPr>
        <w:spacing w:after="120" w:line="360" w:lineRule="auto"/>
      </w:pPr>
      <w:r>
        <w:t>En otro orden de ideas, en vinculación estrecha con este proyecto y para entender el contexto normativo, resalto que, e</w:t>
      </w:r>
      <w:r w:rsidR="00EF0C92">
        <w:t>n</w:t>
      </w:r>
      <w:r w:rsidR="00EF0C92" w:rsidRPr="000646D3">
        <w:t xml:space="preserve"> Argentina</w:t>
      </w:r>
      <w:r w:rsidR="00EF0C92">
        <w:t>,</w:t>
      </w:r>
      <w:r w:rsidR="00901A28">
        <w:t xml:space="preserve"> </w:t>
      </w:r>
      <w:r w:rsidR="00EF0C92">
        <w:t>e</w:t>
      </w:r>
      <w:r w:rsidR="00EF0C92" w:rsidRPr="000646D3">
        <w:t xml:space="preserve">xisten regulaciones a nivel nacional que legislan la disponibilidad e implementación de protocolos o guías clínicas para el manejo del trabajo de parto y el parto y sus complicaciones. No existe una política específica sobre el uso de cesáreas o para reducir las tasas de cesáreas. Un sistema legislativo nacional protege los derechos de las mujeres, los niños por nacer y las familias en cualquier </w:t>
      </w:r>
      <w:r w:rsidR="00EF0C92">
        <w:t>jurisdicción</w:t>
      </w:r>
      <w:r w:rsidR="00EF0C92" w:rsidRPr="000646D3">
        <w:t xml:space="preserve"> donde ocurra el nacimiento. Estos son la Ley N° 25.929 </w:t>
      </w:r>
      <w:r w:rsidR="00EF0C92">
        <w:t xml:space="preserve">de Protección del Embarazo y del recién nacido- </w:t>
      </w:r>
      <w:r w:rsidR="00EF0C92" w:rsidRPr="000646D3">
        <w:t xml:space="preserve">Parto Humanizado, Ley N° 26.485 </w:t>
      </w:r>
      <w:r w:rsidR="00EF0C92">
        <w:t xml:space="preserve">Ley de Protección Integral a las Mujeres </w:t>
      </w:r>
      <w:r w:rsidR="00EF0C92" w:rsidRPr="000646D3">
        <w:t xml:space="preserve">y Ley N° 26.529 </w:t>
      </w:r>
      <w:r w:rsidR="00EF0C92">
        <w:t xml:space="preserve">de </w:t>
      </w:r>
      <w:r w:rsidR="00EF0C92" w:rsidRPr="000646D3">
        <w:t>Derechos del Paciente. La Ley N° 25.929 para el parto humanizado establece el derecho a un acompañante para la mujer durante el trabajo de parto y el parto.</w:t>
      </w:r>
      <w:r w:rsidR="00901A28">
        <w:t xml:space="preserve"> </w:t>
      </w:r>
      <w:r w:rsidR="00BC1CCA" w:rsidRPr="001B2CF6">
        <w:t>Existe</w:t>
      </w:r>
      <w:r w:rsidR="00901A28">
        <w:t xml:space="preserve"> </w:t>
      </w:r>
      <w:r w:rsidR="001B2CF6">
        <w:t>u</w:t>
      </w:r>
      <w:r w:rsidR="00EF0C92" w:rsidRPr="000646D3">
        <w:t xml:space="preserve">n programa nacional </w:t>
      </w:r>
      <w:r w:rsidR="00BC1CCA" w:rsidRPr="005D64F7">
        <w:t>que promueve</w:t>
      </w:r>
      <w:r w:rsidR="00901A28">
        <w:t xml:space="preserve"> </w:t>
      </w:r>
      <w:r w:rsidR="00EF0C92" w:rsidRPr="000646D3">
        <w:t xml:space="preserve">el uso de una base de datos electrónica, el Sistema de Información Perinatal (SIP), que consiste en una historia clínica o carnet perinatal y un software que permite a las instituciones y países analizar indicadores de embarazo y parto. El Estado nacional paga a las instituciones de salud por la prestación de servicios específicos de atención. La atención de la mujer durante el nacimiento es una de las prestaciones que paga el programa. Para efectivizar la recepción de estos fondos por parte de la institución de salud, los datos de la atención de cada nacimiento deben ingresarse en el sistema de información perinatal. Este reembolso por la atención de nacimientos a los hospitales públicos es la misma cantidad de dinero para partos vaginales que para cesáreas. No hay costos financieros formales/establecidos para la </w:t>
      </w:r>
      <w:r w:rsidR="00EF0C92" w:rsidRPr="000646D3">
        <w:lastRenderedPageBreak/>
        <w:t>mujer y su familia por un parto vaginal o una cesárea. E</w:t>
      </w:r>
      <w:r w:rsidR="00EF0C92">
        <w:t xml:space="preserve">n cada uno de los tres subsectores de la </w:t>
      </w:r>
      <w:r w:rsidR="002F29A3" w:rsidRPr="005D64F7">
        <w:t>salud</w:t>
      </w:r>
      <w:r w:rsidR="00901A28">
        <w:t xml:space="preserve"> </w:t>
      </w:r>
      <w:r w:rsidR="00EF0C92" w:rsidRPr="000646D3">
        <w:t>los costos formales del nacimiento para la familia están cubiertos en su totalidad. Los médicos, parteras y personal de enfermería del sector público son contratados y reciben un salario mensual fijo por una carga de trabajo establecida para la atención durante el embarazo y el parto, y reciben la misma remuneración por un parto vaginal o por una cesárea.</w:t>
      </w:r>
    </w:p>
    <w:p w:rsidR="00EF0C92" w:rsidRDefault="00EF0C92" w:rsidP="00EF0C92">
      <w:pPr>
        <w:spacing w:after="120" w:line="360" w:lineRule="auto"/>
      </w:pPr>
      <w:r>
        <w:t>Es dable destacar que, en el ámbito de nuestra Ciudad, la Ley 6365 y la complementaria Resolución Ministerial 1237-MSGC-2022 legislan sobre la temática de Parto respetado.</w:t>
      </w:r>
    </w:p>
    <w:p w:rsidR="0041635F" w:rsidRDefault="00112CBB" w:rsidP="0041635F">
      <w:pPr>
        <w:spacing w:after="120" w:line="360" w:lineRule="auto"/>
        <w:rPr>
          <w:rFonts w:eastAsia="Verdana"/>
          <w:highlight w:val="white"/>
        </w:rPr>
      </w:pPr>
      <w:r>
        <w:rPr>
          <w:rFonts w:eastAsia="Verdana"/>
          <w:highlight w:val="white"/>
        </w:rPr>
        <w:t>E</w:t>
      </w:r>
      <w:r w:rsidR="0041635F">
        <w:rPr>
          <w:rFonts w:eastAsia="Verdana"/>
          <w:highlight w:val="white"/>
        </w:rPr>
        <w:t>n nuestro país</w:t>
      </w:r>
      <w:r>
        <w:rPr>
          <w:rFonts w:eastAsia="Verdana"/>
          <w:highlight w:val="white"/>
        </w:rPr>
        <w:t xml:space="preserve"> este proyecto cuenta con </w:t>
      </w:r>
      <w:r w:rsidR="0041635F" w:rsidRPr="000646D3">
        <w:rPr>
          <w:rFonts w:eastAsia="Verdana"/>
          <w:highlight w:val="white"/>
        </w:rPr>
        <w:t xml:space="preserve">el aval del Ministerio de Salud de Nación y </w:t>
      </w:r>
      <w:r w:rsidR="0041635F">
        <w:rPr>
          <w:rFonts w:eastAsia="Verdana"/>
          <w:highlight w:val="white"/>
        </w:rPr>
        <w:t>del Ministerio de Salud de nuestra Ciudad</w:t>
      </w:r>
      <w:r w:rsidR="0041635F" w:rsidRPr="000646D3">
        <w:rPr>
          <w:rFonts w:eastAsia="Verdana"/>
          <w:highlight w:val="white"/>
        </w:rPr>
        <w:t>.</w:t>
      </w:r>
      <w:r w:rsidR="0041635F">
        <w:rPr>
          <w:rFonts w:eastAsia="Verdana"/>
          <w:highlight w:val="white"/>
        </w:rPr>
        <w:t xml:space="preserve"> Además, es un estudio apoyado por los Poderes Legislativos de diferentes partes del país y </w:t>
      </w:r>
      <w:r w:rsidR="0041635F" w:rsidRPr="000646D3">
        <w:rPr>
          <w:rFonts w:eastAsia="Verdana"/>
          <w:highlight w:val="white"/>
        </w:rPr>
        <w:t>representantes de asociaciones relacionadas con el tema Asociaciones de Obstétricas y mujeres, FASGO</w:t>
      </w:r>
      <w:r w:rsidR="00F501CD">
        <w:rPr>
          <w:rFonts w:eastAsia="Verdana"/>
          <w:highlight w:val="white"/>
        </w:rPr>
        <w:t xml:space="preserve"> (Federación Argentina de Sociedades de Ginecología y Obstetricia)</w:t>
      </w:r>
      <w:r w:rsidR="0041635F" w:rsidRPr="000646D3">
        <w:rPr>
          <w:rFonts w:eastAsia="Verdana"/>
          <w:highlight w:val="white"/>
        </w:rPr>
        <w:t xml:space="preserve">, SOGIBA </w:t>
      </w:r>
      <w:r w:rsidR="00F501CD">
        <w:rPr>
          <w:rFonts w:eastAsia="Verdana"/>
          <w:highlight w:val="white"/>
        </w:rPr>
        <w:t xml:space="preserve">(Sociedad de Obstetricia y Ginecología de Buenos Aires) </w:t>
      </w:r>
      <w:r w:rsidR="0041635F" w:rsidRPr="000646D3">
        <w:rPr>
          <w:rFonts w:eastAsia="Verdana"/>
          <w:highlight w:val="white"/>
        </w:rPr>
        <w:t>y directores de hospitales.</w:t>
      </w:r>
    </w:p>
    <w:p w:rsidR="000A404F" w:rsidRPr="005C110C" w:rsidRDefault="000A404F" w:rsidP="0041635F">
      <w:pPr>
        <w:spacing w:after="120" w:line="360" w:lineRule="auto"/>
        <w:rPr>
          <w:rFonts w:eastAsia="Verdana"/>
          <w:szCs w:val="24"/>
          <w:highlight w:val="white"/>
        </w:rPr>
      </w:pPr>
      <w:r w:rsidRPr="005C110C">
        <w:rPr>
          <w:rFonts w:eastAsia="Verdana"/>
          <w:highlight w:val="white"/>
        </w:rPr>
        <w:t>Es dable destacar que en la Cámara de Diputados del Congreso se ingresó el proyecto</w:t>
      </w:r>
      <w:r w:rsidR="005C110C" w:rsidRPr="005C110C">
        <w:rPr>
          <w:rFonts w:eastAsia="Verdana"/>
        </w:rPr>
        <w:t xml:space="preserve"> de </w:t>
      </w:r>
      <w:r w:rsidR="005C110C" w:rsidRPr="005C110C">
        <w:rPr>
          <w:rFonts w:eastAsia="Verdana"/>
          <w:szCs w:val="24"/>
        </w:rPr>
        <w:t>Resolución 2765-D-2022 a fin de “</w:t>
      </w:r>
      <w:r w:rsidRPr="005C110C">
        <w:rPr>
          <w:szCs w:val="24"/>
          <w:shd w:val="clear" w:color="auto" w:fill="FFFFFF"/>
        </w:rPr>
        <w:t>DECLARAR DE INTERES DE LA HONORABLE CAMARA EL "PROYECTO QUALI - DEC", SOBRE USO ADECUADO DE LA CESAREA MEDIANTE LA TOMA DE DECISIONES DE CALIDAD POR LAS MUJERES, PERSONAS GESTANTES Y PROFESIONALES DE LA SALUD.</w:t>
      </w:r>
      <w:r w:rsidR="005C110C" w:rsidRPr="005C110C">
        <w:rPr>
          <w:szCs w:val="24"/>
          <w:shd w:val="clear" w:color="auto" w:fill="FFFFFF"/>
        </w:rPr>
        <w:t>”</w:t>
      </w:r>
    </w:p>
    <w:p w:rsidR="0041635F" w:rsidRDefault="00EC0EAF" w:rsidP="00270C98">
      <w:pPr>
        <w:spacing w:after="120" w:line="360" w:lineRule="auto"/>
      </w:pPr>
      <w:r>
        <w:t>Por último, quisiera compartir algunos links de gran importancia:</w:t>
      </w:r>
    </w:p>
    <w:p w:rsidR="00EC0EAF" w:rsidRDefault="00EC0EAF" w:rsidP="00270C98">
      <w:pPr>
        <w:spacing w:after="120" w:line="360" w:lineRule="auto"/>
        <w:rPr>
          <w:b/>
          <w:u w:val="single"/>
        </w:rPr>
      </w:pPr>
      <w:r w:rsidRPr="00EC0EAF">
        <w:rPr>
          <w:b/>
          <w:u w:val="single"/>
        </w:rPr>
        <w:t>El Protocolo:</w:t>
      </w:r>
    </w:p>
    <w:p w:rsidR="00EC0EAF" w:rsidRPr="00AD3F85" w:rsidRDefault="00EC0EAF" w:rsidP="00EC0EAF">
      <w:pPr>
        <w:rPr>
          <w:b/>
          <w:lang w:val="es-AR"/>
        </w:rPr>
      </w:pPr>
      <w:r w:rsidRPr="00AD3F85">
        <w:rPr>
          <w:b/>
          <w:lang w:val="es-AR"/>
        </w:rPr>
        <w:t>file:///C:/Users/lenovo/Downloads/Reseach%20Protocol%20QUALI-DEC%20es%20(1)%20(1).pdf</w:t>
      </w:r>
    </w:p>
    <w:p w:rsidR="00EC0EAF" w:rsidRPr="00AD3F85" w:rsidRDefault="00EC0EAF" w:rsidP="00EC0EAF">
      <w:pPr>
        <w:rPr>
          <w:lang w:val="es-AR"/>
        </w:rPr>
      </w:pPr>
    </w:p>
    <w:p w:rsidR="00EC0EAF" w:rsidRPr="00EC0EAF" w:rsidRDefault="000F5CC9" w:rsidP="00EC0EAF">
      <w:pPr>
        <w:rPr>
          <w:b/>
          <w:szCs w:val="24"/>
        </w:rPr>
      </w:pPr>
      <w:hyperlink r:id="rId8" w:tgtFrame="_blank" w:history="1">
        <w:r w:rsidR="00EC0EAF" w:rsidRPr="00EC0EAF">
          <w:rPr>
            <w:b/>
            <w:szCs w:val="24"/>
          </w:rPr>
          <w:t>https://implementationscience.biomedcentral.com/articles/10.1186/s13012-020-01029-4</w:t>
        </w:r>
      </w:hyperlink>
    </w:p>
    <w:p w:rsidR="00EC0EAF" w:rsidRDefault="00EC0EAF" w:rsidP="00270C98">
      <w:pPr>
        <w:spacing w:after="120" w:line="360" w:lineRule="auto"/>
        <w:rPr>
          <w:b/>
        </w:rPr>
      </w:pPr>
    </w:p>
    <w:p w:rsidR="00EC0EAF" w:rsidRDefault="00EC0EAF" w:rsidP="00EC0EAF">
      <w:pPr>
        <w:rPr>
          <w:b/>
          <w:szCs w:val="24"/>
          <w:u w:val="single"/>
          <w:lang w:val="es-ES"/>
        </w:rPr>
      </w:pPr>
      <w:r w:rsidRPr="00EC0EAF">
        <w:rPr>
          <w:b/>
          <w:szCs w:val="24"/>
          <w:u w:val="single"/>
          <w:lang w:val="es-ES"/>
        </w:rPr>
        <w:t>Links Guías de recomendaciones de la OMS para la reducción de cesáreas:</w:t>
      </w:r>
    </w:p>
    <w:p w:rsidR="00EC0EAF" w:rsidRDefault="00EC0EAF" w:rsidP="00EC0EAF">
      <w:pPr>
        <w:rPr>
          <w:b/>
          <w:szCs w:val="24"/>
          <w:u w:val="single"/>
          <w:lang w:val="es-ES"/>
        </w:rPr>
      </w:pPr>
    </w:p>
    <w:p w:rsidR="00EC0EAF" w:rsidRPr="00EC0EAF" w:rsidRDefault="00EC0EAF" w:rsidP="000A404F">
      <w:pPr>
        <w:spacing w:after="120" w:line="360" w:lineRule="auto"/>
        <w:rPr>
          <w:szCs w:val="24"/>
          <w:lang w:val="es-ES"/>
        </w:rPr>
      </w:pPr>
      <w:r w:rsidRPr="00EC0EAF">
        <w:rPr>
          <w:szCs w:val="24"/>
          <w:lang w:val="es-ES"/>
        </w:rPr>
        <w:t>- Recomendaciones de la OMS: intervenciones no clínicas para reducir las tasas las cesáreas innecesarias</w:t>
      </w:r>
    </w:p>
    <w:p w:rsidR="00EC0EAF" w:rsidRPr="00EC0EAF" w:rsidRDefault="000F5CC9" w:rsidP="000A404F">
      <w:pPr>
        <w:spacing w:after="120" w:line="360" w:lineRule="auto"/>
        <w:rPr>
          <w:szCs w:val="24"/>
          <w:lang w:val="es-ES"/>
        </w:rPr>
      </w:pPr>
      <w:hyperlink r:id="rId9" w:tgtFrame="_blank" w:history="1">
        <w:r w:rsidR="00EC0EAF" w:rsidRPr="000A404F">
          <w:rPr>
            <w:b/>
            <w:szCs w:val="24"/>
            <w:lang w:val="es-ES"/>
          </w:rPr>
          <w:t>https://www.who.int/publications/i/item/9789241550338</w:t>
        </w:r>
      </w:hyperlink>
      <w:r w:rsidR="00EC0EAF" w:rsidRPr="000A404F">
        <w:rPr>
          <w:b/>
          <w:szCs w:val="24"/>
          <w:lang w:val="es-ES"/>
        </w:rPr>
        <w:br/>
      </w:r>
      <w:r w:rsidR="00EC0EAF" w:rsidRPr="000A404F">
        <w:rPr>
          <w:b/>
          <w:szCs w:val="24"/>
          <w:lang w:val="es-ES"/>
        </w:rPr>
        <w:br/>
      </w:r>
      <w:r w:rsidR="00EC0EAF" w:rsidRPr="00EC0EAF">
        <w:rPr>
          <w:szCs w:val="24"/>
          <w:lang w:val="es-ES"/>
        </w:rPr>
        <w:t>- Intervenciones no clínicas para la reducción de la cesárea innecesaria</w:t>
      </w:r>
    </w:p>
    <w:p w:rsidR="00EC0EAF" w:rsidRPr="000A404F" w:rsidRDefault="000F5CC9" w:rsidP="000A404F">
      <w:pPr>
        <w:spacing w:after="120" w:line="360" w:lineRule="auto"/>
        <w:rPr>
          <w:b/>
          <w:szCs w:val="24"/>
          <w:lang w:val="es-ES"/>
        </w:rPr>
      </w:pPr>
      <w:hyperlink r:id="rId10" w:tgtFrame="_blank" w:history="1">
        <w:r w:rsidR="00EC0EAF" w:rsidRPr="000A404F">
          <w:rPr>
            <w:b/>
            <w:szCs w:val="24"/>
            <w:lang w:val="es-ES"/>
          </w:rPr>
          <w:t>https://www.cochrane.org/es/CD005528/EPOC_intervenciones-no-clinicas-para-la-reduccion-de-la-cesarea-innecesaria </w:t>
        </w:r>
      </w:hyperlink>
    </w:p>
    <w:p w:rsidR="00EC0EAF" w:rsidRPr="000A404F" w:rsidRDefault="00EC0EAF" w:rsidP="00EC0EAF">
      <w:pPr>
        <w:rPr>
          <w:b/>
          <w:szCs w:val="24"/>
          <w:lang w:val="es-ES"/>
        </w:rPr>
      </w:pPr>
    </w:p>
    <w:p w:rsidR="00EC0EAF" w:rsidRPr="002249E0" w:rsidRDefault="002249E0" w:rsidP="00270C98">
      <w:pPr>
        <w:spacing w:after="120" w:line="360" w:lineRule="auto"/>
        <w:rPr>
          <w:lang w:val="es-ES"/>
        </w:rPr>
      </w:pPr>
      <w:r w:rsidRPr="002249E0">
        <w:rPr>
          <w:lang w:val="es-ES"/>
        </w:rPr>
        <w:lastRenderedPageBreak/>
        <w:t xml:space="preserve">Por </w:t>
      </w:r>
      <w:r>
        <w:rPr>
          <w:lang w:val="es-ES"/>
        </w:rPr>
        <w:t xml:space="preserve">todo lo expuesto, solicito a mis pares que me acompañen en este Proyecto de Declaración que apoya y respalda a este trascendente </w:t>
      </w:r>
      <w:r w:rsidR="00C52D62">
        <w:rPr>
          <w:lang w:val="es-ES"/>
        </w:rPr>
        <w:t>trabajo de innovación</w:t>
      </w:r>
      <w:r w:rsidR="00901A28">
        <w:rPr>
          <w:lang w:val="es-ES"/>
        </w:rPr>
        <w:t xml:space="preserve"> </w:t>
      </w:r>
      <w:r w:rsidR="00C52D62">
        <w:rPr>
          <w:lang w:val="es-ES"/>
        </w:rPr>
        <w:t>sanitaria.</w:t>
      </w:r>
    </w:p>
    <w:sectPr w:rsidR="00EC0EAF" w:rsidRPr="002249E0" w:rsidSect="005E3C49">
      <w:headerReference w:type="default" r:id="rId11"/>
      <w:footerReference w:type="default" r:id="rId12"/>
      <w:pgSz w:w="12242" w:h="20163" w:code="5"/>
      <w:pgMar w:top="2977" w:right="851" w:bottom="1418" w:left="2835" w:header="720" w:footer="72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5040A5" w15:done="0"/>
  <w15:commentEx w15:paraId="4BD95B4A" w15:done="0"/>
  <w15:commentEx w15:paraId="42869F5C" w15:done="0"/>
  <w15:commentEx w15:paraId="1A4D0D7A" w15:done="0"/>
  <w15:commentEx w15:paraId="43031523" w15:done="0"/>
  <w15:commentEx w15:paraId="6257E122" w15:done="0"/>
  <w15:commentEx w15:paraId="46212F15" w15:done="0"/>
  <w15:commentEx w15:paraId="3427F926" w15:done="0"/>
  <w15:commentEx w15:paraId="2FAC5106" w15:done="0"/>
  <w15:commentEx w15:paraId="1913052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D83" w:rsidRDefault="00B56D83">
      <w:r>
        <w:separator/>
      </w:r>
    </w:p>
  </w:endnote>
  <w:endnote w:type="continuationSeparator" w:id="1">
    <w:p w:rsidR="00B56D83" w:rsidRDefault="00B56D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2" w:name="Proyecto"/>
    <w:bookmarkEnd w:id="2"/>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AD3F85" w:rsidRPr="00AD3F85">
        <w:rPr>
          <w:noProof/>
          <w:color w:val="333333"/>
          <w:sz w:val="20"/>
        </w:rPr>
        <w:t>16/08/2022 13:17:00</w:t>
      </w:r>
    </w:fldSimple>
    <w:r w:rsidRPr="001C19C4">
      <w:rPr>
        <w:color w:val="333333"/>
        <w:sz w:val="20"/>
      </w:rPr>
      <w:t xml:space="preserve">  -  Cantidad de caracteres: </w:t>
    </w:r>
    <w:fldSimple w:instr=" NUMCHARS  \* MERGEFORMAT ">
      <w:r w:rsidR="00AD3F85" w:rsidRPr="00AD3F85">
        <w:rPr>
          <w:noProof/>
          <w:color w:val="333333"/>
          <w:sz w:val="20"/>
        </w:rPr>
        <w:t>19076</w:t>
      </w:r>
    </w:fldSimple>
    <w:r w:rsidRPr="001C19C4">
      <w:rPr>
        <w:color w:val="333333"/>
        <w:sz w:val="20"/>
      </w:rPr>
      <w:t xml:space="preserve"> - Cantidad de palabras: </w:t>
    </w:r>
    <w:fldSimple w:instr=" NUMWORDS  \* MERGEFORMAT ">
      <w:r w:rsidR="00AD3F85" w:rsidRPr="00AD3F85">
        <w:rPr>
          <w:noProof/>
          <w:color w:val="333333"/>
          <w:sz w:val="20"/>
        </w:rPr>
        <w:t>3428</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000F5CC9" w:rsidRPr="001C19C4">
      <w:rPr>
        <w:rStyle w:val="Nmerodepgina"/>
        <w:color w:val="333333"/>
      </w:rPr>
      <w:fldChar w:fldCharType="begin"/>
    </w:r>
    <w:r w:rsidRPr="001C19C4">
      <w:rPr>
        <w:rStyle w:val="Nmerodepgina"/>
        <w:color w:val="333333"/>
      </w:rPr>
      <w:instrText xml:space="preserve"> PAGE </w:instrText>
    </w:r>
    <w:r w:rsidR="000F5CC9" w:rsidRPr="001C19C4">
      <w:rPr>
        <w:rStyle w:val="Nmerodepgina"/>
        <w:color w:val="333333"/>
      </w:rPr>
      <w:fldChar w:fldCharType="separate"/>
    </w:r>
    <w:r w:rsidR="00AD3F85">
      <w:rPr>
        <w:rStyle w:val="Nmerodepgina"/>
        <w:noProof/>
        <w:color w:val="333333"/>
      </w:rPr>
      <w:t>1</w:t>
    </w:r>
    <w:r w:rsidR="000F5CC9" w:rsidRPr="001C19C4">
      <w:rPr>
        <w:rStyle w:val="Nmerodepgina"/>
        <w:color w:val="333333"/>
      </w:rPr>
      <w:fldChar w:fldCharType="end"/>
    </w:r>
    <w:r w:rsidRPr="001C19C4">
      <w:rPr>
        <w:rStyle w:val="Nmerodepgina"/>
        <w:color w:val="333333"/>
      </w:rPr>
      <w:t>/</w:t>
    </w:r>
    <w:fldSimple w:instr=" NUMPAGES  \* MERGEFORMAT ">
      <w:r w:rsidR="00AD3F85" w:rsidRPr="00AD3F85">
        <w:rPr>
          <w:rStyle w:val="Nmerodepgina"/>
          <w:noProof/>
          <w:color w:val="333333"/>
        </w:rPr>
        <w:t>10</w:t>
      </w:r>
    </w:fldSimple>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D83" w:rsidRDefault="00B56D83">
      <w:r>
        <w:separator/>
      </w:r>
    </w:p>
  </w:footnote>
  <w:footnote w:type="continuationSeparator" w:id="1">
    <w:p w:rsidR="00B56D83" w:rsidRDefault="00B56D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Pr="001B2CF6" w:rsidRDefault="00E5658D" w:rsidP="0033168A">
    <w:pPr>
      <w:pStyle w:val="Encabezado"/>
      <w:ind w:left="-2410" w:firstLine="850"/>
      <w:jc w:val="center"/>
      <w:rPr>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p w:rsidR="001B2CF6" w:rsidRDefault="001B2CF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4C3035"/>
    <w:multiLevelType w:val="multilevel"/>
    <w:tmpl w:val="38AEE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carroli">
    <w15:presenceInfo w15:providerId="None" w15:userId="bcarroli"/>
  </w15:person>
  <w15:person w15:author="gcarroli">
    <w15:presenceInfo w15:providerId="None" w15:userId="gcarroli"/>
  </w15:person>
  <w15:person w15:author="marina llobet">
    <w15:presenceInfo w15:providerId="Windows Live" w15:userId="a5f03832b2a8e12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1266"/>
  </w:hdrShapeDefaults>
  <w:footnotePr>
    <w:footnote w:id="0"/>
    <w:footnote w:id="1"/>
  </w:footnotePr>
  <w:endnotePr>
    <w:endnote w:id="0"/>
    <w:endnote w:id="1"/>
  </w:endnotePr>
  <w:compat/>
  <w:rsids>
    <w:rsidRoot w:val="00503278"/>
    <w:rsid w:val="00026430"/>
    <w:rsid w:val="00030DF5"/>
    <w:rsid w:val="0003615C"/>
    <w:rsid w:val="000376AB"/>
    <w:rsid w:val="00043882"/>
    <w:rsid w:val="00062864"/>
    <w:rsid w:val="000646D3"/>
    <w:rsid w:val="00067370"/>
    <w:rsid w:val="0006745E"/>
    <w:rsid w:val="000713D7"/>
    <w:rsid w:val="00071CFB"/>
    <w:rsid w:val="00077DAC"/>
    <w:rsid w:val="00080837"/>
    <w:rsid w:val="00081FFF"/>
    <w:rsid w:val="00085D07"/>
    <w:rsid w:val="000A404F"/>
    <w:rsid w:val="000B1C75"/>
    <w:rsid w:val="000B2290"/>
    <w:rsid w:val="000D1497"/>
    <w:rsid w:val="000D2860"/>
    <w:rsid w:val="000D6C54"/>
    <w:rsid w:val="000E3949"/>
    <w:rsid w:val="000F5CC9"/>
    <w:rsid w:val="000F74CB"/>
    <w:rsid w:val="000F7BD8"/>
    <w:rsid w:val="000F7E30"/>
    <w:rsid w:val="00103C6B"/>
    <w:rsid w:val="00104335"/>
    <w:rsid w:val="00112CBB"/>
    <w:rsid w:val="00127D10"/>
    <w:rsid w:val="00136787"/>
    <w:rsid w:val="00145948"/>
    <w:rsid w:val="001467E5"/>
    <w:rsid w:val="00155C7C"/>
    <w:rsid w:val="00160A2A"/>
    <w:rsid w:val="001614A7"/>
    <w:rsid w:val="00162FE2"/>
    <w:rsid w:val="001860AB"/>
    <w:rsid w:val="0019414B"/>
    <w:rsid w:val="001B2CF6"/>
    <w:rsid w:val="001B770D"/>
    <w:rsid w:val="001C18CC"/>
    <w:rsid w:val="001C19C4"/>
    <w:rsid w:val="001C679E"/>
    <w:rsid w:val="001D480C"/>
    <w:rsid w:val="001E0E01"/>
    <w:rsid w:val="001E0F5E"/>
    <w:rsid w:val="001E5394"/>
    <w:rsid w:val="001F2924"/>
    <w:rsid w:val="001F3AFD"/>
    <w:rsid w:val="00205802"/>
    <w:rsid w:val="00205DAD"/>
    <w:rsid w:val="00223436"/>
    <w:rsid w:val="002249E0"/>
    <w:rsid w:val="002327DE"/>
    <w:rsid w:val="002430DD"/>
    <w:rsid w:val="00245D70"/>
    <w:rsid w:val="00246DF0"/>
    <w:rsid w:val="0026220D"/>
    <w:rsid w:val="00265972"/>
    <w:rsid w:val="00270C98"/>
    <w:rsid w:val="00275865"/>
    <w:rsid w:val="00276A7E"/>
    <w:rsid w:val="00286662"/>
    <w:rsid w:val="002935D1"/>
    <w:rsid w:val="00296815"/>
    <w:rsid w:val="002971A4"/>
    <w:rsid w:val="002B47D0"/>
    <w:rsid w:val="002C768C"/>
    <w:rsid w:val="002D05E9"/>
    <w:rsid w:val="002D533A"/>
    <w:rsid w:val="002D778C"/>
    <w:rsid w:val="002E38C3"/>
    <w:rsid w:val="002E5483"/>
    <w:rsid w:val="002F29A3"/>
    <w:rsid w:val="002F7961"/>
    <w:rsid w:val="00302300"/>
    <w:rsid w:val="00305DD1"/>
    <w:rsid w:val="003145ED"/>
    <w:rsid w:val="00315C77"/>
    <w:rsid w:val="0033168A"/>
    <w:rsid w:val="00335CD9"/>
    <w:rsid w:val="00337DBF"/>
    <w:rsid w:val="00340F54"/>
    <w:rsid w:val="00341BCC"/>
    <w:rsid w:val="0035681D"/>
    <w:rsid w:val="00361201"/>
    <w:rsid w:val="00371B5B"/>
    <w:rsid w:val="003948AA"/>
    <w:rsid w:val="00395843"/>
    <w:rsid w:val="003A7311"/>
    <w:rsid w:val="003B471C"/>
    <w:rsid w:val="003D10AB"/>
    <w:rsid w:val="003D4000"/>
    <w:rsid w:val="003F1EFD"/>
    <w:rsid w:val="003F4249"/>
    <w:rsid w:val="00401C75"/>
    <w:rsid w:val="0040761B"/>
    <w:rsid w:val="0041635F"/>
    <w:rsid w:val="00422C3F"/>
    <w:rsid w:val="00423EAB"/>
    <w:rsid w:val="004354AC"/>
    <w:rsid w:val="00446E1A"/>
    <w:rsid w:val="004847CA"/>
    <w:rsid w:val="004B4DE6"/>
    <w:rsid w:val="004B7714"/>
    <w:rsid w:val="004C4B76"/>
    <w:rsid w:val="004D2D62"/>
    <w:rsid w:val="004D30D5"/>
    <w:rsid w:val="004D3B21"/>
    <w:rsid w:val="004D438B"/>
    <w:rsid w:val="004D6E8C"/>
    <w:rsid w:val="004E235F"/>
    <w:rsid w:val="00503278"/>
    <w:rsid w:val="0051012E"/>
    <w:rsid w:val="005142E6"/>
    <w:rsid w:val="005205CC"/>
    <w:rsid w:val="00522C71"/>
    <w:rsid w:val="005241CE"/>
    <w:rsid w:val="00534552"/>
    <w:rsid w:val="00540D49"/>
    <w:rsid w:val="00540E5C"/>
    <w:rsid w:val="00550A79"/>
    <w:rsid w:val="00551DE0"/>
    <w:rsid w:val="00566C63"/>
    <w:rsid w:val="0057409D"/>
    <w:rsid w:val="005769D4"/>
    <w:rsid w:val="00584777"/>
    <w:rsid w:val="00587242"/>
    <w:rsid w:val="005A1104"/>
    <w:rsid w:val="005A1232"/>
    <w:rsid w:val="005A32ED"/>
    <w:rsid w:val="005A3AA1"/>
    <w:rsid w:val="005A3DA3"/>
    <w:rsid w:val="005A4D27"/>
    <w:rsid w:val="005B0FAF"/>
    <w:rsid w:val="005B14CE"/>
    <w:rsid w:val="005B43E9"/>
    <w:rsid w:val="005B6538"/>
    <w:rsid w:val="005C110C"/>
    <w:rsid w:val="005C11C0"/>
    <w:rsid w:val="005C37AB"/>
    <w:rsid w:val="005D64F7"/>
    <w:rsid w:val="005E3C49"/>
    <w:rsid w:val="005F1B31"/>
    <w:rsid w:val="005F3498"/>
    <w:rsid w:val="005F35E2"/>
    <w:rsid w:val="00601A75"/>
    <w:rsid w:val="00612784"/>
    <w:rsid w:val="00616F70"/>
    <w:rsid w:val="00622DE5"/>
    <w:rsid w:val="00636BE0"/>
    <w:rsid w:val="0064363E"/>
    <w:rsid w:val="006528C0"/>
    <w:rsid w:val="006811D6"/>
    <w:rsid w:val="00690392"/>
    <w:rsid w:val="00697F98"/>
    <w:rsid w:val="006B6DC4"/>
    <w:rsid w:val="006C326A"/>
    <w:rsid w:val="006C40E9"/>
    <w:rsid w:val="006D3303"/>
    <w:rsid w:val="006D5CB7"/>
    <w:rsid w:val="006E026A"/>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3E6D"/>
    <w:rsid w:val="008019FD"/>
    <w:rsid w:val="008034F8"/>
    <w:rsid w:val="00812683"/>
    <w:rsid w:val="00817CC4"/>
    <w:rsid w:val="00820A3A"/>
    <w:rsid w:val="00827228"/>
    <w:rsid w:val="008433E2"/>
    <w:rsid w:val="00846702"/>
    <w:rsid w:val="008553EB"/>
    <w:rsid w:val="0086333F"/>
    <w:rsid w:val="00870A2D"/>
    <w:rsid w:val="00882542"/>
    <w:rsid w:val="008844BF"/>
    <w:rsid w:val="0088546A"/>
    <w:rsid w:val="00890C59"/>
    <w:rsid w:val="00890E2F"/>
    <w:rsid w:val="008938E5"/>
    <w:rsid w:val="008B437E"/>
    <w:rsid w:val="008B4536"/>
    <w:rsid w:val="008C4AC3"/>
    <w:rsid w:val="008D5226"/>
    <w:rsid w:val="00901A28"/>
    <w:rsid w:val="00906685"/>
    <w:rsid w:val="00910E0F"/>
    <w:rsid w:val="0091690E"/>
    <w:rsid w:val="00926E10"/>
    <w:rsid w:val="00931273"/>
    <w:rsid w:val="00947238"/>
    <w:rsid w:val="009624FC"/>
    <w:rsid w:val="0096461D"/>
    <w:rsid w:val="00975F84"/>
    <w:rsid w:val="009910E4"/>
    <w:rsid w:val="009953AF"/>
    <w:rsid w:val="00996E34"/>
    <w:rsid w:val="009A6E2B"/>
    <w:rsid w:val="009B4FAC"/>
    <w:rsid w:val="009C20D3"/>
    <w:rsid w:val="009E5835"/>
    <w:rsid w:val="009F4E01"/>
    <w:rsid w:val="00A06A2B"/>
    <w:rsid w:val="00A07090"/>
    <w:rsid w:val="00A11AD7"/>
    <w:rsid w:val="00A1286B"/>
    <w:rsid w:val="00A240CA"/>
    <w:rsid w:val="00A32EF2"/>
    <w:rsid w:val="00A37C1D"/>
    <w:rsid w:val="00A40D86"/>
    <w:rsid w:val="00A43208"/>
    <w:rsid w:val="00A47920"/>
    <w:rsid w:val="00A502EF"/>
    <w:rsid w:val="00A55E61"/>
    <w:rsid w:val="00A66804"/>
    <w:rsid w:val="00A70885"/>
    <w:rsid w:val="00A730AB"/>
    <w:rsid w:val="00A75EED"/>
    <w:rsid w:val="00A7779B"/>
    <w:rsid w:val="00A878E2"/>
    <w:rsid w:val="00A9430C"/>
    <w:rsid w:val="00A962A7"/>
    <w:rsid w:val="00AA08DB"/>
    <w:rsid w:val="00AA2FEA"/>
    <w:rsid w:val="00AA7C22"/>
    <w:rsid w:val="00AB0A73"/>
    <w:rsid w:val="00AB5EB2"/>
    <w:rsid w:val="00AC3839"/>
    <w:rsid w:val="00AD3F85"/>
    <w:rsid w:val="00AE2E8F"/>
    <w:rsid w:val="00AF5760"/>
    <w:rsid w:val="00AF6352"/>
    <w:rsid w:val="00B05649"/>
    <w:rsid w:val="00B1723C"/>
    <w:rsid w:val="00B177FE"/>
    <w:rsid w:val="00B264C1"/>
    <w:rsid w:val="00B31B65"/>
    <w:rsid w:val="00B36178"/>
    <w:rsid w:val="00B4532F"/>
    <w:rsid w:val="00B46232"/>
    <w:rsid w:val="00B56D83"/>
    <w:rsid w:val="00B85EE2"/>
    <w:rsid w:val="00BB6F6A"/>
    <w:rsid w:val="00BC1CCA"/>
    <w:rsid w:val="00BE2CA4"/>
    <w:rsid w:val="00BE4444"/>
    <w:rsid w:val="00BF2B7B"/>
    <w:rsid w:val="00BF71C2"/>
    <w:rsid w:val="00C26F53"/>
    <w:rsid w:val="00C30EF8"/>
    <w:rsid w:val="00C330CB"/>
    <w:rsid w:val="00C3675D"/>
    <w:rsid w:val="00C419C1"/>
    <w:rsid w:val="00C51E49"/>
    <w:rsid w:val="00C521F9"/>
    <w:rsid w:val="00C52D62"/>
    <w:rsid w:val="00C63351"/>
    <w:rsid w:val="00C71253"/>
    <w:rsid w:val="00C734F9"/>
    <w:rsid w:val="00C853A8"/>
    <w:rsid w:val="00C87365"/>
    <w:rsid w:val="00C93FF6"/>
    <w:rsid w:val="00CC20B0"/>
    <w:rsid w:val="00CD2BD9"/>
    <w:rsid w:val="00CD5906"/>
    <w:rsid w:val="00CE064A"/>
    <w:rsid w:val="00CE163F"/>
    <w:rsid w:val="00D21279"/>
    <w:rsid w:val="00D43AA2"/>
    <w:rsid w:val="00D461F6"/>
    <w:rsid w:val="00D518DB"/>
    <w:rsid w:val="00D55ECB"/>
    <w:rsid w:val="00D67721"/>
    <w:rsid w:val="00D758CE"/>
    <w:rsid w:val="00D76A86"/>
    <w:rsid w:val="00D80D1F"/>
    <w:rsid w:val="00D927D4"/>
    <w:rsid w:val="00DD2795"/>
    <w:rsid w:val="00DD4DE2"/>
    <w:rsid w:val="00DD520D"/>
    <w:rsid w:val="00DF0164"/>
    <w:rsid w:val="00DF14A9"/>
    <w:rsid w:val="00DF54AA"/>
    <w:rsid w:val="00E07D33"/>
    <w:rsid w:val="00E10ECC"/>
    <w:rsid w:val="00E12909"/>
    <w:rsid w:val="00E12DDE"/>
    <w:rsid w:val="00E143B6"/>
    <w:rsid w:val="00E30CFF"/>
    <w:rsid w:val="00E55186"/>
    <w:rsid w:val="00E5658D"/>
    <w:rsid w:val="00E615F1"/>
    <w:rsid w:val="00E63146"/>
    <w:rsid w:val="00E64A1D"/>
    <w:rsid w:val="00E661C1"/>
    <w:rsid w:val="00E74920"/>
    <w:rsid w:val="00E81EE5"/>
    <w:rsid w:val="00E91F21"/>
    <w:rsid w:val="00EB1636"/>
    <w:rsid w:val="00EB6956"/>
    <w:rsid w:val="00EC0EAF"/>
    <w:rsid w:val="00EC487B"/>
    <w:rsid w:val="00EE165B"/>
    <w:rsid w:val="00EE3120"/>
    <w:rsid w:val="00EE6672"/>
    <w:rsid w:val="00EF0C92"/>
    <w:rsid w:val="00EF0D22"/>
    <w:rsid w:val="00EF7847"/>
    <w:rsid w:val="00F13C69"/>
    <w:rsid w:val="00F1717A"/>
    <w:rsid w:val="00F341B0"/>
    <w:rsid w:val="00F41DF6"/>
    <w:rsid w:val="00F501CD"/>
    <w:rsid w:val="00F51924"/>
    <w:rsid w:val="00F52245"/>
    <w:rsid w:val="00F5569F"/>
    <w:rsid w:val="00F60308"/>
    <w:rsid w:val="00F640D0"/>
    <w:rsid w:val="00F75389"/>
    <w:rsid w:val="00F817F2"/>
    <w:rsid w:val="00F903E8"/>
    <w:rsid w:val="00F9734F"/>
    <w:rsid w:val="00FA0C8C"/>
    <w:rsid w:val="00FA5726"/>
    <w:rsid w:val="00FB4F49"/>
    <w:rsid w:val="00FC12E6"/>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HTMLconformatoprevio">
    <w:name w:val="HTML Preformatted"/>
    <w:basedOn w:val="Normal"/>
    <w:link w:val="HTMLconformatoprevioCar"/>
    <w:uiPriority w:val="99"/>
    <w:semiHidden/>
    <w:unhideWhenUsed/>
    <w:rsid w:val="00BE44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val="es-AR" w:eastAsia="es-AR"/>
    </w:rPr>
  </w:style>
  <w:style w:type="character" w:customStyle="1" w:styleId="HTMLconformatoprevioCar">
    <w:name w:val="HTML con formato previo Car"/>
    <w:basedOn w:val="Fuentedeprrafopredeter"/>
    <w:link w:val="HTMLconformatoprevio"/>
    <w:uiPriority w:val="99"/>
    <w:semiHidden/>
    <w:rsid w:val="00BE4444"/>
    <w:rPr>
      <w:rFonts w:ascii="Courier New" w:hAnsi="Courier New" w:cs="Courier New"/>
    </w:rPr>
  </w:style>
  <w:style w:type="character" w:customStyle="1" w:styleId="y2iqfc">
    <w:name w:val="y2iqfc"/>
    <w:basedOn w:val="Fuentedeprrafopredeter"/>
    <w:rsid w:val="00BE4444"/>
  </w:style>
  <w:style w:type="character" w:styleId="Refdecomentario">
    <w:name w:val="annotation reference"/>
    <w:basedOn w:val="Fuentedeprrafopredeter"/>
    <w:uiPriority w:val="99"/>
    <w:semiHidden/>
    <w:unhideWhenUsed/>
    <w:rsid w:val="001467E5"/>
    <w:rPr>
      <w:sz w:val="16"/>
      <w:szCs w:val="16"/>
    </w:rPr>
  </w:style>
  <w:style w:type="paragraph" w:styleId="Textocomentario">
    <w:name w:val="annotation text"/>
    <w:basedOn w:val="Normal"/>
    <w:link w:val="TextocomentarioCar"/>
    <w:uiPriority w:val="99"/>
    <w:semiHidden/>
    <w:unhideWhenUsed/>
    <w:rsid w:val="001467E5"/>
    <w:rPr>
      <w:sz w:val="20"/>
    </w:rPr>
  </w:style>
  <w:style w:type="character" w:customStyle="1" w:styleId="TextocomentarioCar">
    <w:name w:val="Texto comentario Car"/>
    <w:basedOn w:val="Fuentedeprrafopredeter"/>
    <w:link w:val="Textocomentario"/>
    <w:uiPriority w:val="99"/>
    <w:semiHidden/>
    <w:rsid w:val="001467E5"/>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1467E5"/>
    <w:rPr>
      <w:b/>
      <w:bCs/>
    </w:rPr>
  </w:style>
  <w:style w:type="character" w:customStyle="1" w:styleId="AsuntodelcomentarioCar">
    <w:name w:val="Asunto del comentario Car"/>
    <w:basedOn w:val="TextocomentarioCar"/>
    <w:link w:val="Asuntodelcomentario"/>
    <w:uiPriority w:val="99"/>
    <w:semiHidden/>
    <w:rsid w:val="001467E5"/>
    <w:rPr>
      <w:b/>
      <w:bCs/>
      <w:lang w:val="es-ES_tradnl" w:eastAsia="es-ES"/>
    </w:rPr>
  </w:style>
  <w:style w:type="paragraph" w:styleId="Revisin">
    <w:name w:val="Revision"/>
    <w:hidden/>
    <w:uiPriority w:val="99"/>
    <w:semiHidden/>
    <w:rsid w:val="00901A28"/>
    <w:rPr>
      <w:sz w:val="24"/>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HTMLconformatoprevio">
    <w:name w:val="HTML Preformatted"/>
    <w:basedOn w:val="Normal"/>
    <w:link w:val="HTMLconformatoprevioCar"/>
    <w:uiPriority w:val="99"/>
    <w:semiHidden/>
    <w:unhideWhenUsed/>
    <w:rsid w:val="00BE44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val="es-AR" w:eastAsia="es-AR"/>
    </w:rPr>
  </w:style>
  <w:style w:type="character" w:customStyle="1" w:styleId="HTMLconformatoprevioCar">
    <w:name w:val="HTML con formato previo Car"/>
    <w:basedOn w:val="Fuentedeprrafopredeter"/>
    <w:link w:val="HTMLconformatoprevio"/>
    <w:uiPriority w:val="99"/>
    <w:semiHidden/>
    <w:rsid w:val="00BE4444"/>
    <w:rPr>
      <w:rFonts w:ascii="Courier New" w:hAnsi="Courier New" w:cs="Courier New"/>
    </w:rPr>
  </w:style>
  <w:style w:type="character" w:customStyle="1" w:styleId="y2iqfc">
    <w:name w:val="y2iqfc"/>
    <w:basedOn w:val="Fuentedeprrafopredeter"/>
    <w:rsid w:val="00BE4444"/>
  </w:style>
  <w:style w:type="character" w:styleId="Refdecomentario">
    <w:name w:val="annotation reference"/>
    <w:basedOn w:val="Fuentedeprrafopredeter"/>
    <w:uiPriority w:val="99"/>
    <w:semiHidden/>
    <w:unhideWhenUsed/>
    <w:rsid w:val="001467E5"/>
    <w:rPr>
      <w:sz w:val="16"/>
      <w:szCs w:val="16"/>
    </w:rPr>
  </w:style>
  <w:style w:type="paragraph" w:styleId="Textocomentario">
    <w:name w:val="annotation text"/>
    <w:basedOn w:val="Normal"/>
    <w:link w:val="TextocomentarioCar"/>
    <w:uiPriority w:val="99"/>
    <w:semiHidden/>
    <w:unhideWhenUsed/>
    <w:rsid w:val="001467E5"/>
    <w:rPr>
      <w:sz w:val="20"/>
    </w:rPr>
  </w:style>
  <w:style w:type="character" w:customStyle="1" w:styleId="TextocomentarioCar">
    <w:name w:val="Texto comentario Car"/>
    <w:basedOn w:val="Fuentedeprrafopredeter"/>
    <w:link w:val="Textocomentario"/>
    <w:uiPriority w:val="99"/>
    <w:semiHidden/>
    <w:rsid w:val="001467E5"/>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1467E5"/>
    <w:rPr>
      <w:b/>
      <w:bCs/>
    </w:rPr>
  </w:style>
  <w:style w:type="character" w:customStyle="1" w:styleId="AsuntodelcomentarioCar">
    <w:name w:val="Asunto del comentario Car"/>
    <w:basedOn w:val="TextocomentarioCar"/>
    <w:link w:val="Asuntodelcomentario"/>
    <w:uiPriority w:val="99"/>
    <w:semiHidden/>
    <w:rsid w:val="001467E5"/>
    <w:rPr>
      <w:b/>
      <w:bCs/>
      <w:lang w:val="es-ES_tradnl" w:eastAsia="es-ES"/>
    </w:rPr>
  </w:style>
</w:styles>
</file>

<file path=word/webSettings.xml><?xml version="1.0" encoding="utf-8"?>
<w:webSettings xmlns:r="http://schemas.openxmlformats.org/officeDocument/2006/relationships" xmlns:w="http://schemas.openxmlformats.org/wordprocessingml/2006/main">
  <w:divs>
    <w:div w:id="176624763">
      <w:bodyDiv w:val="1"/>
      <w:marLeft w:val="0"/>
      <w:marRight w:val="0"/>
      <w:marTop w:val="0"/>
      <w:marBottom w:val="0"/>
      <w:divBdr>
        <w:top w:val="none" w:sz="0" w:space="0" w:color="auto"/>
        <w:left w:val="none" w:sz="0" w:space="0" w:color="auto"/>
        <w:bottom w:val="none" w:sz="0" w:space="0" w:color="auto"/>
        <w:right w:val="none" w:sz="0" w:space="0" w:color="auto"/>
      </w:divBdr>
    </w:div>
    <w:div w:id="35330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mplementationscience.biomedcentral.com/articles/10.1186/s13012-020-01029-4" TargetMode="External"/><Relationship Id="rId13"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chrane.org/es/CD005528/EPOC_intervenciones-no-clinicas-para-la-reduccion-de-la-cesarea-innecesaria" TargetMode="External"/><Relationship Id="rId4" Type="http://schemas.openxmlformats.org/officeDocument/2006/relationships/settings" Target="settings.xml"/><Relationship Id="rId9" Type="http://schemas.openxmlformats.org/officeDocument/2006/relationships/hyperlink" Target="https://www.who.int/publications/i/item/9789241550338" TargetMode="External"/><Relationship Id="rId14" Type="http://schemas.openxmlformats.org/officeDocument/2006/relationships/theme" Target="theme/theme1.xml"/><Relationship Id="rId2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jandra\Downloads\LegislarOffLine%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9E8EFD-5D86-4B40-B7D6-76DFF5765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 (2)</Template>
  <TotalTime>0</TotalTime>
  <Pages>10</Pages>
  <Words>3490</Words>
  <Characters>19409</Characters>
  <Application>Microsoft Office Word</Application>
  <DocSecurity>0</DocSecurity>
  <Lines>352</Lines>
  <Paragraphs>51</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22848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Alejandra</dc:creator>
  <cp:lastModifiedBy>emsantorsola</cp:lastModifiedBy>
  <cp:revision>2</cp:revision>
  <cp:lastPrinted>2022-08-02T17:08:00Z</cp:lastPrinted>
  <dcterms:created xsi:type="dcterms:W3CDTF">2022-08-19T14:11:00Z</dcterms:created>
  <dcterms:modified xsi:type="dcterms:W3CDTF">2022-08-19T14:11:00Z</dcterms:modified>
</cp:coreProperties>
</file>