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49C" w:rsidRPr="008759BC" w:rsidRDefault="009E7B0E">
      <w:pPr>
        <w:pStyle w:val="normal0"/>
        <w:spacing w:line="360" w:lineRule="auto"/>
        <w:jc w:val="center"/>
        <w:rPr>
          <w:rFonts w:asciiTheme="majorHAnsi" w:eastAsia="Calibri" w:hAnsiTheme="majorHAnsi" w:cs="Calibri"/>
          <w:b/>
        </w:rPr>
      </w:pPr>
      <w:r w:rsidRPr="008759BC">
        <w:rPr>
          <w:rFonts w:asciiTheme="majorHAnsi" w:eastAsia="Calibri" w:hAnsiTheme="majorHAnsi" w:cs="Calibri"/>
          <w:b/>
        </w:rPr>
        <w:t>PROYECTO DE DECLARACIÓN</w:t>
      </w: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9E7B0E">
      <w:pPr>
        <w:pStyle w:val="normal0"/>
        <w:spacing w:line="360" w:lineRule="auto"/>
        <w:jc w:val="both"/>
        <w:rPr>
          <w:rFonts w:asciiTheme="majorHAnsi" w:eastAsia="Calibri" w:hAnsiTheme="majorHAnsi" w:cs="Calibri"/>
        </w:rPr>
      </w:pPr>
      <w:r w:rsidRPr="008759BC">
        <w:rPr>
          <w:rFonts w:asciiTheme="majorHAnsi" w:eastAsia="Calibri" w:hAnsiTheme="majorHAnsi" w:cs="Calibri"/>
        </w:rPr>
        <w:t xml:space="preserve">Declárase de interés Social las actividades desarrolladas por la </w:t>
      </w:r>
      <w:r w:rsidRPr="008759BC">
        <w:rPr>
          <w:rFonts w:asciiTheme="majorHAnsi" w:eastAsia="Calibri" w:hAnsiTheme="majorHAnsi" w:cs="Calibri"/>
          <w:b/>
        </w:rPr>
        <w:t>Fundación Pescar Argentina</w:t>
      </w:r>
      <w:r w:rsidRPr="008759BC">
        <w:rPr>
          <w:rFonts w:asciiTheme="majorHAnsi" w:eastAsia="Calibri" w:hAnsiTheme="majorHAnsi" w:cs="Calibri"/>
        </w:rPr>
        <w:t>, que tienen por objetivo la formación profesional y la inserción laboral de personas en situaciones de vulnerabilidad a través de programas de capacitación y coordinación con el sector privado, ONGs y organismos gubernamentales.</w:t>
      </w: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8759BC" w:rsidP="008759BC">
      <w:pPr>
        <w:pStyle w:val="normal0"/>
        <w:tabs>
          <w:tab w:val="left" w:pos="3576"/>
        </w:tabs>
        <w:spacing w:line="360" w:lineRule="auto"/>
        <w:jc w:val="both"/>
        <w:rPr>
          <w:rFonts w:asciiTheme="majorHAnsi" w:eastAsia="Calibri" w:hAnsiTheme="majorHAnsi" w:cs="Calibri"/>
        </w:rPr>
      </w:pPr>
      <w:r>
        <w:rPr>
          <w:rFonts w:asciiTheme="majorHAnsi" w:eastAsia="Calibri" w:hAnsiTheme="majorHAnsi" w:cs="Calibri"/>
        </w:rPr>
        <w:tab/>
      </w: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line="360" w:lineRule="auto"/>
        <w:jc w:val="both"/>
        <w:rPr>
          <w:rFonts w:asciiTheme="majorHAnsi" w:eastAsia="Calibri" w:hAnsiTheme="majorHAnsi" w:cs="Calibri"/>
        </w:rPr>
      </w:pPr>
    </w:p>
    <w:p w:rsidR="0022349C" w:rsidRPr="008759BC" w:rsidRDefault="0022349C">
      <w:pPr>
        <w:pStyle w:val="normal0"/>
        <w:spacing w:before="120" w:after="120" w:line="360" w:lineRule="auto"/>
        <w:rPr>
          <w:rFonts w:asciiTheme="majorHAnsi" w:eastAsia="Calibri" w:hAnsiTheme="majorHAnsi" w:cs="Calibri"/>
          <w:b/>
        </w:rPr>
      </w:pPr>
    </w:p>
    <w:p w:rsidR="008759BC" w:rsidRPr="008759BC" w:rsidRDefault="008759BC">
      <w:pPr>
        <w:pStyle w:val="normal0"/>
        <w:spacing w:before="120" w:after="120" w:line="360" w:lineRule="auto"/>
        <w:jc w:val="center"/>
        <w:rPr>
          <w:rFonts w:asciiTheme="majorHAnsi" w:eastAsia="Calibri" w:hAnsiTheme="majorHAnsi" w:cs="Calibri"/>
          <w:b/>
        </w:rPr>
      </w:pPr>
    </w:p>
    <w:p w:rsidR="008759BC" w:rsidRPr="008759BC" w:rsidRDefault="008759BC">
      <w:pPr>
        <w:pStyle w:val="normal0"/>
        <w:spacing w:before="120" w:after="120" w:line="360" w:lineRule="auto"/>
        <w:jc w:val="center"/>
        <w:rPr>
          <w:rFonts w:asciiTheme="majorHAnsi" w:eastAsia="Calibri" w:hAnsiTheme="majorHAnsi" w:cs="Calibri"/>
          <w:b/>
        </w:rPr>
      </w:pPr>
    </w:p>
    <w:p w:rsidR="008759BC" w:rsidRPr="008759BC" w:rsidRDefault="008759BC">
      <w:pPr>
        <w:pStyle w:val="normal0"/>
        <w:spacing w:before="120" w:after="120" w:line="360" w:lineRule="auto"/>
        <w:jc w:val="center"/>
        <w:rPr>
          <w:rFonts w:asciiTheme="majorHAnsi" w:eastAsia="Calibri" w:hAnsiTheme="majorHAnsi" w:cs="Calibri"/>
          <w:b/>
        </w:rPr>
      </w:pPr>
    </w:p>
    <w:p w:rsidR="008759BC" w:rsidRPr="008759BC" w:rsidRDefault="008759BC">
      <w:pPr>
        <w:pStyle w:val="normal0"/>
        <w:spacing w:before="120" w:after="120" w:line="360" w:lineRule="auto"/>
        <w:jc w:val="center"/>
        <w:rPr>
          <w:rFonts w:asciiTheme="majorHAnsi" w:eastAsia="Calibri" w:hAnsiTheme="majorHAnsi" w:cs="Calibri"/>
          <w:b/>
        </w:rPr>
      </w:pPr>
    </w:p>
    <w:p w:rsidR="008759BC" w:rsidRPr="008759BC" w:rsidRDefault="008759BC">
      <w:pPr>
        <w:pStyle w:val="normal0"/>
        <w:spacing w:before="120" w:after="120" w:line="360" w:lineRule="auto"/>
        <w:jc w:val="center"/>
        <w:rPr>
          <w:rFonts w:asciiTheme="majorHAnsi" w:eastAsia="Calibri" w:hAnsiTheme="majorHAnsi" w:cs="Calibri"/>
          <w:b/>
        </w:rPr>
      </w:pPr>
    </w:p>
    <w:p w:rsidR="008759BC" w:rsidRPr="008759BC" w:rsidRDefault="008759BC">
      <w:pPr>
        <w:pStyle w:val="normal0"/>
        <w:spacing w:before="120" w:after="120" w:line="360" w:lineRule="auto"/>
        <w:jc w:val="center"/>
        <w:rPr>
          <w:rFonts w:asciiTheme="majorHAnsi" w:eastAsia="Calibri" w:hAnsiTheme="majorHAnsi" w:cs="Calibri"/>
          <w:b/>
        </w:rPr>
      </w:pPr>
    </w:p>
    <w:p w:rsidR="0022349C" w:rsidRPr="008759BC" w:rsidRDefault="009E7B0E">
      <w:pPr>
        <w:pStyle w:val="normal0"/>
        <w:spacing w:before="120" w:after="120" w:line="360" w:lineRule="auto"/>
        <w:jc w:val="center"/>
        <w:rPr>
          <w:rFonts w:asciiTheme="majorHAnsi" w:eastAsia="Calibri" w:hAnsiTheme="majorHAnsi" w:cs="Calibri"/>
        </w:rPr>
      </w:pPr>
      <w:r w:rsidRPr="008759BC">
        <w:rPr>
          <w:rFonts w:asciiTheme="majorHAnsi" w:eastAsia="Calibri" w:hAnsiTheme="majorHAnsi" w:cs="Calibri"/>
          <w:b/>
        </w:rPr>
        <w:lastRenderedPageBreak/>
        <w:t>FUNDAMENTOS</w:t>
      </w:r>
    </w:p>
    <w:p w:rsidR="0022349C" w:rsidRPr="008759BC" w:rsidRDefault="0022349C">
      <w:pPr>
        <w:pStyle w:val="normal0"/>
        <w:spacing w:before="120" w:after="120" w:line="360" w:lineRule="auto"/>
        <w:jc w:val="both"/>
        <w:rPr>
          <w:rFonts w:asciiTheme="majorHAnsi" w:eastAsia="Calibri" w:hAnsiTheme="majorHAnsi" w:cs="Calibri"/>
        </w:rPr>
      </w:pPr>
    </w:p>
    <w:p w:rsidR="0022349C" w:rsidRPr="008759BC" w:rsidRDefault="009E7B0E">
      <w:pPr>
        <w:pStyle w:val="normal0"/>
        <w:spacing w:before="120" w:after="200" w:line="360" w:lineRule="auto"/>
        <w:jc w:val="both"/>
        <w:rPr>
          <w:rFonts w:asciiTheme="majorHAnsi" w:eastAsia="Calibri" w:hAnsiTheme="majorHAnsi" w:cs="Calibri"/>
          <w:highlight w:val="white"/>
        </w:rPr>
      </w:pPr>
      <w:r w:rsidRPr="008759BC">
        <w:rPr>
          <w:rFonts w:asciiTheme="majorHAnsi" w:eastAsia="Calibri" w:hAnsiTheme="majorHAnsi" w:cs="Calibri"/>
        </w:rPr>
        <w:t>Señor Presidente,</w:t>
      </w:r>
    </w:p>
    <w:p w:rsidR="0022349C" w:rsidRPr="008759BC" w:rsidRDefault="009E7B0E">
      <w:pPr>
        <w:pStyle w:val="normal0"/>
        <w:spacing w:after="200" w:line="360" w:lineRule="auto"/>
        <w:jc w:val="both"/>
        <w:rPr>
          <w:rFonts w:asciiTheme="majorHAnsi" w:eastAsia="Calibri" w:hAnsiTheme="majorHAnsi" w:cs="Calibri"/>
          <w:b/>
          <w:highlight w:val="white"/>
        </w:rPr>
      </w:pPr>
      <w:r w:rsidRPr="008759BC">
        <w:rPr>
          <w:rFonts w:asciiTheme="majorHAnsi" w:eastAsia="Calibri" w:hAnsiTheme="majorHAnsi" w:cs="Calibri"/>
          <w:b/>
          <w:highlight w:val="white"/>
        </w:rPr>
        <w:t>FUNDACIÓN PESCAR ARGENTINA</w:t>
      </w:r>
      <w:r w:rsidRPr="008759BC">
        <w:rPr>
          <w:rFonts w:asciiTheme="majorHAnsi" w:eastAsia="Calibri" w:hAnsiTheme="majorHAnsi" w:cs="Calibri"/>
          <w:highlight w:val="white"/>
        </w:rPr>
        <w:t xml:space="preserve"> es una fundación sin fines de lucro que busca generar un puente entre las empresas y las personas en situaciones económicamente escasas. Este puente lo hace generando una red entre el sector privado, distintas ONG y el sector gubernamental, gestionando a través de estos sectores formaciones técnico-profesionales en distintos rubros para que los personas de bajos recursos puedan integrarse al mundo del trabajo. </w:t>
      </w:r>
    </w:p>
    <w:p w:rsidR="0022349C" w:rsidRPr="008759BC" w:rsidRDefault="009E7B0E">
      <w:pPr>
        <w:pStyle w:val="normal0"/>
        <w:spacing w:after="200" w:line="360" w:lineRule="auto"/>
        <w:jc w:val="both"/>
        <w:rPr>
          <w:rFonts w:asciiTheme="majorHAnsi" w:eastAsia="Calibri" w:hAnsiTheme="majorHAnsi" w:cs="Calibri"/>
          <w:highlight w:val="white"/>
        </w:rPr>
      </w:pPr>
      <w:r w:rsidRPr="008759BC">
        <w:rPr>
          <w:rFonts w:asciiTheme="majorHAnsi" w:eastAsia="Calibri" w:hAnsiTheme="majorHAnsi" w:cs="Calibri"/>
          <w:highlight w:val="white"/>
        </w:rPr>
        <w:t xml:space="preserve">En el año 1976 un empresario, Geraldo Linck, abrió las puertas de su empresa situada en Brasil a jóvenes que se encontraban en situaciones de vulnerabilidad, para poder enseñarles el oficio y de ese modo pudieran adquirir esta herramienta y conocimiento. Con el paso del tiempo, se fundó el “Proyecto Pescar” en el año 1988. Este modelo se replicó en Argentina, Paraguay, Perú y Angola. </w:t>
      </w:r>
    </w:p>
    <w:p w:rsidR="0022349C" w:rsidRPr="008759BC" w:rsidRDefault="009E7B0E">
      <w:pPr>
        <w:pStyle w:val="normal0"/>
        <w:spacing w:after="200" w:line="360" w:lineRule="auto"/>
        <w:jc w:val="both"/>
        <w:rPr>
          <w:rFonts w:asciiTheme="majorHAnsi" w:eastAsia="Calibri" w:hAnsiTheme="majorHAnsi" w:cs="Calibri"/>
          <w:b/>
          <w:highlight w:val="white"/>
        </w:rPr>
      </w:pPr>
      <w:r w:rsidRPr="008759BC">
        <w:rPr>
          <w:rFonts w:asciiTheme="majorHAnsi" w:eastAsia="Calibri" w:hAnsiTheme="majorHAnsi" w:cs="Calibri"/>
          <w:highlight w:val="white"/>
        </w:rPr>
        <w:t xml:space="preserve">Linck se inspiró en el proverbio </w:t>
      </w:r>
      <w:r w:rsidRPr="008759BC">
        <w:rPr>
          <w:rFonts w:asciiTheme="majorHAnsi" w:eastAsia="Calibri" w:hAnsiTheme="majorHAnsi" w:cs="Calibri"/>
          <w:b/>
          <w:highlight w:val="white"/>
        </w:rPr>
        <w:t>“Si quieres quitar el hambre a un hombre dale un pez; pero si quieres que no vuelva a tener hambre enséñale a pescar”</w:t>
      </w:r>
    </w:p>
    <w:p w:rsidR="0022349C" w:rsidRPr="008759BC" w:rsidRDefault="009E7B0E">
      <w:pPr>
        <w:pStyle w:val="normal0"/>
        <w:spacing w:after="200" w:line="360" w:lineRule="auto"/>
        <w:jc w:val="both"/>
        <w:rPr>
          <w:rFonts w:asciiTheme="majorHAnsi" w:eastAsia="Calibri" w:hAnsiTheme="majorHAnsi" w:cs="Calibri"/>
          <w:highlight w:val="white"/>
        </w:rPr>
      </w:pPr>
      <w:r w:rsidRPr="008759BC">
        <w:rPr>
          <w:rFonts w:asciiTheme="majorHAnsi" w:eastAsia="Calibri" w:hAnsiTheme="majorHAnsi" w:cs="Calibri"/>
          <w:highlight w:val="white"/>
        </w:rPr>
        <w:t>En el año 2003 el empresario Edgardo Palmero conoció este programa y junto a la actual directora Silvia Rueda de Uranga fundaron la “Fundación Pescar Argentina”. Actualmente hay 20 centros Pescar en todo el país.</w:t>
      </w:r>
    </w:p>
    <w:p w:rsidR="0022349C" w:rsidRPr="008759BC" w:rsidRDefault="009E7B0E">
      <w:pPr>
        <w:pStyle w:val="normal0"/>
        <w:spacing w:after="200" w:line="360" w:lineRule="auto"/>
        <w:jc w:val="both"/>
        <w:rPr>
          <w:rFonts w:asciiTheme="majorHAnsi" w:eastAsia="Calibri" w:hAnsiTheme="majorHAnsi" w:cs="Calibri"/>
          <w:highlight w:val="white"/>
        </w:rPr>
      </w:pPr>
      <w:r w:rsidRPr="008759BC">
        <w:rPr>
          <w:rFonts w:asciiTheme="majorHAnsi" w:eastAsia="Calibri" w:hAnsiTheme="majorHAnsi" w:cs="Calibri"/>
          <w:highlight w:val="white"/>
        </w:rPr>
        <w:t>La fundación propone distintos programas:</w:t>
      </w:r>
    </w:p>
    <w:p w:rsidR="0022349C" w:rsidRPr="008759BC" w:rsidRDefault="009E7B0E">
      <w:pPr>
        <w:pStyle w:val="normal0"/>
        <w:spacing w:after="200" w:line="360" w:lineRule="auto"/>
        <w:jc w:val="both"/>
        <w:rPr>
          <w:rFonts w:asciiTheme="majorHAnsi" w:eastAsia="Calibri" w:hAnsiTheme="majorHAnsi" w:cs="Calibri"/>
          <w:highlight w:val="white"/>
        </w:rPr>
      </w:pPr>
      <w:r w:rsidRPr="008759BC">
        <w:rPr>
          <w:rFonts w:asciiTheme="majorHAnsi" w:eastAsia="Calibri" w:hAnsiTheme="majorHAnsi" w:cs="Calibri"/>
          <w:b/>
          <w:highlight w:val="white"/>
        </w:rPr>
        <w:t>Programa de Centros Pesc</w:t>
      </w:r>
      <w:r w:rsidRPr="008759BC">
        <w:rPr>
          <w:rFonts w:asciiTheme="majorHAnsi" w:eastAsia="Calibri" w:hAnsiTheme="majorHAnsi" w:cs="Calibri"/>
          <w:b/>
          <w:color w:val="333333"/>
          <w:highlight w:val="white"/>
        </w:rPr>
        <w:t>ar</w:t>
      </w:r>
      <w:r w:rsidRPr="008759BC">
        <w:rPr>
          <w:rFonts w:asciiTheme="majorHAnsi" w:eastAsia="Calibri" w:hAnsiTheme="majorHAnsi" w:cs="Calibri"/>
          <w:color w:val="333333"/>
          <w:highlight w:val="white"/>
        </w:rPr>
        <w:t xml:space="preserve">: </w:t>
      </w:r>
      <w:r w:rsidRPr="008759BC">
        <w:rPr>
          <w:rFonts w:asciiTheme="majorHAnsi" w:eastAsia="Calibri" w:hAnsiTheme="majorHAnsi" w:cs="Calibri"/>
          <w:highlight w:val="white"/>
        </w:rPr>
        <w:t>son centros educativos que funcionan dentro de empresas o instituciones y brindan formación personal y laboral a jóvenes, en general del último año del secundario, en búsqueda de oportunidades, con el objetivo de favorecer su plena inserción social y laboral. Los participantes del programa atraviesan un proceso de selección que apunta a que ellos demuestren motivación y compromiso por completar el curso. Los jóvenes que asisten lo hacen a contraturno de la escuela y los gastos respecto de materiales, viáticos, uniforme y almuerzo, son cubiertos por el programa.</w:t>
      </w:r>
    </w:p>
    <w:p w:rsidR="0022349C" w:rsidRPr="008759BC" w:rsidRDefault="009E7B0E">
      <w:pPr>
        <w:pStyle w:val="normal0"/>
        <w:spacing w:after="200" w:line="360" w:lineRule="auto"/>
        <w:jc w:val="both"/>
        <w:rPr>
          <w:rFonts w:asciiTheme="majorHAnsi" w:eastAsia="Calibri" w:hAnsiTheme="majorHAnsi" w:cs="Calibri"/>
        </w:rPr>
      </w:pPr>
      <w:r w:rsidRPr="008759BC">
        <w:rPr>
          <w:rFonts w:asciiTheme="majorHAnsi" w:eastAsia="Calibri" w:hAnsiTheme="majorHAnsi" w:cs="Calibri"/>
          <w:highlight w:val="white"/>
        </w:rPr>
        <w:t xml:space="preserve">La </w:t>
      </w:r>
      <w:r w:rsidR="008759BC">
        <w:rPr>
          <w:rFonts w:asciiTheme="majorHAnsi" w:eastAsia="Calibri" w:hAnsiTheme="majorHAnsi" w:cs="Calibri"/>
          <w:highlight w:val="white"/>
        </w:rPr>
        <w:t>currícula</w:t>
      </w:r>
      <w:r w:rsidRPr="008759BC">
        <w:rPr>
          <w:rFonts w:asciiTheme="majorHAnsi" w:eastAsia="Calibri" w:hAnsiTheme="majorHAnsi" w:cs="Calibri"/>
          <w:highlight w:val="white"/>
        </w:rPr>
        <w:t xml:space="preserve"> de los centros integra los siguientes ejes: </w:t>
      </w:r>
      <w:r w:rsidR="008759BC">
        <w:rPr>
          <w:rFonts w:asciiTheme="majorHAnsi" w:eastAsia="Calibri" w:hAnsiTheme="majorHAnsi" w:cs="Calibri"/>
          <w:highlight w:val="white"/>
        </w:rPr>
        <w:t>Formación Personal; Formación Té</w:t>
      </w:r>
      <w:r w:rsidRPr="008759BC">
        <w:rPr>
          <w:rFonts w:asciiTheme="majorHAnsi" w:eastAsia="Calibri" w:hAnsiTheme="majorHAnsi" w:cs="Calibri"/>
          <w:highlight w:val="white"/>
        </w:rPr>
        <w:t xml:space="preserve">cnico Profesional; y Formación en uso de Tecnologías. </w:t>
      </w:r>
      <w:r w:rsidRPr="008759BC">
        <w:rPr>
          <w:rFonts w:asciiTheme="majorHAnsi" w:eastAsia="Calibri" w:hAnsiTheme="majorHAnsi" w:cs="Calibri"/>
        </w:rPr>
        <w:t>El centro incluye en su equipo, un Articulador que es quien se encarga de impulsar el programa, facilitando los recursos materiales y humanos necesarios; El Orientador, es la persona encargada de la formación del personal del Centro, como así el acompañamiento y seguimiento de los jóvenes durante todo el desarrollo del programa; y el Coordinador, que es el responsable de impulsar la implementación exitosa del centro, atendiendo las necesidades de la organización y del acompañamiento al orientador durante el desarrollo del programa.</w:t>
      </w:r>
    </w:p>
    <w:p w:rsidR="0022349C" w:rsidRPr="008759BC" w:rsidRDefault="009E7B0E">
      <w:pPr>
        <w:pStyle w:val="normal0"/>
        <w:spacing w:after="200" w:line="360" w:lineRule="auto"/>
        <w:jc w:val="both"/>
        <w:rPr>
          <w:rFonts w:asciiTheme="majorHAnsi" w:eastAsia="Calibri" w:hAnsiTheme="majorHAnsi" w:cs="Calibri"/>
        </w:rPr>
      </w:pPr>
      <w:r w:rsidRPr="008759BC">
        <w:rPr>
          <w:rFonts w:asciiTheme="majorHAnsi" w:eastAsia="Calibri" w:hAnsiTheme="majorHAnsi" w:cs="Calibri"/>
          <w:b/>
        </w:rPr>
        <w:t>Programa de Becas Secundarias y Universitarias</w:t>
      </w:r>
      <w:r w:rsidRPr="008759BC">
        <w:rPr>
          <w:rFonts w:asciiTheme="majorHAnsi" w:eastAsia="Calibri" w:hAnsiTheme="majorHAnsi" w:cs="Calibri"/>
        </w:rPr>
        <w:t xml:space="preserve">: Pescar participa en la gestión de programas de becas secundarias de la Fundación Pampa Energía, cuyo objetivo es acompañar a los jóvenes en los últimos años de escuelas técnicas en el término escolar, desarrollando prácticas profesionales en la planta y en los talleres donde se le brindan herramientas para la inserción laboral efectiva. </w:t>
      </w:r>
    </w:p>
    <w:p w:rsidR="0022349C" w:rsidRPr="008759BC" w:rsidRDefault="009E7B0E">
      <w:pPr>
        <w:pStyle w:val="normal0"/>
        <w:spacing w:after="200" w:line="360" w:lineRule="auto"/>
        <w:jc w:val="both"/>
        <w:rPr>
          <w:rFonts w:asciiTheme="majorHAnsi" w:eastAsia="Calibri" w:hAnsiTheme="majorHAnsi" w:cs="Calibri"/>
        </w:rPr>
      </w:pPr>
      <w:r w:rsidRPr="008759BC">
        <w:rPr>
          <w:rFonts w:asciiTheme="majorHAnsi" w:eastAsia="Calibri" w:hAnsiTheme="majorHAnsi" w:cs="Calibri"/>
        </w:rPr>
        <w:lastRenderedPageBreak/>
        <w:t>Trabajan también junto a la Fundación Pampa, en el programa de becas terciarias y universitarias acompañando a los becados en sus estudios mediante talleres y tutorías.</w:t>
      </w:r>
    </w:p>
    <w:p w:rsidR="0022349C" w:rsidRPr="008759BC" w:rsidRDefault="009E7B0E">
      <w:pPr>
        <w:pStyle w:val="normal0"/>
        <w:spacing w:after="200" w:line="360" w:lineRule="auto"/>
        <w:jc w:val="both"/>
        <w:rPr>
          <w:rFonts w:asciiTheme="majorHAnsi" w:eastAsia="Calibri" w:hAnsiTheme="majorHAnsi" w:cs="Calibri"/>
          <w:highlight w:val="white"/>
        </w:rPr>
      </w:pPr>
      <w:r w:rsidRPr="008759BC">
        <w:rPr>
          <w:rFonts w:asciiTheme="majorHAnsi" w:eastAsia="Calibri" w:hAnsiTheme="majorHAnsi" w:cs="Calibri"/>
          <w:b/>
        </w:rPr>
        <w:t>Programa “Mi futuro, Mi trabajo”</w:t>
      </w:r>
      <w:r w:rsidRPr="008759BC">
        <w:rPr>
          <w:rFonts w:asciiTheme="majorHAnsi" w:eastAsia="Calibri" w:hAnsiTheme="majorHAnsi" w:cs="Calibri"/>
        </w:rPr>
        <w:t xml:space="preserve">: </w:t>
      </w:r>
      <w:r w:rsidRPr="008759BC">
        <w:rPr>
          <w:rFonts w:asciiTheme="majorHAnsi" w:eastAsia="Calibri" w:hAnsiTheme="majorHAnsi" w:cs="Calibri"/>
          <w:highlight w:val="white"/>
        </w:rPr>
        <w:t>El programa consiste en una serie de talleres dirigidos a jóvenes, con el objetivo de brindarles herramientas concretas para lograr una inserción laboral efectiva. Se busca que los jóvenes puedan planear su vida futura, teniendo en cuenta sus intereses, objetivos, y posibilidades, para lo cual deberán pensar en un recorrido laboral y formativo que les permita alcanzar sus metas.</w:t>
      </w:r>
    </w:p>
    <w:p w:rsidR="0022349C" w:rsidRPr="008759BC" w:rsidRDefault="009E7B0E">
      <w:pPr>
        <w:pStyle w:val="normal0"/>
        <w:spacing w:after="200" w:line="360" w:lineRule="auto"/>
        <w:jc w:val="both"/>
        <w:rPr>
          <w:rFonts w:asciiTheme="majorHAnsi" w:eastAsia="Calibri" w:hAnsiTheme="majorHAnsi" w:cs="Calibri"/>
        </w:rPr>
      </w:pPr>
      <w:r w:rsidRPr="008759BC">
        <w:rPr>
          <w:rFonts w:asciiTheme="majorHAnsi" w:eastAsia="Calibri" w:hAnsiTheme="majorHAnsi" w:cs="Calibri"/>
        </w:rPr>
        <w:t>Para esto el programa convoca voluntarios de las empresas para que puedan involucrarse en el proyecto y brinden su perspectiva y la de las compañías.</w:t>
      </w:r>
    </w:p>
    <w:p w:rsidR="0022349C" w:rsidRPr="008759BC" w:rsidRDefault="009E7B0E">
      <w:pPr>
        <w:pStyle w:val="normal0"/>
        <w:spacing w:after="200" w:line="360" w:lineRule="auto"/>
        <w:jc w:val="both"/>
        <w:rPr>
          <w:rFonts w:asciiTheme="majorHAnsi" w:eastAsia="Calibri" w:hAnsiTheme="majorHAnsi" w:cs="Calibri"/>
        </w:rPr>
      </w:pPr>
      <w:r w:rsidRPr="008759BC">
        <w:rPr>
          <w:rFonts w:asciiTheme="majorHAnsi" w:eastAsia="Calibri" w:hAnsiTheme="majorHAnsi" w:cs="Calibri"/>
        </w:rPr>
        <w:t>Además se intenta que los jóvenes puedan hacer visitas a las empresas, a fin de que conozcan el funcionamiento y puedan acercarse a las experiencias concretas del mundo laboral y corporativo.</w:t>
      </w:r>
    </w:p>
    <w:p w:rsidR="0022349C" w:rsidRPr="008759BC" w:rsidRDefault="009E7B0E">
      <w:pPr>
        <w:pStyle w:val="normal0"/>
        <w:spacing w:after="200" w:line="360" w:lineRule="auto"/>
        <w:jc w:val="both"/>
        <w:rPr>
          <w:rFonts w:asciiTheme="majorHAnsi" w:eastAsia="Calibri" w:hAnsiTheme="majorHAnsi" w:cs="Calibri"/>
        </w:rPr>
      </w:pPr>
      <w:r w:rsidRPr="008759BC">
        <w:rPr>
          <w:rFonts w:asciiTheme="majorHAnsi" w:eastAsia="Calibri" w:hAnsiTheme="majorHAnsi" w:cs="Calibri"/>
        </w:rPr>
        <w:t>Las organizaciones que han implementado el programa son, Banco Hipotecario; Grupo Assa; Ministerio de Desarrollo Social de la Nación; Santander; Shell; Sueca - Vehículos pesados; y Volvo.</w:t>
      </w:r>
    </w:p>
    <w:p w:rsidR="0022349C" w:rsidRPr="008759BC" w:rsidRDefault="009E7B0E">
      <w:pPr>
        <w:pStyle w:val="normal0"/>
        <w:spacing w:after="200" w:line="360" w:lineRule="auto"/>
        <w:jc w:val="both"/>
        <w:rPr>
          <w:rFonts w:asciiTheme="majorHAnsi" w:eastAsia="Calibri" w:hAnsiTheme="majorHAnsi" w:cs="Calibri"/>
        </w:rPr>
      </w:pPr>
      <w:r w:rsidRPr="008759BC">
        <w:rPr>
          <w:rFonts w:asciiTheme="majorHAnsi" w:eastAsia="Calibri" w:hAnsiTheme="majorHAnsi" w:cs="Calibri"/>
          <w:b/>
        </w:rPr>
        <w:t>Programa Belleza por un futuro</w:t>
      </w:r>
      <w:r w:rsidRPr="008759BC">
        <w:rPr>
          <w:rFonts w:asciiTheme="majorHAnsi" w:eastAsia="Calibri" w:hAnsiTheme="majorHAnsi" w:cs="Calibri"/>
        </w:rPr>
        <w:t>: Es un programa que dicta la fundación L'Oréal y la capacitación es gratuita y de calidad en los oficios de peluquería y maquillaje. En concordancia con la fundación Pescar, el objetivo de la Fundación L’Oreal es mejorar la calidad de vida de sus participantes a través de la inserción laboral.  En Argentina es ejecutado por L’Oreal Argentina con la alianza de Fundación Pescar.</w:t>
      </w:r>
    </w:p>
    <w:p w:rsidR="0022349C" w:rsidRPr="008759BC" w:rsidRDefault="009E7B0E">
      <w:pPr>
        <w:pStyle w:val="normal0"/>
        <w:spacing w:after="200" w:line="360" w:lineRule="auto"/>
        <w:jc w:val="both"/>
        <w:rPr>
          <w:rFonts w:asciiTheme="majorHAnsi" w:eastAsia="Calibri" w:hAnsiTheme="majorHAnsi" w:cs="Calibri"/>
        </w:rPr>
      </w:pPr>
      <w:r w:rsidRPr="008759BC">
        <w:rPr>
          <w:rFonts w:asciiTheme="majorHAnsi" w:eastAsia="Calibri" w:hAnsiTheme="majorHAnsi" w:cs="Calibri"/>
          <w:b/>
        </w:rPr>
        <w:t>Programa de Formación Específica</w:t>
      </w:r>
      <w:r w:rsidRPr="008759BC">
        <w:rPr>
          <w:rFonts w:asciiTheme="majorHAnsi" w:eastAsia="Calibri" w:hAnsiTheme="majorHAnsi" w:cs="Calibri"/>
        </w:rPr>
        <w:t xml:space="preserve">: Este programa depende del Ministerio de Desarrollo Humano y Hábitat del Gobierno de la Ciudad de Buenos Aires, y tiene como objetivo al igual que los demás programas la inclusión </w:t>
      </w:r>
      <w:r w:rsidR="008759BC" w:rsidRPr="008759BC">
        <w:rPr>
          <w:rFonts w:asciiTheme="majorHAnsi" w:eastAsia="Calibri" w:hAnsiTheme="majorHAnsi" w:cs="Calibri"/>
        </w:rPr>
        <w:t>socio laboral</w:t>
      </w:r>
      <w:r w:rsidRPr="008759BC">
        <w:rPr>
          <w:rFonts w:asciiTheme="majorHAnsi" w:eastAsia="Calibri" w:hAnsiTheme="majorHAnsi" w:cs="Calibri"/>
        </w:rPr>
        <w:t xml:space="preserve"> de las personas en situación de pobreza y con problemáticas de empleo. Se compone de dos espacios complementarios: </w:t>
      </w:r>
    </w:p>
    <w:p w:rsidR="0022349C" w:rsidRPr="008759BC" w:rsidRDefault="009E7B0E">
      <w:pPr>
        <w:pStyle w:val="normal0"/>
        <w:numPr>
          <w:ilvl w:val="0"/>
          <w:numId w:val="1"/>
        </w:numPr>
        <w:spacing w:after="200" w:line="360" w:lineRule="auto"/>
        <w:ind w:left="708"/>
        <w:jc w:val="both"/>
        <w:rPr>
          <w:rFonts w:asciiTheme="majorHAnsi" w:eastAsia="Calibri" w:hAnsiTheme="majorHAnsi" w:cs="Calibri"/>
        </w:rPr>
      </w:pPr>
      <w:r w:rsidRPr="008759BC">
        <w:rPr>
          <w:rFonts w:asciiTheme="majorHAnsi" w:eastAsia="Calibri" w:hAnsiTheme="majorHAnsi" w:cs="Calibri"/>
        </w:rPr>
        <w:t>La capacitación en oficios que son dictadas por organizaciones de la sociedad civil</w:t>
      </w:r>
    </w:p>
    <w:p w:rsidR="0022349C" w:rsidRPr="008759BC" w:rsidRDefault="009E7B0E">
      <w:pPr>
        <w:pStyle w:val="normal0"/>
        <w:numPr>
          <w:ilvl w:val="0"/>
          <w:numId w:val="1"/>
        </w:numPr>
        <w:spacing w:after="200" w:line="360" w:lineRule="auto"/>
        <w:ind w:left="708"/>
        <w:jc w:val="both"/>
        <w:rPr>
          <w:rFonts w:asciiTheme="majorHAnsi" w:eastAsia="Calibri" w:hAnsiTheme="majorHAnsi" w:cs="Calibri"/>
        </w:rPr>
      </w:pPr>
      <w:r w:rsidRPr="008759BC">
        <w:rPr>
          <w:rFonts w:asciiTheme="majorHAnsi" w:eastAsia="Calibri" w:hAnsiTheme="majorHAnsi" w:cs="Calibri"/>
        </w:rPr>
        <w:t>Espacio de tutorías, para acompañar a aquellos participantes del programa que quieran recibir orientación y apoyo para la inclusión laboral efectiva.</w:t>
      </w:r>
    </w:p>
    <w:p w:rsidR="0022349C" w:rsidRPr="008759BC" w:rsidRDefault="009E7B0E">
      <w:pPr>
        <w:pStyle w:val="normal0"/>
        <w:spacing w:after="200" w:line="360" w:lineRule="auto"/>
        <w:jc w:val="both"/>
        <w:rPr>
          <w:rFonts w:asciiTheme="majorHAnsi" w:eastAsia="Calibri" w:hAnsiTheme="majorHAnsi" w:cs="Calibri"/>
        </w:rPr>
      </w:pPr>
      <w:r w:rsidRPr="008759BC">
        <w:rPr>
          <w:rFonts w:asciiTheme="majorHAnsi" w:eastAsia="Calibri" w:hAnsiTheme="majorHAnsi" w:cs="Calibri"/>
          <w:b/>
        </w:rPr>
        <w:t>Curso de Habilidades para el trabajo y Atención al Cliente</w:t>
      </w:r>
      <w:r w:rsidRPr="008759BC">
        <w:rPr>
          <w:rFonts w:asciiTheme="majorHAnsi" w:eastAsia="Calibri" w:hAnsiTheme="majorHAnsi" w:cs="Calibri"/>
        </w:rPr>
        <w:t>: Esta iniciativa surge de la alianza entre Pan American Energy</w:t>
      </w:r>
      <w:r w:rsidR="008759BC">
        <w:rPr>
          <w:rFonts w:asciiTheme="majorHAnsi" w:eastAsia="Calibri" w:hAnsiTheme="majorHAnsi" w:cs="Calibri"/>
        </w:rPr>
        <w:t>,</w:t>
      </w:r>
      <w:r w:rsidRPr="008759BC">
        <w:rPr>
          <w:rFonts w:asciiTheme="majorHAnsi" w:eastAsia="Calibri" w:hAnsiTheme="majorHAnsi" w:cs="Calibri"/>
        </w:rPr>
        <w:t xml:space="preserve"> el CEDEL (Centro de Desarrollo Emprendedor y Laboral) del Barrio 31 y la fundación Pescar. El curso está dirigido a vecinos del barrio de entre 17 y 35 años que quieran desarrollar habilidades de atención para responder de manera adecuada a las demandas de los clientes y organizaciones.</w:t>
      </w:r>
    </w:p>
    <w:p w:rsidR="0022349C" w:rsidRPr="008759BC" w:rsidRDefault="009E7B0E">
      <w:pPr>
        <w:pStyle w:val="normal0"/>
        <w:spacing w:after="200" w:line="360" w:lineRule="auto"/>
        <w:jc w:val="both"/>
        <w:rPr>
          <w:rFonts w:asciiTheme="majorHAnsi" w:eastAsia="Calibri" w:hAnsiTheme="majorHAnsi" w:cs="Calibri"/>
        </w:rPr>
      </w:pPr>
      <w:r w:rsidRPr="008759BC">
        <w:rPr>
          <w:rFonts w:asciiTheme="majorHAnsi" w:eastAsia="Calibri" w:hAnsiTheme="majorHAnsi" w:cs="Calibri"/>
          <w:b/>
        </w:rPr>
        <w:t>Centro Educativo Paulo VI</w:t>
      </w:r>
      <w:r w:rsidRPr="008759BC">
        <w:rPr>
          <w:rFonts w:asciiTheme="majorHAnsi" w:eastAsia="Calibri" w:hAnsiTheme="majorHAnsi" w:cs="Calibri"/>
        </w:rPr>
        <w:t>: El mismo, funciona en la provincia de Salta enclavado en una esquina donde se unen por lo menos cuatro barrios al este de la ciudad de Rosario de Lerma. Dentro de este espacio, se dictan cursos de Auxiliar mecánico de motores nafteros; y otro de Auxiliar mecánico de motores diesel. Desde el inicio de este centro de formación se han recibido 140 alumnos en estas dos especialidades.</w:t>
      </w:r>
    </w:p>
    <w:p w:rsidR="0022349C" w:rsidRPr="008759BC" w:rsidRDefault="009E7B0E">
      <w:pPr>
        <w:pStyle w:val="normal0"/>
        <w:spacing w:after="200" w:line="360" w:lineRule="auto"/>
        <w:jc w:val="both"/>
        <w:rPr>
          <w:rFonts w:asciiTheme="majorHAnsi" w:eastAsia="Calibri" w:hAnsiTheme="majorHAnsi" w:cs="Calibri"/>
          <w:highlight w:val="white"/>
        </w:rPr>
      </w:pPr>
      <w:r w:rsidRPr="008759BC">
        <w:rPr>
          <w:rFonts w:asciiTheme="majorHAnsi" w:eastAsia="Calibri" w:hAnsiTheme="majorHAnsi" w:cs="Calibri"/>
          <w:b/>
        </w:rPr>
        <w:t>Taller de reparaciones de Celulares</w:t>
      </w:r>
      <w:r w:rsidRPr="008759BC">
        <w:rPr>
          <w:rFonts w:asciiTheme="majorHAnsi" w:eastAsia="Calibri" w:hAnsiTheme="majorHAnsi" w:cs="Calibri"/>
        </w:rPr>
        <w:t xml:space="preserve">: Surge a partir de la alianza de la Fundación, Samsung, la empresa Prexey y el Ministerio de Educación de la Ciudad de Buenos Aires. Consiste en la reparación de celulares para mayores de 16 años que tengan interés por las nuevas tecnologías. Dentro de los conocimientos </w:t>
      </w:r>
      <w:r w:rsidRPr="008759BC">
        <w:rPr>
          <w:rFonts w:asciiTheme="majorHAnsi" w:eastAsia="Calibri" w:hAnsiTheme="majorHAnsi" w:cs="Calibri"/>
        </w:rPr>
        <w:lastRenderedPageBreak/>
        <w:t>técnicos que ofrece el taller, uno de los módulos es formación personal e inserción laboral. Son dictados en los barrios de Villa Soldati y Barrio 31.-</w:t>
      </w:r>
    </w:p>
    <w:p w:rsidR="0022349C" w:rsidRPr="008759BC" w:rsidRDefault="009E7B0E">
      <w:pPr>
        <w:pStyle w:val="normal0"/>
        <w:spacing w:after="200" w:line="360" w:lineRule="auto"/>
        <w:jc w:val="both"/>
        <w:rPr>
          <w:rFonts w:asciiTheme="majorHAnsi" w:eastAsia="Calibri" w:hAnsiTheme="majorHAnsi" w:cs="Calibri"/>
          <w:highlight w:val="white"/>
        </w:rPr>
      </w:pPr>
      <w:r w:rsidRPr="008759BC">
        <w:rPr>
          <w:rFonts w:asciiTheme="majorHAnsi" w:eastAsia="Calibri" w:hAnsiTheme="majorHAnsi" w:cs="Calibri"/>
          <w:highlight w:val="white"/>
        </w:rPr>
        <w:t>El valioso trabajo y la dedicación de la Fundación Pescar para generar oportunidades reales de trabajo formal, y al mismo tiempo propiciar la toma de conciencia en quienes tienen a cargo la selección y contratación de personas en empresas y organizaciones, es que entendemos fundamental declararlos de interés social.</w:t>
      </w:r>
    </w:p>
    <w:p w:rsidR="0022349C" w:rsidRPr="008759BC" w:rsidRDefault="009E7B0E">
      <w:pPr>
        <w:pStyle w:val="normal0"/>
        <w:spacing w:after="200" w:line="360" w:lineRule="auto"/>
        <w:jc w:val="both"/>
        <w:rPr>
          <w:rFonts w:asciiTheme="majorHAnsi" w:eastAsia="Calibri" w:hAnsiTheme="majorHAnsi" w:cs="Calibri"/>
          <w:highlight w:val="white"/>
        </w:rPr>
      </w:pPr>
      <w:r w:rsidRPr="008759BC">
        <w:rPr>
          <w:rFonts w:asciiTheme="majorHAnsi" w:eastAsia="Calibri" w:hAnsiTheme="majorHAnsi" w:cs="Calibri"/>
          <w:highlight w:val="white"/>
        </w:rPr>
        <w:t>Por lo expuesto, solicito al cuerpo que me acompañe con el presente proyecto de declaración.</w:t>
      </w:r>
    </w:p>
    <w:p w:rsidR="0022349C" w:rsidRDefault="0022349C">
      <w:pPr>
        <w:pStyle w:val="normal0"/>
        <w:spacing w:line="360" w:lineRule="auto"/>
        <w:jc w:val="both"/>
        <w:rPr>
          <w:rFonts w:ascii="Calibri" w:eastAsia="Calibri" w:hAnsi="Calibri" w:cs="Calibri"/>
          <w:highlight w:val="white"/>
        </w:rPr>
      </w:pPr>
    </w:p>
    <w:sectPr w:rsidR="0022349C" w:rsidSect="008759BC">
      <w:headerReference w:type="default" r:id="rId7"/>
      <w:footerReference w:type="default" r:id="rId8"/>
      <w:pgSz w:w="12240" w:h="20160" w:code="5"/>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070" w:rsidRDefault="00851070" w:rsidP="008759BC">
      <w:pPr>
        <w:spacing w:line="240" w:lineRule="auto"/>
      </w:pPr>
      <w:r>
        <w:separator/>
      </w:r>
    </w:p>
  </w:endnote>
  <w:endnote w:type="continuationSeparator" w:id="1">
    <w:p w:rsidR="00851070" w:rsidRDefault="00851070" w:rsidP="008759B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BC" w:rsidRPr="001C19C4" w:rsidRDefault="008759BC" w:rsidP="008759BC">
    <w:pPr>
      <w:pStyle w:val="Piedepgina"/>
      <w:rPr>
        <w:color w:val="333333"/>
        <w:sz w:val="20"/>
      </w:rPr>
    </w:pPr>
    <w:r w:rsidRPr="001C19C4">
      <w:rPr>
        <w:color w:val="333333"/>
        <w:sz w:val="20"/>
      </w:rPr>
      <w:t xml:space="preserve">Último cambio: </w:t>
    </w:r>
    <w:fldSimple w:instr=" SAVEDATE  \* MERGEFORMAT ">
      <w:r w:rsidR="00D86702" w:rsidRPr="00D86702">
        <w:rPr>
          <w:noProof/>
          <w:color w:val="333333"/>
          <w:sz w:val="20"/>
        </w:rPr>
        <w:t>18/08/2022 11:34:00</w:t>
      </w:r>
      <w:r w:rsidR="00D86702">
        <w:rPr>
          <w:noProof/>
        </w:rPr>
        <w:t xml:space="preserve"> a.m.</w:t>
      </w:r>
    </w:fldSimple>
    <w:r w:rsidRPr="001C19C4">
      <w:rPr>
        <w:color w:val="333333"/>
        <w:sz w:val="20"/>
      </w:rPr>
      <w:t xml:space="preserve">  -  Cantidad de caracteres: </w:t>
    </w:r>
    <w:fldSimple w:instr=" NUMCHARS  \* MERGEFORMAT ">
      <w:r w:rsidRPr="008759BC">
        <w:rPr>
          <w:noProof/>
          <w:color w:val="333333"/>
          <w:sz w:val="20"/>
        </w:rPr>
        <w:t>5955</w:t>
      </w:r>
    </w:fldSimple>
    <w:r w:rsidRPr="001C19C4">
      <w:rPr>
        <w:color w:val="333333"/>
        <w:sz w:val="20"/>
      </w:rPr>
      <w:t xml:space="preserve"> - Cantidad de palabras: </w:t>
    </w:r>
    <w:fldSimple w:instr=" NUMWORDS  \* MERGEFORMAT ">
      <w:r w:rsidRPr="008759BC">
        <w:rPr>
          <w:noProof/>
          <w:color w:val="333333"/>
          <w:sz w:val="20"/>
        </w:rPr>
        <w:t>1115</w:t>
      </w:r>
    </w:fldSimple>
  </w:p>
  <w:p w:rsidR="008759BC" w:rsidRPr="00F57B9D" w:rsidRDefault="008759BC" w:rsidP="008759BC">
    <w:pPr>
      <w:pStyle w:val="Piedepgina"/>
      <w:tabs>
        <w:tab w:val="left" w:pos="3565"/>
      </w:tabs>
      <w:rPr>
        <w:color w:val="333333"/>
      </w:rPr>
    </w:pPr>
    <w:r w:rsidRPr="001C19C4">
      <w:rPr>
        <w:color w:val="333333"/>
        <w:sz w:val="20"/>
      </w:rPr>
      <w:tab/>
      <w:t>Pág.</w:t>
    </w:r>
    <w:r w:rsidRPr="001C19C4">
      <w:rPr>
        <w:color w:val="333333"/>
      </w:rPr>
      <w:t xml:space="preserve"> </w:t>
    </w:r>
    <w:r w:rsidR="005D18FE" w:rsidRPr="001C19C4">
      <w:rPr>
        <w:rStyle w:val="Nmerodepgina"/>
        <w:color w:val="333333"/>
      </w:rPr>
      <w:fldChar w:fldCharType="begin"/>
    </w:r>
    <w:r w:rsidRPr="001C19C4">
      <w:rPr>
        <w:rStyle w:val="Nmerodepgina"/>
        <w:color w:val="333333"/>
      </w:rPr>
      <w:instrText xml:space="preserve"> PAGE </w:instrText>
    </w:r>
    <w:r w:rsidR="005D18FE" w:rsidRPr="001C19C4">
      <w:rPr>
        <w:rStyle w:val="Nmerodepgina"/>
        <w:color w:val="333333"/>
      </w:rPr>
      <w:fldChar w:fldCharType="separate"/>
    </w:r>
    <w:r w:rsidR="00D86702">
      <w:rPr>
        <w:rStyle w:val="Nmerodepgina"/>
        <w:noProof/>
        <w:color w:val="333333"/>
      </w:rPr>
      <w:t>1</w:t>
    </w:r>
    <w:r w:rsidR="005D18FE" w:rsidRPr="001C19C4">
      <w:rPr>
        <w:rStyle w:val="Nmerodepgina"/>
        <w:color w:val="333333"/>
      </w:rPr>
      <w:fldChar w:fldCharType="end"/>
    </w:r>
    <w:r w:rsidRPr="001C19C4">
      <w:rPr>
        <w:rStyle w:val="Nmerodepgina"/>
        <w:color w:val="333333"/>
      </w:rPr>
      <w:t>/</w:t>
    </w:r>
    <w:fldSimple w:instr=" NUMPAGES  \* MERGEFORMAT ">
      <w:r w:rsidR="00D86702" w:rsidRPr="00D86702">
        <w:rPr>
          <w:rStyle w:val="Nmerodepgina"/>
          <w:noProof/>
          <w:color w:val="333333"/>
        </w:rPr>
        <w:t>4</w:t>
      </w:r>
    </w:fldSimple>
    <w:r w:rsidRPr="001C19C4">
      <w:rPr>
        <w:rStyle w:val="Nmerodepgina"/>
        <w:color w:val="333333"/>
      </w:rPr>
      <w:t xml:space="preserve"> </w:t>
    </w:r>
  </w:p>
  <w:p w:rsidR="008759BC" w:rsidRDefault="008759B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070" w:rsidRDefault="00851070" w:rsidP="008759BC">
      <w:pPr>
        <w:spacing w:line="240" w:lineRule="auto"/>
      </w:pPr>
      <w:r>
        <w:separator/>
      </w:r>
    </w:p>
  </w:footnote>
  <w:footnote w:type="continuationSeparator" w:id="1">
    <w:p w:rsidR="00851070" w:rsidRDefault="00851070" w:rsidP="008759B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BC" w:rsidRDefault="008759BC" w:rsidP="008759BC">
    <w:pPr>
      <w:pStyle w:val="Encabezado"/>
      <w:jc w:val="center"/>
    </w:pPr>
    <w:r>
      <w:rPr>
        <w:noProof/>
      </w:rPr>
      <w:drawing>
        <wp:inline distT="0" distB="0" distL="0" distR="0">
          <wp:extent cx="1890395" cy="33909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90395" cy="339090"/>
                  </a:xfrm>
                  <a:prstGeom prst="rect">
                    <a:avLst/>
                  </a:prstGeom>
                  <a:noFill/>
                  <a:ln w="9525">
                    <a:noFill/>
                    <a:miter lim="800000"/>
                    <a:headEnd/>
                    <a:tailEnd/>
                  </a:ln>
                </pic:spPr>
              </pic:pic>
            </a:graphicData>
          </a:graphic>
        </wp:inline>
      </w:drawing>
    </w:r>
  </w:p>
  <w:p w:rsidR="008759BC" w:rsidRDefault="008759BC" w:rsidP="008759BC">
    <w:pPr>
      <w:pStyle w:val="Encabezado"/>
      <w:jc w:val="center"/>
    </w:pPr>
  </w:p>
  <w:p w:rsidR="008759BC" w:rsidRDefault="008759BC" w:rsidP="008759BC">
    <w:pPr>
      <w:pStyle w:val="Encabezado"/>
      <w:jc w:val="center"/>
    </w:pPr>
  </w:p>
  <w:p w:rsidR="008759BC" w:rsidRDefault="008759BC" w:rsidP="008759BC">
    <w:pPr>
      <w:pStyle w:val="Encabezado"/>
      <w:jc w:val="center"/>
    </w:pPr>
  </w:p>
  <w:p w:rsidR="008759BC" w:rsidRDefault="008759B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9569E"/>
    <w:multiLevelType w:val="multilevel"/>
    <w:tmpl w:val="4CF6E0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hyphenationZone w:val="425"/>
  <w:drawingGridHorizontalSpacing w:val="11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22349C"/>
    <w:rsid w:val="0022349C"/>
    <w:rsid w:val="005D18FE"/>
    <w:rsid w:val="00851070"/>
    <w:rsid w:val="008759BC"/>
    <w:rsid w:val="009E7B0E"/>
    <w:rsid w:val="00D8670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8FE"/>
  </w:style>
  <w:style w:type="paragraph" w:styleId="Ttulo1">
    <w:name w:val="heading 1"/>
    <w:basedOn w:val="normal0"/>
    <w:next w:val="normal0"/>
    <w:rsid w:val="0022349C"/>
    <w:pPr>
      <w:keepNext/>
      <w:keepLines/>
      <w:spacing w:before="400" w:after="120"/>
      <w:outlineLvl w:val="0"/>
    </w:pPr>
    <w:rPr>
      <w:sz w:val="40"/>
      <w:szCs w:val="40"/>
    </w:rPr>
  </w:style>
  <w:style w:type="paragraph" w:styleId="Ttulo2">
    <w:name w:val="heading 2"/>
    <w:basedOn w:val="normal0"/>
    <w:next w:val="normal0"/>
    <w:rsid w:val="0022349C"/>
    <w:pPr>
      <w:keepNext/>
      <w:keepLines/>
      <w:spacing w:before="360" w:after="120"/>
      <w:outlineLvl w:val="1"/>
    </w:pPr>
    <w:rPr>
      <w:sz w:val="32"/>
      <w:szCs w:val="32"/>
    </w:rPr>
  </w:style>
  <w:style w:type="paragraph" w:styleId="Ttulo3">
    <w:name w:val="heading 3"/>
    <w:basedOn w:val="normal0"/>
    <w:next w:val="normal0"/>
    <w:rsid w:val="0022349C"/>
    <w:pPr>
      <w:keepNext/>
      <w:keepLines/>
      <w:spacing w:before="320" w:after="80"/>
      <w:outlineLvl w:val="2"/>
    </w:pPr>
    <w:rPr>
      <w:color w:val="434343"/>
      <w:sz w:val="28"/>
      <w:szCs w:val="28"/>
    </w:rPr>
  </w:style>
  <w:style w:type="paragraph" w:styleId="Ttulo4">
    <w:name w:val="heading 4"/>
    <w:basedOn w:val="normal0"/>
    <w:next w:val="normal0"/>
    <w:rsid w:val="0022349C"/>
    <w:pPr>
      <w:keepNext/>
      <w:keepLines/>
      <w:spacing w:before="280" w:after="80"/>
      <w:outlineLvl w:val="3"/>
    </w:pPr>
    <w:rPr>
      <w:color w:val="666666"/>
      <w:sz w:val="24"/>
      <w:szCs w:val="24"/>
    </w:rPr>
  </w:style>
  <w:style w:type="paragraph" w:styleId="Ttulo5">
    <w:name w:val="heading 5"/>
    <w:basedOn w:val="normal0"/>
    <w:next w:val="normal0"/>
    <w:rsid w:val="0022349C"/>
    <w:pPr>
      <w:keepNext/>
      <w:keepLines/>
      <w:spacing w:before="240" w:after="80"/>
      <w:outlineLvl w:val="4"/>
    </w:pPr>
    <w:rPr>
      <w:color w:val="666666"/>
    </w:rPr>
  </w:style>
  <w:style w:type="paragraph" w:styleId="Ttulo6">
    <w:name w:val="heading 6"/>
    <w:basedOn w:val="normal0"/>
    <w:next w:val="normal0"/>
    <w:rsid w:val="0022349C"/>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22349C"/>
  </w:style>
  <w:style w:type="table" w:customStyle="1" w:styleId="TableNormal">
    <w:name w:val="Table Normal"/>
    <w:rsid w:val="0022349C"/>
    <w:tblPr>
      <w:tblCellMar>
        <w:top w:w="0" w:type="dxa"/>
        <w:left w:w="0" w:type="dxa"/>
        <w:bottom w:w="0" w:type="dxa"/>
        <w:right w:w="0" w:type="dxa"/>
      </w:tblCellMar>
    </w:tblPr>
  </w:style>
  <w:style w:type="paragraph" w:styleId="Ttulo">
    <w:name w:val="Title"/>
    <w:basedOn w:val="normal0"/>
    <w:next w:val="normal0"/>
    <w:rsid w:val="0022349C"/>
    <w:pPr>
      <w:keepNext/>
      <w:keepLines/>
      <w:spacing w:after="60"/>
    </w:pPr>
    <w:rPr>
      <w:sz w:val="52"/>
      <w:szCs w:val="52"/>
    </w:rPr>
  </w:style>
  <w:style w:type="paragraph" w:styleId="Subttulo">
    <w:name w:val="Subtitle"/>
    <w:basedOn w:val="normal0"/>
    <w:next w:val="normal0"/>
    <w:rsid w:val="0022349C"/>
    <w:pPr>
      <w:keepNext/>
      <w:keepLines/>
      <w:spacing w:after="320"/>
    </w:pPr>
    <w:rPr>
      <w:color w:val="666666"/>
      <w:sz w:val="30"/>
      <w:szCs w:val="30"/>
    </w:rPr>
  </w:style>
  <w:style w:type="paragraph" w:styleId="Encabezado">
    <w:name w:val="header"/>
    <w:basedOn w:val="Normal"/>
    <w:link w:val="EncabezadoCar"/>
    <w:uiPriority w:val="99"/>
    <w:semiHidden/>
    <w:unhideWhenUsed/>
    <w:rsid w:val="008759BC"/>
    <w:pPr>
      <w:tabs>
        <w:tab w:val="center" w:pos="4419"/>
        <w:tab w:val="right" w:pos="8838"/>
      </w:tabs>
      <w:spacing w:line="240" w:lineRule="auto"/>
    </w:pPr>
  </w:style>
  <w:style w:type="character" w:customStyle="1" w:styleId="EncabezadoCar">
    <w:name w:val="Encabezado Car"/>
    <w:basedOn w:val="Fuentedeprrafopredeter"/>
    <w:link w:val="Encabezado"/>
    <w:uiPriority w:val="99"/>
    <w:semiHidden/>
    <w:rsid w:val="008759BC"/>
  </w:style>
  <w:style w:type="paragraph" w:styleId="Piedepgina">
    <w:name w:val="footer"/>
    <w:basedOn w:val="Normal"/>
    <w:link w:val="PiedepginaCar"/>
    <w:unhideWhenUsed/>
    <w:rsid w:val="008759BC"/>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8759BC"/>
  </w:style>
  <w:style w:type="paragraph" w:styleId="Textodeglobo">
    <w:name w:val="Balloon Text"/>
    <w:basedOn w:val="Normal"/>
    <w:link w:val="TextodegloboCar"/>
    <w:uiPriority w:val="99"/>
    <w:semiHidden/>
    <w:unhideWhenUsed/>
    <w:rsid w:val="008759BC"/>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759BC"/>
    <w:rPr>
      <w:rFonts w:ascii="Tahoma" w:hAnsi="Tahoma" w:cs="Tahoma"/>
      <w:sz w:val="16"/>
      <w:szCs w:val="16"/>
    </w:rPr>
  </w:style>
  <w:style w:type="character" w:styleId="Nmerodepgina">
    <w:name w:val="page number"/>
    <w:basedOn w:val="Fuentedeprrafopredeter"/>
    <w:rsid w:val="008759B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1093</Words>
  <Characters>6014</Characters>
  <Application>Microsoft Office Word</Application>
  <DocSecurity>0</DocSecurity>
  <Lines>50</Lines>
  <Paragraphs>14</Paragraphs>
  <ScaleCrop>false</ScaleCrop>
  <Company/>
  <LinksUpToDate>false</LinksUpToDate>
  <CharactersWithSpaces>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Gallardo</dc:creator>
  <cp:lastModifiedBy>naciccolo</cp:lastModifiedBy>
  <cp:revision>2</cp:revision>
  <dcterms:created xsi:type="dcterms:W3CDTF">2022-08-22T15:44:00Z</dcterms:created>
  <dcterms:modified xsi:type="dcterms:W3CDTF">2022-08-22T15:44:00Z</dcterms:modified>
</cp:coreProperties>
</file>