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5D3" w:rsidRPr="005F5BEF" w:rsidRDefault="006F45D3" w:rsidP="00F16EAE">
      <w:pPr>
        <w:tabs>
          <w:tab w:val="left" w:pos="7800"/>
        </w:tabs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b/>
          <w:sz w:val="24"/>
          <w:szCs w:val="24"/>
        </w:rPr>
        <w:t xml:space="preserve">PROYECTO DE </w:t>
      </w:r>
      <w:r w:rsidR="005F5BEF" w:rsidRPr="005F5BEF">
        <w:rPr>
          <w:rFonts w:ascii="Times New Roman" w:eastAsia="Times New Roman" w:hAnsi="Times New Roman" w:cs="Times New Roman"/>
          <w:b/>
          <w:sz w:val="24"/>
          <w:szCs w:val="24"/>
        </w:rPr>
        <w:t>RESOLUCIÓN</w:t>
      </w:r>
    </w:p>
    <w:p w:rsidR="006F45D3" w:rsidRPr="005F5BEF" w:rsidRDefault="006F45D3" w:rsidP="00F16EAE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45D3" w:rsidRPr="005F5BEF" w:rsidRDefault="006F45D3" w:rsidP="00F16EAE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Artículo 1°.- Declárese de interés cultural y social para la Legislatura de la Ciudad Autónoma de Buenos Aires la misión de la Fundación Cultural Anden 2222 en la promoción del acceso y la difusión de las artes.</w:t>
      </w:r>
      <w:bookmarkStart w:id="0" w:name="_GoBack"/>
      <w:bookmarkEnd w:id="0"/>
    </w:p>
    <w:p w:rsidR="006F45D3" w:rsidRPr="005F5BEF" w:rsidRDefault="006F45D3" w:rsidP="00F16EAE">
      <w:pPr>
        <w:jc w:val="both"/>
        <w:rPr>
          <w:rFonts w:ascii="Times New Roman" w:hAnsi="Times New Roman" w:cs="Times New Roman"/>
          <w:sz w:val="24"/>
          <w:szCs w:val="24"/>
        </w:rPr>
      </w:pPr>
      <w:r w:rsidRPr="005F5BEF">
        <w:rPr>
          <w:rFonts w:ascii="Times New Roman" w:hAnsi="Times New Roman" w:cs="Times New Roman"/>
          <w:sz w:val="24"/>
          <w:szCs w:val="24"/>
          <w:lang w:val="es-MX"/>
        </w:rPr>
        <w:t xml:space="preserve">Artículo 2°.- </w:t>
      </w:r>
      <w:r w:rsidRPr="005F5BEF">
        <w:rPr>
          <w:rFonts w:ascii="Times New Roman" w:hAnsi="Times New Roman" w:cs="Times New Roman"/>
          <w:sz w:val="24"/>
          <w:szCs w:val="24"/>
        </w:rPr>
        <w:t>La declaración expresada en el Artículo 1º, consistirá en la entrega de una bandeja protocolar, la cual contendrá el siguiente texto:</w:t>
      </w:r>
    </w:p>
    <w:p w:rsidR="006F45D3" w:rsidRPr="005F5BEF" w:rsidRDefault="006F45D3" w:rsidP="00F16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45D3" w:rsidRPr="005F5BEF" w:rsidRDefault="006F45D3" w:rsidP="00F16EAE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F5BEF">
        <w:rPr>
          <w:rFonts w:ascii="Times New Roman" w:hAnsi="Times New Roman" w:cs="Times New Roman"/>
          <w:noProof/>
          <w:color w:val="FF0000"/>
          <w:sz w:val="24"/>
          <w:szCs w:val="24"/>
          <w:lang w:val="es-ES" w:eastAsia="es-ES"/>
        </w:rPr>
        <w:drawing>
          <wp:inline distT="0" distB="0" distL="0" distR="0">
            <wp:extent cx="664210" cy="841375"/>
            <wp:effectExtent l="0" t="0" r="2540" b="0"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45D3" w:rsidRPr="005F5BEF" w:rsidRDefault="006F45D3" w:rsidP="00F16E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45D3" w:rsidRPr="005F5BEF" w:rsidRDefault="006F45D3" w:rsidP="00F16E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45D3" w:rsidRPr="005F5BEF" w:rsidRDefault="006F45D3" w:rsidP="00F16EAE">
      <w:pPr>
        <w:jc w:val="center"/>
        <w:rPr>
          <w:rFonts w:ascii="Times New Roman" w:hAnsi="Times New Roman" w:cs="Times New Roman"/>
          <w:sz w:val="24"/>
          <w:szCs w:val="24"/>
        </w:rPr>
      </w:pPr>
      <w:r w:rsidRPr="005F5BEF">
        <w:rPr>
          <w:rFonts w:ascii="Times New Roman" w:hAnsi="Times New Roman" w:cs="Times New Roman"/>
          <w:sz w:val="24"/>
          <w:szCs w:val="24"/>
        </w:rPr>
        <w:t>Legislatura de la Ciudad Autónoma de Buenos Aires</w:t>
      </w:r>
    </w:p>
    <w:p w:rsidR="006F45D3" w:rsidRPr="005F5BEF" w:rsidRDefault="006F45D3" w:rsidP="00F16E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45D3" w:rsidRPr="005F5BEF" w:rsidRDefault="006F45D3" w:rsidP="00F16EA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hAnsi="Times New Roman" w:cs="Times New Roman"/>
          <w:sz w:val="24"/>
          <w:szCs w:val="24"/>
        </w:rPr>
        <w:t xml:space="preserve">Declara de interés </w:t>
      </w:r>
      <w:r w:rsidRPr="005F5BEF">
        <w:rPr>
          <w:rFonts w:ascii="Times New Roman" w:eastAsia="Times New Roman" w:hAnsi="Times New Roman" w:cs="Times New Roman"/>
          <w:sz w:val="24"/>
          <w:szCs w:val="24"/>
        </w:rPr>
        <w:t>la misión de la Fundación Cultural Anden 2222 en la promoción del acceso y la difusión de las artes</w:t>
      </w:r>
    </w:p>
    <w:p w:rsidR="006F45D3" w:rsidRPr="005F5BEF" w:rsidRDefault="006F45D3" w:rsidP="00F16EA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45D3" w:rsidRPr="005F5BEF" w:rsidRDefault="006F45D3" w:rsidP="00F16EAE">
      <w:pPr>
        <w:jc w:val="both"/>
        <w:rPr>
          <w:rFonts w:ascii="Times New Roman" w:hAnsi="Times New Roman" w:cs="Times New Roman"/>
          <w:sz w:val="24"/>
          <w:szCs w:val="24"/>
        </w:rPr>
      </w:pPr>
      <w:r w:rsidRPr="005F5BEF">
        <w:rPr>
          <w:rFonts w:ascii="Times New Roman" w:hAnsi="Times New Roman" w:cs="Times New Roman"/>
          <w:sz w:val="24"/>
          <w:szCs w:val="24"/>
        </w:rPr>
        <w:t xml:space="preserve">Artículo 3°.- De forma. </w:t>
      </w:r>
    </w:p>
    <w:p w:rsidR="006F45D3" w:rsidRPr="005F5BEF" w:rsidRDefault="006F45D3" w:rsidP="00F16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45D3" w:rsidRPr="005F5BEF" w:rsidRDefault="006F45D3" w:rsidP="00F16E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45D3" w:rsidRPr="005F5BEF" w:rsidRDefault="006F45D3" w:rsidP="00F16EAE">
      <w:pPr>
        <w:shd w:val="clear" w:color="auto" w:fill="FFFFFF"/>
        <w:spacing w:before="240" w:after="24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F45D3" w:rsidRPr="005F5BEF" w:rsidRDefault="006F45D3" w:rsidP="00F16EAE">
      <w:pP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45D3" w:rsidRPr="005F5BEF" w:rsidRDefault="006F45D3" w:rsidP="00F16EA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BE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F45D3" w:rsidRPr="005F5BEF" w:rsidRDefault="006F45D3" w:rsidP="00F16E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BEF">
        <w:rPr>
          <w:rFonts w:ascii="Times New Roman" w:hAnsi="Times New Roman" w:cs="Times New Roman"/>
          <w:b/>
          <w:sz w:val="24"/>
          <w:szCs w:val="24"/>
        </w:rPr>
        <w:lastRenderedPageBreak/>
        <w:t>FUNDAMENTOS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Señor Presidente: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La Fundación Cultural Anden 2222 promueve el acceso y la difusión de las artes, entendiendo al arte como herramienta creadora de movimientos transformadores y de cambios positivos en la sociedad.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Tiene como objeto fundacional brindar apoyo a programas y proyectos que promuevan el arte, la cultura, la educación, la solidaridad y la ciencia a través del desarrollo de programas propios o apoyando programas desarrollados por terceros, enfatizando los conceptos de creatividad, originalidad, experimentación, ejercicios interdisciplinarios e intervención en el espacio público. 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Todas las actividades se desarrollan sin fines de lucro.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Utiliza las calles como lugar de expresión, </w:t>
      </w:r>
      <w:proofErr w:type="spellStart"/>
      <w:r w:rsidRPr="005F5BEF">
        <w:rPr>
          <w:rFonts w:ascii="Times New Roman" w:eastAsia="Times New Roman" w:hAnsi="Times New Roman" w:cs="Times New Roman"/>
          <w:sz w:val="24"/>
          <w:szCs w:val="24"/>
        </w:rPr>
        <w:t>resignificando</w:t>
      </w:r>
      <w:proofErr w:type="spellEnd"/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 el espacio público, favoreciendo la integración de toda la sociedad, trascendiendo barreras socio-culturales.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Han impulsado festivales y eventos para la promoción de las artes, abiertos a toda la comunidad, produciendo contenidos artísticos experimentales. Generan exposiciones y muestras para producir encuentros artísticos y públicos.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En ese marco, buscan visibilizar las problemáticas ambientales y sociales a través del arte; trabajando con sectores en contextos de vulnerabilidad otorgándoles un rol en la cadena de valor y producción de arte. Compartiendo la experiencia de crear juntos en los talleres de aerosol urbano, arte para niños y reciclaje, entre otros. 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La Fundación Cultural Anden 2222 organizó distintas exposiciones, instalaciones y muestras artísticas promoviendo las artes en todas sus disciplinas. Entre las que podemos mencionar Salón Legui Paseo de Esculturas. Lunática 2017 y 2018.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Muestra de apoyo a las Arte Visuales; Faca Instalación Sustentable “Mundo Cuadrado, Mundo Compactado” junto al Ceibo RSU; </w:t>
      </w:r>
      <w:proofErr w:type="spellStart"/>
      <w:r w:rsidRPr="005F5BEF">
        <w:rPr>
          <w:rFonts w:ascii="Times New Roman" w:eastAsia="Times New Roman" w:hAnsi="Times New Roman" w:cs="Times New Roman"/>
          <w:sz w:val="24"/>
          <w:szCs w:val="24"/>
        </w:rPr>
        <w:t>Bada</w:t>
      </w:r>
      <w:proofErr w:type="spellEnd"/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 Instalación Sustentable “Mundo Cuadrado, Mundo Compactado”; Caballo Argentino – Actividades para Niños, Hipódromo de Palermo; Instalación en </w:t>
      </w:r>
      <w:proofErr w:type="spellStart"/>
      <w:r w:rsidRPr="005F5BEF">
        <w:rPr>
          <w:rFonts w:ascii="Times New Roman" w:eastAsia="Times New Roman" w:hAnsi="Times New Roman" w:cs="Times New Roman"/>
          <w:sz w:val="24"/>
          <w:szCs w:val="24"/>
        </w:rPr>
        <w:t>Bioferia</w:t>
      </w:r>
      <w:proofErr w:type="spellEnd"/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; “Un mar de Plástico” en </w:t>
      </w:r>
      <w:proofErr w:type="spellStart"/>
      <w:r w:rsidRPr="005F5BEF">
        <w:rPr>
          <w:rFonts w:ascii="Times New Roman" w:eastAsia="Times New Roman" w:hAnsi="Times New Roman" w:cs="Times New Roman"/>
          <w:sz w:val="24"/>
          <w:szCs w:val="24"/>
        </w:rPr>
        <w:t>Quiksilver</w:t>
      </w:r>
      <w:proofErr w:type="spellEnd"/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 Instalación Sustentable; QUO  FERIA DE ARTE- muestra de artes plásticas; entre otras.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BONDI GALLERY: es una de nuestras obras icónicas, una instalación artística itinerante que incorpora el clásico colectivo Mercedes </w:t>
      </w:r>
      <w:proofErr w:type="spellStart"/>
      <w:r w:rsidRPr="005F5BEF">
        <w:rPr>
          <w:rFonts w:ascii="Times New Roman" w:eastAsia="Times New Roman" w:hAnsi="Times New Roman" w:cs="Times New Roman"/>
          <w:sz w:val="24"/>
          <w:szCs w:val="24"/>
        </w:rPr>
        <w:t>Benz</w:t>
      </w:r>
      <w:proofErr w:type="spellEnd"/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 911, intervenido en el exterior y en su interior.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Bondi </w:t>
      </w:r>
      <w:proofErr w:type="spellStart"/>
      <w:r w:rsidRPr="005F5BEF">
        <w:rPr>
          <w:rFonts w:ascii="Times New Roman" w:eastAsia="Times New Roman" w:hAnsi="Times New Roman" w:cs="Times New Roman"/>
          <w:sz w:val="24"/>
          <w:szCs w:val="24"/>
        </w:rPr>
        <w:t>Gallery</w:t>
      </w:r>
      <w:proofErr w:type="spellEnd"/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 ha tenido distintas paradas, realizando talleres para niños,  exhibiciones de arte, entre otras actividades, visitando los eventos culturales más importantes como así también llegando a los barrios más desfavorecidos de la ciudad.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MURALES: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 xml:space="preserve">“FAUNA PORTUARIA”, Puerto Argentino, CABA;  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“OSO POR OJO”, PARA GREENPEACE, JUAN B JUSTO Y HONDURAS, PALERMO, CABA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lastRenderedPageBreak/>
        <w:t>“PAMPA AZUL”, TECNOPOLIS, 2017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“ARROJANDO PIXELS”, PALERMO, CABA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“PORUNA CABEZA”BULLRICH Y LIBERTADOR, PUENTE DORREGO, CABA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“PARAUPEOLIMPICOS”, BUENOS AIRES 2018, VILLA SOLDATI</w:t>
      </w:r>
    </w:p>
    <w:p w:rsid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“EXABRUPTO DE COLORSILOS ARENEROS”,  LA BOCA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“SAN DIEGO DEL BARRIO DE LA BOCA”, Aerosol a mano alzada, Aristóbulo del Valle 50, CABA.</w:t>
      </w:r>
    </w:p>
    <w:p w:rsidR="006F45D3" w:rsidRPr="005F5BEF" w:rsidRDefault="006F45D3" w:rsidP="00F16E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La sede de la Fundación se ubica en Av. Don Pedro de Mendoza 650, La Boca, comuna 4 CABA.</w:t>
      </w:r>
    </w:p>
    <w:p w:rsidR="006F45D3" w:rsidRPr="005F5BEF" w:rsidRDefault="006F45D3" w:rsidP="00F16EAE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BEF">
        <w:rPr>
          <w:rFonts w:ascii="Times New Roman" w:eastAsia="Times New Roman" w:hAnsi="Times New Roman" w:cs="Times New Roman"/>
          <w:sz w:val="24"/>
          <w:szCs w:val="24"/>
        </w:rPr>
        <w:t>Por todo lo expuesto, y con la intención de visibilizar y promover proyectos como este que difundan actividades artísticas culturales con compromiso social, se solicita el acompañamiento con la aprobación del presente proyecto de Declaración.</w:t>
      </w:r>
    </w:p>
    <w:p w:rsidR="006F45D3" w:rsidRPr="00C52201" w:rsidRDefault="006F45D3" w:rsidP="006B01F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45D3" w:rsidRPr="00C52201" w:rsidRDefault="006F45D3" w:rsidP="006B01F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3C49" w:rsidRPr="00E5658D" w:rsidRDefault="005E3C49" w:rsidP="006B01F1">
      <w:pPr>
        <w:jc w:val="both"/>
      </w:pPr>
    </w:p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938" w:rsidRDefault="008A1938">
      <w:r>
        <w:separator/>
      </w:r>
    </w:p>
  </w:endnote>
  <w:endnote w:type="continuationSeparator" w:id="1">
    <w:p w:rsidR="008A1938" w:rsidRDefault="008A19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D14E0" w:rsidRPr="00ED14E0">
        <w:rPr>
          <w:noProof/>
          <w:color w:val="333333"/>
          <w:sz w:val="20"/>
        </w:rPr>
        <w:t>08/07/2022 12:43:00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D14E0" w:rsidRPr="00ED14E0">
        <w:rPr>
          <w:noProof/>
          <w:color w:val="333333"/>
          <w:sz w:val="20"/>
        </w:rPr>
        <w:t>3243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D14E0" w:rsidRPr="00ED14E0">
        <w:rPr>
          <w:noProof/>
          <w:color w:val="333333"/>
          <w:sz w:val="20"/>
        </w:rPr>
        <w:t>558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14D4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14D40" w:rsidRPr="001C19C4">
      <w:rPr>
        <w:rStyle w:val="Nmerodepgina"/>
        <w:color w:val="333333"/>
      </w:rPr>
      <w:fldChar w:fldCharType="separate"/>
    </w:r>
    <w:r w:rsidR="00F16EAE">
      <w:rPr>
        <w:rStyle w:val="Nmerodepgina"/>
        <w:noProof/>
        <w:color w:val="333333"/>
      </w:rPr>
      <w:t>2</w:t>
    </w:r>
    <w:r w:rsidR="00D14D4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16EAE" w:rsidRPr="00F16EAE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938" w:rsidRDefault="008A1938">
      <w:r>
        <w:separator/>
      </w:r>
    </w:p>
  </w:footnote>
  <w:footnote w:type="continuationSeparator" w:id="1">
    <w:p w:rsidR="008A1938" w:rsidRDefault="008A19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0"/>
    <w:footnote w:id="1"/>
  </w:footnotePr>
  <w:endnotePr>
    <w:endnote w:id="0"/>
    <w:endnote w:id="1"/>
  </w:endnotePr>
  <w:compat/>
  <w:rsids>
    <w:rsidRoot w:val="004C3007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3C96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3007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B7FD3"/>
    <w:rsid w:val="005C37AB"/>
    <w:rsid w:val="005E3C49"/>
    <w:rsid w:val="005F35E2"/>
    <w:rsid w:val="005F5BEF"/>
    <w:rsid w:val="00601A75"/>
    <w:rsid w:val="00616F70"/>
    <w:rsid w:val="00622DE5"/>
    <w:rsid w:val="00636BE0"/>
    <w:rsid w:val="0064363E"/>
    <w:rsid w:val="006811D6"/>
    <w:rsid w:val="00690392"/>
    <w:rsid w:val="00697F98"/>
    <w:rsid w:val="006B01F1"/>
    <w:rsid w:val="006C326A"/>
    <w:rsid w:val="006C40E9"/>
    <w:rsid w:val="006D3303"/>
    <w:rsid w:val="006D5CB7"/>
    <w:rsid w:val="006E3675"/>
    <w:rsid w:val="006F45D3"/>
    <w:rsid w:val="00706B8E"/>
    <w:rsid w:val="00715AF3"/>
    <w:rsid w:val="00720C1E"/>
    <w:rsid w:val="00734F30"/>
    <w:rsid w:val="007410E7"/>
    <w:rsid w:val="007420D8"/>
    <w:rsid w:val="0076083A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1938"/>
    <w:rsid w:val="008B4536"/>
    <w:rsid w:val="008C4AC3"/>
    <w:rsid w:val="00906685"/>
    <w:rsid w:val="009108CF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4039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14D40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66470"/>
    <w:rsid w:val="00E74920"/>
    <w:rsid w:val="00E81EE5"/>
    <w:rsid w:val="00E91F21"/>
    <w:rsid w:val="00EB6956"/>
    <w:rsid w:val="00ED14E0"/>
    <w:rsid w:val="00EE6672"/>
    <w:rsid w:val="00EF0D22"/>
    <w:rsid w:val="00F13C69"/>
    <w:rsid w:val="00F16EAE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F45D3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303674\Users\pamercurio\Desktop\COMPARTIDA\MODELOS\MODELO%20PROYECT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PROYECTOS</Template>
  <TotalTime>22</TotalTime>
  <Pages>3</Pages>
  <Words>558</Words>
  <Characters>3243</Characters>
  <Application>Microsoft Office Word</Application>
  <DocSecurity>0</DocSecurity>
  <Lines>74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Nicolás Andrés Alcalde</dc:creator>
  <cp:lastModifiedBy>madaer</cp:lastModifiedBy>
  <cp:revision>8</cp:revision>
  <cp:lastPrinted>2020-02-28T17:24:00Z</cp:lastPrinted>
  <dcterms:created xsi:type="dcterms:W3CDTF">2022-07-07T18:44:00Z</dcterms:created>
  <dcterms:modified xsi:type="dcterms:W3CDTF">2022-07-08T17:16:00Z</dcterms:modified>
</cp:coreProperties>
</file>