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422" w:rsidRPr="00114422" w:rsidRDefault="00114422" w:rsidP="00114422">
      <w:pPr>
        <w:spacing w:after="0" w:line="360" w:lineRule="auto"/>
        <w:jc w:val="center"/>
        <w:rPr>
          <w:rFonts w:ascii="Cambria" w:eastAsia="Times New Roman" w:hAnsi="Cambria" w:cs="Cambria"/>
          <w:b/>
          <w:sz w:val="24"/>
          <w:szCs w:val="24"/>
          <w:lang w:val="es-MX" w:eastAsia="es-ES"/>
        </w:rPr>
      </w:pPr>
      <w:bookmarkStart w:id="0" w:name="PDeclaración"/>
      <w:bookmarkEnd w:id="0"/>
      <w:r w:rsidRPr="00114422">
        <w:rPr>
          <w:rFonts w:ascii="Cambria" w:eastAsia="Times New Roman" w:hAnsi="Cambria" w:cs="Cambria"/>
          <w:b/>
          <w:sz w:val="24"/>
          <w:szCs w:val="24"/>
          <w:lang w:val="es-MX" w:eastAsia="es-ES"/>
        </w:rPr>
        <w:t>PROYECTO DE DECLARACIÓN</w:t>
      </w:r>
    </w:p>
    <w:p w:rsidR="00114422" w:rsidRPr="00114422" w:rsidRDefault="00114422" w:rsidP="00114422">
      <w:pPr>
        <w:spacing w:after="0" w:line="360" w:lineRule="auto"/>
        <w:jc w:val="both"/>
        <w:rPr>
          <w:rFonts w:ascii="Cambria" w:eastAsia="Times New Roman" w:hAnsi="Cambria" w:cs="Cambria"/>
          <w:b/>
          <w:sz w:val="24"/>
          <w:szCs w:val="24"/>
          <w:lang w:val="es-MX" w:eastAsia="es-ES"/>
        </w:rPr>
      </w:pP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La Legislatura de la Ciudad Autónoma de Buenos Aires manifiesta su beneplácito por la obtención del tercer puesto por parte de la Selección Argentina de Futbol en la “CONMEBOL Copa América Femenina Colombia 2022” y la clasificación al mundial “Australia-Nueva Zelanda 2023”.</w:t>
      </w: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jc w:val="center"/>
        <w:rPr>
          <w:rFonts w:ascii="Cambria" w:eastAsia="Times New Roman" w:hAnsi="Cambria" w:cs="Cambria"/>
          <w:b/>
          <w:sz w:val="24"/>
          <w:szCs w:val="24"/>
          <w:lang w:val="es-MX" w:eastAsia="es-ES"/>
        </w:rPr>
      </w:pPr>
      <w:r w:rsidRPr="00114422">
        <w:rPr>
          <w:rFonts w:ascii="Cambria" w:eastAsia="Times New Roman" w:hAnsi="Cambria" w:cs="Cambria"/>
          <w:b/>
          <w:sz w:val="24"/>
          <w:szCs w:val="24"/>
          <w:lang w:val="es-MX" w:eastAsia="es-ES"/>
        </w:rPr>
        <w:t>FUNDAMENTACIÓN</w:t>
      </w:r>
    </w:p>
    <w:p w:rsidR="00114422" w:rsidRPr="00114422" w:rsidRDefault="00114422" w:rsidP="00114422">
      <w:pPr>
        <w:spacing w:after="0" w:line="360" w:lineRule="auto"/>
        <w:jc w:val="both"/>
        <w:rPr>
          <w:rFonts w:ascii="Cambria" w:eastAsia="Times New Roman" w:hAnsi="Cambria" w:cs="Cambria"/>
          <w:sz w:val="24"/>
          <w:szCs w:val="24"/>
          <w:lang w:val="es-MX" w:eastAsia="es-ES"/>
        </w:rPr>
      </w:pP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 xml:space="preserve">Señor presidente: </w:t>
      </w: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El seleccionado argentino de fútbol femenino con su tercer puesto en la “CONMEBOL Copa América Femenina Colombia 2022” se clasificó por quinta vez a un mundial de fútbol</w:t>
      </w:r>
      <w:r w:rsidRPr="00114422">
        <w:rPr>
          <w:rFonts w:ascii="Cambria" w:eastAsia="Times New Roman" w:hAnsi="Cambria" w:cs="Cambria"/>
          <w:sz w:val="24"/>
          <w:szCs w:val="24"/>
          <w:lang w:eastAsia="es-ES"/>
        </w:rPr>
        <w:t>.</w:t>
      </w:r>
      <w:r w:rsidRPr="00114422">
        <w:rPr>
          <w:rFonts w:ascii="Cambria" w:eastAsia="Times New Roman" w:hAnsi="Cambria" w:cs="Cambria"/>
          <w:sz w:val="24"/>
          <w:szCs w:val="24"/>
          <w:lang w:val="es-MX" w:eastAsia="es-ES"/>
        </w:rPr>
        <w:t xml:space="preserve"> </w:t>
      </w:r>
      <w:r w:rsidRPr="00114422">
        <w:rPr>
          <w:rFonts w:ascii="Cambria" w:eastAsia="Times New Roman" w:hAnsi="Cambria" w:cs="Cambria"/>
          <w:sz w:val="24"/>
          <w:szCs w:val="24"/>
          <w:lang w:eastAsia="es-ES"/>
        </w:rPr>
        <w:t>L</w:t>
      </w:r>
      <w:r w:rsidRPr="00114422">
        <w:rPr>
          <w:rFonts w:ascii="Cambria" w:eastAsia="Times New Roman" w:hAnsi="Cambria" w:cs="Cambria"/>
          <w:sz w:val="24"/>
          <w:szCs w:val="24"/>
          <w:lang w:val="es-MX" w:eastAsia="es-ES"/>
        </w:rPr>
        <w:t xml:space="preserve">a primera fue en el mundial de México </w:t>
      </w:r>
      <w:r w:rsidRPr="00114422">
        <w:rPr>
          <w:rFonts w:ascii="Cambria" w:eastAsia="Times New Roman" w:hAnsi="Cambria" w:cs="Cambria"/>
          <w:sz w:val="24"/>
          <w:szCs w:val="24"/>
          <w:lang w:eastAsia="es-ES"/>
        </w:rPr>
        <w:t>‘</w:t>
      </w:r>
      <w:r w:rsidRPr="00114422">
        <w:rPr>
          <w:rFonts w:ascii="Cambria" w:eastAsia="Times New Roman" w:hAnsi="Cambria" w:cs="Cambria"/>
          <w:sz w:val="24"/>
          <w:szCs w:val="24"/>
          <w:lang w:val="es-MX" w:eastAsia="es-ES"/>
        </w:rPr>
        <w:t>71 con el recordado triunfo a las inglesas por 4 a 1. También estuvo presente en los mundiales 2003, 2007 y 2009.</w:t>
      </w: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En esta oportunidad Argentina llega a disputar el tercer puesto de la Copa América, luego de perder en el debut con Brasil por el “</w:t>
      </w:r>
      <w:r w:rsidRPr="00114422">
        <w:rPr>
          <w:rFonts w:ascii="Cambria" w:eastAsia="Times New Roman" w:hAnsi="Cambria" w:cs="Cambria"/>
          <w:sz w:val="24"/>
          <w:szCs w:val="24"/>
          <w:lang w:eastAsia="es-ES"/>
        </w:rPr>
        <w:t>G</w:t>
      </w:r>
      <w:r w:rsidRPr="00114422">
        <w:rPr>
          <w:rFonts w:ascii="Cambria" w:eastAsia="Times New Roman" w:hAnsi="Cambria" w:cs="Cambria"/>
          <w:sz w:val="24"/>
          <w:szCs w:val="24"/>
          <w:lang w:val="es-MX" w:eastAsia="es-ES"/>
        </w:rPr>
        <w:t>rupo B”</w:t>
      </w:r>
      <w:r w:rsidRPr="00114422">
        <w:rPr>
          <w:rFonts w:ascii="Cambria" w:eastAsia="Times New Roman" w:hAnsi="Cambria" w:cs="Cambria"/>
          <w:sz w:val="24"/>
          <w:szCs w:val="24"/>
          <w:lang w:eastAsia="es-ES"/>
        </w:rPr>
        <w:t>.</w:t>
      </w:r>
      <w:r w:rsidRPr="00114422">
        <w:rPr>
          <w:rFonts w:ascii="Cambria" w:eastAsia="Times New Roman" w:hAnsi="Cambria" w:cs="Cambria"/>
          <w:sz w:val="24"/>
          <w:szCs w:val="24"/>
          <w:lang w:val="es-MX" w:eastAsia="es-ES"/>
        </w:rPr>
        <w:t xml:space="preserve"> </w:t>
      </w:r>
      <w:r w:rsidRPr="00114422">
        <w:rPr>
          <w:rFonts w:ascii="Cambria" w:eastAsia="Times New Roman" w:hAnsi="Cambria" w:cs="Cambria"/>
          <w:sz w:val="24"/>
          <w:szCs w:val="24"/>
          <w:lang w:eastAsia="es-ES"/>
        </w:rPr>
        <w:t>Pese a</w:t>
      </w:r>
      <w:r w:rsidRPr="00114422">
        <w:rPr>
          <w:rFonts w:ascii="Cambria" w:eastAsia="Times New Roman" w:hAnsi="Cambria" w:cs="Cambria"/>
          <w:sz w:val="24"/>
          <w:szCs w:val="24"/>
          <w:lang w:val="es-MX" w:eastAsia="es-ES"/>
        </w:rPr>
        <w:t xml:space="preserve"> este traspié le ganó por goleada a Perú (4 a 0) a Uruguay (5 a 0) y (1 a 0) a Venezuela. Argentina perdió en la semifinal con Colombia </w:t>
      </w:r>
      <w:r w:rsidRPr="00114422">
        <w:rPr>
          <w:rFonts w:ascii="Cambria" w:eastAsia="Times New Roman" w:hAnsi="Cambria" w:cs="Cambria"/>
          <w:sz w:val="24"/>
          <w:szCs w:val="24"/>
          <w:lang w:eastAsia="es-ES"/>
        </w:rPr>
        <w:t xml:space="preserve">(el Seleccionado local) </w:t>
      </w:r>
      <w:r w:rsidRPr="00114422">
        <w:rPr>
          <w:rFonts w:ascii="Cambria" w:eastAsia="Times New Roman" w:hAnsi="Cambria" w:cs="Cambria"/>
          <w:sz w:val="24"/>
          <w:szCs w:val="24"/>
          <w:lang w:val="es-MX" w:eastAsia="es-ES"/>
        </w:rPr>
        <w:t>por 1 a 0 y revirtiendo un comienzo adverso en el partido por el tercer puesto frente a Paraguay, lo terminó venciendo por 3 a 1.</w:t>
      </w: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Los tres goles de Argentina que le dieron el triunfo fueron de Yamila Rodríguez para el empate (1 a 1), Flor</w:t>
      </w:r>
      <w:r w:rsidRPr="00114422">
        <w:rPr>
          <w:rFonts w:ascii="Cambria" w:eastAsia="Times New Roman" w:hAnsi="Cambria" w:cs="Cambria"/>
          <w:sz w:val="24"/>
          <w:szCs w:val="24"/>
          <w:lang w:eastAsia="es-ES"/>
        </w:rPr>
        <w:t>encia</w:t>
      </w:r>
      <w:r w:rsidRPr="00114422">
        <w:rPr>
          <w:rFonts w:ascii="Cambria" w:eastAsia="Times New Roman" w:hAnsi="Cambria" w:cs="Cambria"/>
          <w:sz w:val="24"/>
          <w:szCs w:val="24"/>
          <w:lang w:val="es-MX" w:eastAsia="es-ES"/>
        </w:rPr>
        <w:t xml:space="preserve"> Bonsegundo de tiro libre puso el (2 a 1) para cerrar otra vez Rodríguez poniendo el (3 a 1) definitivo. Los dos goles de la final la consagraron a Yamila Rodríguez como la goleadora del torneo con 6 (seis) goles.</w:t>
      </w: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Times New Roman" w:hAnsi="Cambria" w:cs="Cambria"/>
          <w:sz w:val="24"/>
          <w:szCs w:val="24"/>
          <w:lang w:val="es-MX" w:eastAsia="es-ES"/>
        </w:rPr>
        <w:t>La Selección dio una muestra de carácter y los primeros indicios claros en la construcción de una identidad futbolística más emparentada con el juego asociado, pinceladas de potrero de sus jugadoras destacadas y un ADN con marca argentina.</w:t>
      </w:r>
      <w:r w:rsidRPr="00114422">
        <w:rPr>
          <w:rFonts w:ascii="Cambria" w:eastAsia="Times New Roman" w:hAnsi="Cambria" w:cs="Cambria"/>
          <w:sz w:val="24"/>
          <w:szCs w:val="24"/>
          <w:lang w:eastAsia="es-ES"/>
        </w:rPr>
        <w:t xml:space="preserve"> </w:t>
      </w:r>
      <w:r w:rsidRPr="00114422">
        <w:rPr>
          <w:rFonts w:ascii="Cambria" w:eastAsia="Times New Roman" w:hAnsi="Cambria" w:cs="Cambria"/>
          <w:sz w:val="24"/>
          <w:szCs w:val="24"/>
          <w:lang w:val="es-MX" w:eastAsia="es-ES"/>
        </w:rPr>
        <w:t xml:space="preserve">A esta gran noticia se le suma la vuelta de las jugadoras (Estefania Banini, Florencia Bonsegundo, Ruth Bravo) que habían dejado de ser convocadas, luego del Mundial </w:t>
      </w:r>
      <w:r w:rsidRPr="00114422">
        <w:rPr>
          <w:rFonts w:ascii="Cambria" w:eastAsia="Times New Roman" w:hAnsi="Cambria" w:cs="Cambria"/>
          <w:sz w:val="24"/>
          <w:szCs w:val="24"/>
          <w:lang w:val="es-MX" w:eastAsia="es-ES"/>
        </w:rPr>
        <w:lastRenderedPageBreak/>
        <w:t xml:space="preserve">de Francia 2019 por haber solicitado un cambio, una adecuación a los tiempos actuales del </w:t>
      </w:r>
      <w:r w:rsidRPr="00114422">
        <w:rPr>
          <w:rFonts w:ascii="Cambria" w:eastAsia="Times New Roman" w:hAnsi="Cambria" w:cs="Cambria"/>
          <w:sz w:val="24"/>
          <w:szCs w:val="24"/>
          <w:lang w:eastAsia="es-ES"/>
        </w:rPr>
        <w:t>fútbol</w:t>
      </w:r>
      <w:r w:rsidRPr="00114422">
        <w:rPr>
          <w:rFonts w:ascii="Cambria" w:eastAsia="Times New Roman" w:hAnsi="Cambria" w:cs="Cambria"/>
          <w:sz w:val="24"/>
          <w:szCs w:val="24"/>
          <w:lang w:val="es-MX" w:eastAsia="es-ES"/>
        </w:rPr>
        <w:t xml:space="preserve"> de mujeres. Volvieron y tienen recompensa. Lucharon en tiempos de reivindicaciones feministas. Se hicieron grandes dentro y fuera de la cancha. Hoy están ante la oportunidad histórica de construir un </w:t>
      </w:r>
      <w:r w:rsidRPr="00114422">
        <w:rPr>
          <w:rFonts w:ascii="Cambria" w:eastAsia="Times New Roman" w:hAnsi="Cambria" w:cs="Cambria"/>
          <w:sz w:val="24"/>
          <w:szCs w:val="24"/>
          <w:lang w:eastAsia="es-ES"/>
        </w:rPr>
        <w:t>fútbol</w:t>
      </w:r>
      <w:r w:rsidRPr="00114422">
        <w:rPr>
          <w:rFonts w:ascii="Cambria" w:eastAsia="Times New Roman" w:hAnsi="Cambria" w:cs="Cambria"/>
          <w:sz w:val="24"/>
          <w:szCs w:val="24"/>
          <w:lang w:val="es-MX" w:eastAsia="es-ES"/>
        </w:rPr>
        <w:t xml:space="preserve"> en sintonía con </w:t>
      </w:r>
      <w:r w:rsidRPr="00114422">
        <w:rPr>
          <w:rFonts w:ascii="Cambria" w:eastAsia="Times New Roman" w:hAnsi="Cambria" w:cs="Cambria"/>
          <w:sz w:val="24"/>
          <w:szCs w:val="24"/>
          <w:lang w:eastAsia="es-ES"/>
        </w:rPr>
        <w:t xml:space="preserve">el </w:t>
      </w:r>
      <w:r w:rsidRPr="00114422">
        <w:rPr>
          <w:rFonts w:ascii="Cambria" w:eastAsia="Times New Roman" w:hAnsi="Cambria" w:cs="Cambria"/>
          <w:sz w:val="24"/>
          <w:szCs w:val="24"/>
          <w:lang w:val="es-MX" w:eastAsia="es-ES"/>
        </w:rPr>
        <w:t>inmenso sentimiento futbolero</w:t>
      </w:r>
      <w:r w:rsidRPr="00114422">
        <w:rPr>
          <w:rFonts w:ascii="Cambria" w:eastAsia="Times New Roman" w:hAnsi="Cambria" w:cs="Cambria"/>
          <w:sz w:val="24"/>
          <w:szCs w:val="24"/>
          <w:lang w:eastAsia="es-ES"/>
        </w:rPr>
        <w:t xml:space="preserve"> argentino y en paralelo con las reivindicaciones de los tiempos contemporáneos respecto al reconocimiento del trabajo realizado por las mujeres</w:t>
      </w:r>
      <w:r w:rsidRPr="00114422">
        <w:rPr>
          <w:rFonts w:ascii="Cambria" w:eastAsia="Times New Roman" w:hAnsi="Cambria" w:cs="Cambria"/>
          <w:sz w:val="24"/>
          <w:szCs w:val="24"/>
          <w:lang w:val="es-MX" w:eastAsia="es-ES"/>
        </w:rPr>
        <w:t>. Yamila Rodríguez, delantera, jugadora de</w:t>
      </w:r>
      <w:r w:rsidRPr="00114422">
        <w:rPr>
          <w:rFonts w:ascii="Cambria" w:eastAsia="Times New Roman" w:hAnsi="Cambria" w:cs="Cambria"/>
          <w:sz w:val="24"/>
          <w:szCs w:val="24"/>
          <w:lang w:eastAsia="es-ES"/>
        </w:rPr>
        <w:t>l Club Atlético</w:t>
      </w:r>
      <w:r w:rsidRPr="00114422">
        <w:rPr>
          <w:rFonts w:ascii="Cambria" w:eastAsia="Times New Roman" w:hAnsi="Cambria" w:cs="Cambria"/>
          <w:sz w:val="24"/>
          <w:szCs w:val="24"/>
          <w:lang w:val="es-MX" w:eastAsia="es-ES"/>
        </w:rPr>
        <w:t xml:space="preserve"> Boca </w:t>
      </w:r>
      <w:r w:rsidRPr="00114422">
        <w:rPr>
          <w:rFonts w:ascii="Cambria" w:eastAsia="Times New Roman" w:hAnsi="Cambria" w:cs="Cambria"/>
          <w:sz w:val="24"/>
          <w:szCs w:val="24"/>
          <w:lang w:eastAsia="es-ES"/>
        </w:rPr>
        <w:t xml:space="preserve">Juniors </w:t>
      </w:r>
      <w:r w:rsidR="00530833">
        <w:rPr>
          <w:rFonts w:ascii="Cambria" w:eastAsia="Times New Roman" w:hAnsi="Cambria" w:cs="Cambria"/>
          <w:sz w:val="24"/>
          <w:szCs w:val="24"/>
          <w:lang w:eastAsia="es-ES"/>
        </w:rPr>
        <w:t xml:space="preserve">se </w:t>
      </w:r>
      <w:bookmarkStart w:id="1" w:name="_GoBack"/>
      <w:bookmarkEnd w:id="1"/>
      <w:r w:rsidRPr="00114422">
        <w:rPr>
          <w:rFonts w:ascii="Cambria" w:eastAsia="Times New Roman" w:hAnsi="Cambria" w:cs="Cambria"/>
          <w:sz w:val="24"/>
          <w:szCs w:val="24"/>
          <w:lang w:eastAsia="es-ES"/>
        </w:rPr>
        <w:t>destacó como</w:t>
      </w:r>
      <w:r w:rsidRPr="00114422">
        <w:rPr>
          <w:rFonts w:ascii="Cambria" w:eastAsia="Times New Roman" w:hAnsi="Cambria" w:cs="Cambria"/>
          <w:sz w:val="24"/>
          <w:szCs w:val="24"/>
          <w:lang w:val="es-MX" w:eastAsia="es-ES"/>
        </w:rPr>
        <w:t xml:space="preserve"> la goleadora del certamen. En sus pies</w:t>
      </w:r>
      <w:r w:rsidRPr="00114422">
        <w:rPr>
          <w:rFonts w:ascii="Cambria" w:eastAsia="Times New Roman" w:hAnsi="Cambria" w:cs="Cambria"/>
          <w:sz w:val="24"/>
          <w:szCs w:val="24"/>
          <w:lang w:eastAsia="es-ES"/>
        </w:rPr>
        <w:t xml:space="preserve"> </w:t>
      </w:r>
      <w:r w:rsidRPr="00114422">
        <w:rPr>
          <w:rFonts w:ascii="Cambria" w:eastAsia="Times New Roman" w:hAnsi="Cambria" w:cs="Cambria"/>
          <w:sz w:val="24"/>
          <w:szCs w:val="24"/>
          <w:lang w:val="es-MX" w:eastAsia="es-ES"/>
        </w:rPr>
        <w:t>está el camino para seguir creciendo.</w:t>
      </w:r>
    </w:p>
    <w:p w:rsidR="00114422" w:rsidRPr="00114422" w:rsidRDefault="00114422" w:rsidP="00114422">
      <w:pPr>
        <w:spacing w:after="0" w:line="360" w:lineRule="auto"/>
        <w:ind w:firstLine="567"/>
        <w:jc w:val="both"/>
        <w:rPr>
          <w:rFonts w:ascii="Cambria" w:eastAsia="Times New Roman" w:hAnsi="Cambria" w:cs="Cambria"/>
          <w:sz w:val="24"/>
          <w:szCs w:val="24"/>
          <w:lang w:val="es-MX" w:eastAsia="es-ES"/>
        </w:rPr>
      </w:pPr>
      <w:r w:rsidRPr="00114422">
        <w:rPr>
          <w:rFonts w:ascii="Cambria" w:eastAsia="Calibri" w:hAnsi="Cambria" w:cs="Cambria"/>
          <w:color w:val="000000"/>
          <w:sz w:val="24"/>
          <w:szCs w:val="20"/>
          <w:lang w:eastAsia="es-ES"/>
        </w:rPr>
        <w:t>Por lo anteriormente expuesto, y por el logro de la Selección Argentina de Fútbol Femenino solicito el acompañamiento del presente Proyecto.</w:t>
      </w:r>
    </w:p>
    <w:p w:rsidR="00D93888" w:rsidRPr="00114422" w:rsidRDefault="00D93888" w:rsidP="00114422">
      <w:pPr>
        <w:rPr>
          <w:lang w:val="es-MX"/>
        </w:rPr>
      </w:pPr>
    </w:p>
    <w:sectPr w:rsidR="00D93888" w:rsidRPr="00114422" w:rsidSect="00530833">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7E0" w:rsidRDefault="001B17E0">
      <w:r>
        <w:separator/>
      </w:r>
    </w:p>
  </w:endnote>
  <w:endnote w:type="continuationSeparator" w:id="0">
    <w:p w:rsidR="001B17E0" w:rsidRDefault="001B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Pr="001C19C4" w:rsidRDefault="00D00EB2">
    <w:pPr>
      <w:pStyle w:val="Piedepgina"/>
      <w:rPr>
        <w:color w:val="333333"/>
        <w:sz w:val="20"/>
      </w:rPr>
    </w:pPr>
    <w:bookmarkStart w:id="2" w:name="Proyecto"/>
    <w:bookmarkEnd w:id="2"/>
  </w:p>
  <w:p w:rsidR="00D00EB2" w:rsidRPr="001C19C4" w:rsidRDefault="00D00EB2">
    <w:pPr>
      <w:pStyle w:val="Piedepgina"/>
      <w:rPr>
        <w:color w:val="333333"/>
        <w:sz w:val="20"/>
      </w:rPr>
    </w:pPr>
    <w:r w:rsidRPr="001C19C4">
      <w:rPr>
        <w:color w:val="333333"/>
        <w:sz w:val="20"/>
      </w:rPr>
      <w:t xml:space="preserve">Último cambio: </w:t>
    </w:r>
    <w:r>
      <w:rPr>
        <w:noProof/>
        <w:color w:val="333333"/>
        <w:sz w:val="20"/>
      </w:rPr>
      <w:fldChar w:fldCharType="begin"/>
    </w:r>
    <w:r>
      <w:rPr>
        <w:noProof/>
        <w:color w:val="333333"/>
        <w:sz w:val="20"/>
      </w:rPr>
      <w:instrText xml:space="preserve"> SAVEDATE  \* MERGEFORMAT </w:instrText>
    </w:r>
    <w:r>
      <w:rPr>
        <w:noProof/>
        <w:color w:val="333333"/>
        <w:sz w:val="20"/>
      </w:rPr>
      <w:fldChar w:fldCharType="separate"/>
    </w:r>
    <w:r w:rsidR="00530833">
      <w:rPr>
        <w:noProof/>
        <w:color w:val="333333"/>
        <w:sz w:val="20"/>
      </w:rPr>
      <w:t>1/8/2022 10:27:00</w:t>
    </w:r>
    <w:r>
      <w:rPr>
        <w:noProof/>
        <w:color w:val="333333"/>
        <w:sz w:val="20"/>
      </w:rPr>
      <w:fldChar w:fldCharType="end"/>
    </w:r>
    <w:r w:rsidRPr="001C19C4">
      <w:rPr>
        <w:color w:val="333333"/>
        <w:sz w:val="20"/>
      </w:rPr>
      <w:t xml:space="preserve">  -  Cantidad de caracteres: </w:t>
    </w:r>
    <w:r>
      <w:rPr>
        <w:noProof/>
        <w:color w:val="333333"/>
        <w:sz w:val="20"/>
      </w:rPr>
      <w:fldChar w:fldCharType="begin"/>
    </w:r>
    <w:r>
      <w:rPr>
        <w:noProof/>
        <w:color w:val="333333"/>
        <w:sz w:val="20"/>
      </w:rPr>
      <w:instrText xml:space="preserve"> NUMCHARS  \* MERGEFORMAT </w:instrText>
    </w:r>
    <w:r>
      <w:rPr>
        <w:noProof/>
        <w:color w:val="333333"/>
        <w:sz w:val="20"/>
      </w:rPr>
      <w:fldChar w:fldCharType="separate"/>
    </w:r>
    <w:r w:rsidR="00530833">
      <w:rPr>
        <w:noProof/>
        <w:color w:val="333333"/>
        <w:sz w:val="20"/>
      </w:rPr>
      <w:t>2190</w:t>
    </w:r>
    <w:r>
      <w:rPr>
        <w:noProof/>
        <w:color w:val="333333"/>
        <w:sz w:val="20"/>
      </w:rPr>
      <w:fldChar w:fldCharType="end"/>
    </w:r>
    <w:r w:rsidRPr="001C19C4">
      <w:rPr>
        <w:color w:val="333333"/>
        <w:sz w:val="20"/>
      </w:rPr>
      <w:t xml:space="preserve"> - Cantidad de palabras: </w:t>
    </w:r>
    <w:r>
      <w:rPr>
        <w:noProof/>
        <w:color w:val="333333"/>
        <w:sz w:val="20"/>
      </w:rPr>
      <w:fldChar w:fldCharType="begin"/>
    </w:r>
    <w:r>
      <w:rPr>
        <w:noProof/>
        <w:color w:val="333333"/>
        <w:sz w:val="20"/>
      </w:rPr>
      <w:instrText xml:space="preserve"> NUMWORDS  \* MERGEFORMAT </w:instrText>
    </w:r>
    <w:r>
      <w:rPr>
        <w:noProof/>
        <w:color w:val="333333"/>
        <w:sz w:val="20"/>
      </w:rPr>
      <w:fldChar w:fldCharType="separate"/>
    </w:r>
    <w:r w:rsidR="00530833">
      <w:rPr>
        <w:noProof/>
        <w:color w:val="333333"/>
        <w:sz w:val="20"/>
      </w:rPr>
      <w:t>438</w:t>
    </w:r>
    <w:r>
      <w:rPr>
        <w:noProof/>
        <w:color w:val="333333"/>
        <w:sz w:val="20"/>
      </w:rPr>
      <w:fldChar w:fldCharType="end"/>
    </w:r>
  </w:p>
  <w:p w:rsidR="00D00EB2" w:rsidRPr="001C19C4" w:rsidRDefault="00D00EB2"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1B17E0">
      <w:rPr>
        <w:rStyle w:val="Nmerodepgina"/>
        <w:noProof/>
        <w:color w:val="333333"/>
      </w:rPr>
      <w:t>1</w:t>
    </w:r>
    <w:r w:rsidRPr="001C19C4">
      <w:rPr>
        <w:rStyle w:val="Nmerodepgina"/>
        <w:color w:val="333333"/>
      </w:rPr>
      <w:fldChar w:fldCharType="end"/>
    </w:r>
    <w:r w:rsidRPr="001C19C4">
      <w:rPr>
        <w:rStyle w:val="Nmerodepgina"/>
        <w:color w:val="333333"/>
      </w:rPr>
      <w:t>/</w:t>
    </w:r>
    <w:r>
      <w:rPr>
        <w:rStyle w:val="Nmerodepgina"/>
        <w:noProof/>
        <w:color w:val="333333"/>
      </w:rPr>
      <w:fldChar w:fldCharType="begin"/>
    </w:r>
    <w:r>
      <w:rPr>
        <w:rStyle w:val="Nmerodepgina"/>
        <w:noProof/>
        <w:color w:val="333333"/>
      </w:rPr>
      <w:instrText xml:space="preserve"> NUMPAGES  \* MERGEFORMAT </w:instrText>
    </w:r>
    <w:r>
      <w:rPr>
        <w:rStyle w:val="Nmerodepgina"/>
        <w:noProof/>
        <w:color w:val="333333"/>
      </w:rPr>
      <w:fldChar w:fldCharType="separate"/>
    </w:r>
    <w:r w:rsidR="001B17E0">
      <w:rPr>
        <w:rStyle w:val="Nmerodepgina"/>
        <w:noProof/>
        <w:color w:val="333333"/>
      </w:rPr>
      <w:t>1</w:t>
    </w:r>
    <w:r>
      <w:rPr>
        <w:rStyle w:val="Nmerodepgina"/>
        <w:noProof/>
        <w:color w:val="333333"/>
      </w:rPr>
      <w:fldChar w:fldCharType="end"/>
    </w:r>
    <w:r w:rsidRPr="001C19C4">
      <w:rPr>
        <w:rStyle w:val="Nmerodepgina"/>
        <w:color w:val="333333"/>
      </w:rPr>
      <w:t xml:space="preserve"> </w:t>
    </w:r>
  </w:p>
  <w:p w:rsidR="00D00EB2" w:rsidRPr="001C19C4" w:rsidRDefault="00D00EB2">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7E0" w:rsidRDefault="001B17E0">
      <w:r>
        <w:separator/>
      </w:r>
    </w:p>
  </w:footnote>
  <w:footnote w:type="continuationSeparator" w:id="0">
    <w:p w:rsidR="001B17E0" w:rsidRDefault="001B1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D00EB2" w:rsidRDefault="00D00EB2"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873D1D"/>
    <w:multiLevelType w:val="multilevel"/>
    <w:tmpl w:val="77873D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91BE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4422"/>
    <w:rsid w:val="00120736"/>
    <w:rsid w:val="001268E7"/>
    <w:rsid w:val="00127D10"/>
    <w:rsid w:val="00136787"/>
    <w:rsid w:val="00145948"/>
    <w:rsid w:val="00155C7C"/>
    <w:rsid w:val="00160A2A"/>
    <w:rsid w:val="001614A7"/>
    <w:rsid w:val="00167F0B"/>
    <w:rsid w:val="0019414B"/>
    <w:rsid w:val="001B17E0"/>
    <w:rsid w:val="001B770D"/>
    <w:rsid w:val="001C18CC"/>
    <w:rsid w:val="001C19C4"/>
    <w:rsid w:val="001D480C"/>
    <w:rsid w:val="001D6A16"/>
    <w:rsid w:val="001E0E01"/>
    <w:rsid w:val="001E5394"/>
    <w:rsid w:val="001F2924"/>
    <w:rsid w:val="001F3AFD"/>
    <w:rsid w:val="001F7135"/>
    <w:rsid w:val="00205802"/>
    <w:rsid w:val="00205DAD"/>
    <w:rsid w:val="00223436"/>
    <w:rsid w:val="002327DE"/>
    <w:rsid w:val="00235532"/>
    <w:rsid w:val="00246DF0"/>
    <w:rsid w:val="00257DA3"/>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3244"/>
    <w:rsid w:val="00305DD1"/>
    <w:rsid w:val="003145ED"/>
    <w:rsid w:val="00315C77"/>
    <w:rsid w:val="0033168A"/>
    <w:rsid w:val="00335CD9"/>
    <w:rsid w:val="00340F54"/>
    <w:rsid w:val="0035681D"/>
    <w:rsid w:val="00361201"/>
    <w:rsid w:val="00376C23"/>
    <w:rsid w:val="003846D8"/>
    <w:rsid w:val="00395843"/>
    <w:rsid w:val="003A7311"/>
    <w:rsid w:val="003B3EC3"/>
    <w:rsid w:val="003B471C"/>
    <w:rsid w:val="003B5198"/>
    <w:rsid w:val="003D10AB"/>
    <w:rsid w:val="003D4000"/>
    <w:rsid w:val="003F1EFD"/>
    <w:rsid w:val="003F20D1"/>
    <w:rsid w:val="003F4249"/>
    <w:rsid w:val="00401C75"/>
    <w:rsid w:val="00401FA5"/>
    <w:rsid w:val="0040761B"/>
    <w:rsid w:val="00410BF1"/>
    <w:rsid w:val="00422C3F"/>
    <w:rsid w:val="004354AC"/>
    <w:rsid w:val="00446E1A"/>
    <w:rsid w:val="004847CA"/>
    <w:rsid w:val="004B14A4"/>
    <w:rsid w:val="004B7714"/>
    <w:rsid w:val="004C4B76"/>
    <w:rsid w:val="004D2D62"/>
    <w:rsid w:val="004D30D5"/>
    <w:rsid w:val="004D438B"/>
    <w:rsid w:val="004E235F"/>
    <w:rsid w:val="0051012E"/>
    <w:rsid w:val="005142E6"/>
    <w:rsid w:val="00522C71"/>
    <w:rsid w:val="005241CE"/>
    <w:rsid w:val="00530833"/>
    <w:rsid w:val="00532919"/>
    <w:rsid w:val="00534552"/>
    <w:rsid w:val="0053757E"/>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0074"/>
    <w:rsid w:val="00601A75"/>
    <w:rsid w:val="00611A2F"/>
    <w:rsid w:val="00616F70"/>
    <w:rsid w:val="00622DE5"/>
    <w:rsid w:val="00632068"/>
    <w:rsid w:val="00632327"/>
    <w:rsid w:val="00636BE0"/>
    <w:rsid w:val="0064363E"/>
    <w:rsid w:val="006811D6"/>
    <w:rsid w:val="00690392"/>
    <w:rsid w:val="006927F1"/>
    <w:rsid w:val="00697F98"/>
    <w:rsid w:val="006C326A"/>
    <w:rsid w:val="006C40E9"/>
    <w:rsid w:val="006D3303"/>
    <w:rsid w:val="006D5CB7"/>
    <w:rsid w:val="006E3675"/>
    <w:rsid w:val="007047FE"/>
    <w:rsid w:val="00706B8E"/>
    <w:rsid w:val="00715AF3"/>
    <w:rsid w:val="00720C1E"/>
    <w:rsid w:val="00722C56"/>
    <w:rsid w:val="00734F30"/>
    <w:rsid w:val="007410E7"/>
    <w:rsid w:val="007420D8"/>
    <w:rsid w:val="00771B54"/>
    <w:rsid w:val="007728C1"/>
    <w:rsid w:val="00777916"/>
    <w:rsid w:val="00780167"/>
    <w:rsid w:val="00791712"/>
    <w:rsid w:val="00791BEA"/>
    <w:rsid w:val="00795E19"/>
    <w:rsid w:val="007B0FD7"/>
    <w:rsid w:val="007B3715"/>
    <w:rsid w:val="007B6DE7"/>
    <w:rsid w:val="007B76D8"/>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93B"/>
    <w:rsid w:val="008A729E"/>
    <w:rsid w:val="008B4536"/>
    <w:rsid w:val="008C4AC3"/>
    <w:rsid w:val="008D5708"/>
    <w:rsid w:val="008F5CCB"/>
    <w:rsid w:val="00906685"/>
    <w:rsid w:val="00910E0F"/>
    <w:rsid w:val="0091690E"/>
    <w:rsid w:val="0094462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39C"/>
    <w:rsid w:val="00A75EED"/>
    <w:rsid w:val="00A7779B"/>
    <w:rsid w:val="00A878E2"/>
    <w:rsid w:val="00A962A7"/>
    <w:rsid w:val="00AA08DB"/>
    <w:rsid w:val="00AA2FEA"/>
    <w:rsid w:val="00AA32D0"/>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4F35"/>
    <w:rsid w:val="00B85EE2"/>
    <w:rsid w:val="00BF2B7B"/>
    <w:rsid w:val="00BF71C2"/>
    <w:rsid w:val="00C26F53"/>
    <w:rsid w:val="00C330CB"/>
    <w:rsid w:val="00C34215"/>
    <w:rsid w:val="00C3675D"/>
    <w:rsid w:val="00C419C1"/>
    <w:rsid w:val="00C51E49"/>
    <w:rsid w:val="00C521F9"/>
    <w:rsid w:val="00C63351"/>
    <w:rsid w:val="00C71253"/>
    <w:rsid w:val="00C72065"/>
    <w:rsid w:val="00C72B18"/>
    <w:rsid w:val="00C734F9"/>
    <w:rsid w:val="00C87365"/>
    <w:rsid w:val="00C93FF6"/>
    <w:rsid w:val="00CA2D9C"/>
    <w:rsid w:val="00CC20B0"/>
    <w:rsid w:val="00CE163F"/>
    <w:rsid w:val="00D00EB2"/>
    <w:rsid w:val="00D21279"/>
    <w:rsid w:val="00D43AA2"/>
    <w:rsid w:val="00D518DB"/>
    <w:rsid w:val="00D55ECB"/>
    <w:rsid w:val="00D67721"/>
    <w:rsid w:val="00D758CE"/>
    <w:rsid w:val="00D76A86"/>
    <w:rsid w:val="00D91B99"/>
    <w:rsid w:val="00D927D4"/>
    <w:rsid w:val="00D93888"/>
    <w:rsid w:val="00DD2795"/>
    <w:rsid w:val="00DD4DE2"/>
    <w:rsid w:val="00DD520D"/>
    <w:rsid w:val="00DF0164"/>
    <w:rsid w:val="00DF14A9"/>
    <w:rsid w:val="00DF54AA"/>
    <w:rsid w:val="00E02734"/>
    <w:rsid w:val="00E07D33"/>
    <w:rsid w:val="00E12909"/>
    <w:rsid w:val="00E12DDE"/>
    <w:rsid w:val="00E143B6"/>
    <w:rsid w:val="00E14DDD"/>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3F26"/>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929CCF-7155-4944-B2DD-B30DB835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6D8"/>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34215"/>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C72B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72B18"/>
    <w:rPr>
      <w:rFonts w:asciiTheme="minorHAnsi" w:eastAsiaTheme="minorHAnsi" w:hAnsiTheme="minorHAnsi" w:cstheme="minorBidi"/>
      <w:lang w:eastAsia="en-US"/>
    </w:rPr>
  </w:style>
  <w:style w:type="character" w:styleId="Refdenotaalpie">
    <w:name w:val="footnote reference"/>
    <w:basedOn w:val="Fuentedeprrafopredeter"/>
    <w:uiPriority w:val="99"/>
    <w:semiHidden/>
    <w:unhideWhenUsed/>
    <w:rsid w:val="00C72B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63773C-7E52-4024-AE1D-D8D9E588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TotalTime>
  <Pages>2</Pages>
  <Words>439</Words>
  <Characters>2198</Characters>
  <Application>Microsoft Office Word</Application>
  <DocSecurity>0</DocSecurity>
  <Lines>46</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Accenture</dc:creator>
  <cp:lastModifiedBy>Accenture</cp:lastModifiedBy>
  <cp:revision>5</cp:revision>
  <cp:lastPrinted>2020-02-28T17:24:00Z</cp:lastPrinted>
  <dcterms:created xsi:type="dcterms:W3CDTF">2022-08-01T13:26:00Z</dcterms:created>
  <dcterms:modified xsi:type="dcterms:W3CDTF">2022-08-01T13:29:00Z</dcterms:modified>
</cp:coreProperties>
</file>