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7E887" w14:textId="77777777" w:rsidR="000D4CAA" w:rsidRPr="000D4CAA" w:rsidRDefault="000D4CAA" w:rsidP="00081FFF">
      <w:pPr>
        <w:rPr>
          <w:lang w:val="es-MX"/>
        </w:rPr>
      </w:pPr>
    </w:p>
    <w:p w14:paraId="09C02861" w14:textId="77777777" w:rsidR="000D4CAA" w:rsidRPr="000D4CAA" w:rsidRDefault="000D4CAA" w:rsidP="00081FFF">
      <w:pPr>
        <w:rPr>
          <w:lang w:val="es-MX"/>
        </w:rPr>
      </w:pPr>
    </w:p>
    <w:p w14:paraId="222A3645" w14:textId="77777777" w:rsidR="000D4CAA" w:rsidRPr="000D4CAA" w:rsidRDefault="000D4CAA" w:rsidP="00081FFF">
      <w:pPr>
        <w:rPr>
          <w:lang w:val="es-MX"/>
        </w:rPr>
      </w:pPr>
      <w:r w:rsidRPr="000D4CAA">
        <w:rPr>
          <w:lang w:val="es-MX"/>
        </w:rPr>
        <w:tab/>
      </w:r>
    </w:p>
    <w:p w14:paraId="78E23CC8" w14:textId="77777777" w:rsidR="000D4CAA" w:rsidRDefault="000D4CAA" w:rsidP="000D4CAA">
      <w:pPr>
        <w:jc w:val="center"/>
        <w:rPr>
          <w:b/>
          <w:szCs w:val="24"/>
        </w:rPr>
      </w:pPr>
      <w:bookmarkStart w:id="0" w:name="PDeclaración"/>
      <w:bookmarkEnd w:id="0"/>
    </w:p>
    <w:p w14:paraId="1A42CD67" w14:textId="77777777" w:rsidR="000D4CAA" w:rsidRDefault="000D4CAA" w:rsidP="000D4CAA">
      <w:pPr>
        <w:jc w:val="center"/>
        <w:rPr>
          <w:b/>
          <w:szCs w:val="24"/>
        </w:rPr>
      </w:pPr>
    </w:p>
    <w:p w14:paraId="0FCEAEEE" w14:textId="7B13CD95" w:rsidR="000D4CAA" w:rsidRDefault="000D4CAA" w:rsidP="000D4CAA">
      <w:pPr>
        <w:jc w:val="center"/>
        <w:rPr>
          <w:b/>
          <w:szCs w:val="24"/>
        </w:rPr>
      </w:pPr>
      <w:r>
        <w:rPr>
          <w:b/>
          <w:szCs w:val="24"/>
        </w:rPr>
        <w:t xml:space="preserve">PROYECTO DE DECLARACIÓN </w:t>
      </w:r>
    </w:p>
    <w:p w14:paraId="41C2D965" w14:textId="77777777" w:rsidR="00F47743" w:rsidRDefault="00F47743" w:rsidP="000D4CAA">
      <w:pPr>
        <w:jc w:val="center"/>
        <w:rPr>
          <w:b/>
        </w:rPr>
      </w:pPr>
    </w:p>
    <w:p w14:paraId="07199105" w14:textId="77777777" w:rsidR="000D4CAA" w:rsidRDefault="000D4CAA" w:rsidP="000D4CAA"/>
    <w:p w14:paraId="23706788" w14:textId="3C246217" w:rsidR="000D4CAA" w:rsidRDefault="000D4CAA" w:rsidP="00F47743">
      <w:pPr>
        <w:spacing w:line="360" w:lineRule="auto"/>
        <w:rPr>
          <w:b/>
          <w:szCs w:val="24"/>
        </w:rPr>
      </w:pPr>
      <w:r>
        <w:rPr>
          <w:szCs w:val="24"/>
        </w:rPr>
        <w:t>Declárase Personalidad Destacada en el ámbito de la Cultura de la Ciudad Autónoma de</w:t>
      </w:r>
      <w:r w:rsidR="00F47743">
        <w:rPr>
          <w:szCs w:val="24"/>
        </w:rPr>
        <w:t xml:space="preserve"> </w:t>
      </w:r>
      <w:r>
        <w:rPr>
          <w:szCs w:val="24"/>
        </w:rPr>
        <w:t>Buenos Aires a la compositora de música contemporánea Nelly Beatriz Gómez.</w:t>
      </w:r>
      <w:r>
        <w:br w:type="page"/>
      </w:r>
      <w:r>
        <w:rPr>
          <w:b/>
          <w:szCs w:val="24"/>
        </w:rPr>
        <w:t>FUNDAMENTOS</w:t>
      </w:r>
    </w:p>
    <w:p w14:paraId="0AC6CCA0" w14:textId="4CC7B901" w:rsidR="000D4CAA" w:rsidRDefault="000D4CAA" w:rsidP="000D4CAA">
      <w:pPr>
        <w:spacing w:before="120" w:after="120" w:line="360" w:lineRule="auto"/>
        <w:rPr>
          <w:szCs w:val="24"/>
        </w:rPr>
      </w:pPr>
      <w:r>
        <w:rPr>
          <w:szCs w:val="24"/>
        </w:rPr>
        <w:t xml:space="preserve"> Señor </w:t>
      </w:r>
      <w:proofErr w:type="gramStart"/>
      <w:r>
        <w:rPr>
          <w:szCs w:val="24"/>
        </w:rPr>
        <w:t>Presidente</w:t>
      </w:r>
      <w:proofErr w:type="gramEnd"/>
      <w:r>
        <w:rPr>
          <w:szCs w:val="24"/>
        </w:rPr>
        <w:t>:</w:t>
      </w:r>
    </w:p>
    <w:p w14:paraId="07A4D512" w14:textId="77777777" w:rsidR="000D4CAA" w:rsidRDefault="000D4CAA" w:rsidP="000D4CAA">
      <w:pPr>
        <w:spacing w:before="120" w:after="120" w:line="360" w:lineRule="auto"/>
        <w:ind w:firstLine="720"/>
        <w:rPr>
          <w:szCs w:val="24"/>
        </w:rPr>
      </w:pPr>
      <w:r>
        <w:rPr>
          <w:szCs w:val="24"/>
        </w:rPr>
        <w:t xml:space="preserve">En muchas ocasiones quienes aportan cotidianamente al desarrollo artístico de la Ciudad de Buenos Aires, así como fomentan los procesos de formación y contribuyen a la profesionalización del sector cultural son poco reconocidas en el ámbito público.  </w:t>
      </w:r>
    </w:p>
    <w:p w14:paraId="598EB6D4" w14:textId="77777777" w:rsidR="000D4CAA" w:rsidRDefault="000D4CAA" w:rsidP="000D4CAA">
      <w:pPr>
        <w:spacing w:before="120" w:after="120" w:line="360" w:lineRule="auto"/>
        <w:ind w:firstLine="720"/>
        <w:rPr>
          <w:szCs w:val="24"/>
        </w:rPr>
      </w:pPr>
      <w:r>
        <w:rPr>
          <w:szCs w:val="24"/>
        </w:rPr>
        <w:t xml:space="preserve">Es por esto, que el presente proyecto reivindica y reconoce la labor de Nelly Beatriz Gómez, profesora, compositora y música argentina que </w:t>
      </w:r>
      <w:proofErr w:type="spellStart"/>
      <w:r>
        <w:rPr>
          <w:szCs w:val="24"/>
        </w:rPr>
        <w:t>ha</w:t>
      </w:r>
      <w:proofErr w:type="spellEnd"/>
      <w:r>
        <w:rPr>
          <w:szCs w:val="24"/>
        </w:rPr>
        <w:t xml:space="preserve"> lo largo de toda su carrera sea dedicado a la enseñanza musical, la composición y a la promoción de los derechos humanos y la igualdad de género a través de la música. </w:t>
      </w:r>
    </w:p>
    <w:p w14:paraId="5308D20F" w14:textId="77777777" w:rsidR="000D4CAA" w:rsidRDefault="000D4CAA" w:rsidP="000D4CAA">
      <w:pPr>
        <w:spacing w:before="120" w:after="120" w:line="360" w:lineRule="auto"/>
        <w:ind w:firstLine="720"/>
        <w:rPr>
          <w:szCs w:val="24"/>
        </w:rPr>
      </w:pPr>
      <w:r>
        <w:rPr>
          <w:szCs w:val="24"/>
        </w:rPr>
        <w:t xml:space="preserve">Nelly Beatriz </w:t>
      </w:r>
      <w:proofErr w:type="spellStart"/>
      <w:r>
        <w:rPr>
          <w:szCs w:val="24"/>
        </w:rPr>
        <w:t>Gómes</w:t>
      </w:r>
      <w:proofErr w:type="spellEnd"/>
      <w:r>
        <w:rPr>
          <w:szCs w:val="24"/>
        </w:rPr>
        <w:t xml:space="preserve"> es egresada del Instituto Universitario Nacional de Arte, donde recibió el título de Profesora de Artes en Música y del Conservatorio Superior de Música “Manuel de Falla”, con los títulos de: “Profesora Superior de Música con Especialización en Composición”; “Compositora con Especialización en Música de Cámara y Música Sinfónica”, también en dicha institución ha recibido el postítulo </w:t>
      </w:r>
      <w:proofErr w:type="gramStart"/>
      <w:r>
        <w:rPr>
          <w:szCs w:val="24"/>
        </w:rPr>
        <w:t>de  “</w:t>
      </w:r>
      <w:proofErr w:type="gramEnd"/>
      <w:r>
        <w:rPr>
          <w:szCs w:val="24"/>
        </w:rPr>
        <w:t>Música Contemporánea y Medios Mixtos”.</w:t>
      </w:r>
    </w:p>
    <w:p w14:paraId="146F6AA2" w14:textId="77777777" w:rsidR="000D4CAA" w:rsidRDefault="000D4CAA" w:rsidP="000D4CAA">
      <w:pPr>
        <w:spacing w:before="120" w:after="120" w:line="360" w:lineRule="auto"/>
        <w:ind w:firstLine="720"/>
        <w:rPr>
          <w:szCs w:val="24"/>
        </w:rPr>
      </w:pPr>
      <w:r>
        <w:rPr>
          <w:szCs w:val="24"/>
        </w:rPr>
        <w:t xml:space="preserve">Como profesora, dictó Clases Magistrales en diferentes provincias del país, como así también, Seminarios, Conferencias, Talleres, Jornadas y Foros. Se desempeñó como jefa en el Departamento de Música del Colegio Nacional de Buenos Aires (2003 a 2022) y </w:t>
      </w:r>
      <w:proofErr w:type="spellStart"/>
      <w:r>
        <w:rPr>
          <w:szCs w:val="24"/>
        </w:rPr>
        <w:t>dió</w:t>
      </w:r>
      <w:proofErr w:type="spellEnd"/>
      <w:r>
        <w:rPr>
          <w:szCs w:val="24"/>
        </w:rPr>
        <w:t xml:space="preserve"> clases en el Conservatorio Superior de Música Manuel de Falla (2014-2022).</w:t>
      </w:r>
    </w:p>
    <w:p w14:paraId="115A92E2" w14:textId="77777777" w:rsidR="000D4CAA" w:rsidRDefault="000D4CAA" w:rsidP="000D4CAA">
      <w:pPr>
        <w:spacing w:before="120" w:after="120" w:line="360" w:lineRule="auto"/>
        <w:ind w:firstLine="720"/>
        <w:rPr>
          <w:szCs w:val="24"/>
        </w:rPr>
      </w:pPr>
      <w:r>
        <w:rPr>
          <w:szCs w:val="24"/>
        </w:rPr>
        <w:t xml:space="preserve">Como compositora se especializa en Música de Cámara y Sinfónica y en Música Contemporánea y medios mixtos. Ha compuesto piezas tanto para instrumentos solistas, como para conjuntos de música de cámara, </w:t>
      </w:r>
      <w:proofErr w:type="gramStart"/>
      <w:r>
        <w:rPr>
          <w:szCs w:val="24"/>
        </w:rPr>
        <w:t>orquestas,  obras</w:t>
      </w:r>
      <w:proofErr w:type="gramEnd"/>
      <w:r>
        <w:rPr>
          <w:szCs w:val="24"/>
        </w:rPr>
        <w:t xml:space="preserve"> corales y sinfónicas. </w:t>
      </w:r>
    </w:p>
    <w:p w14:paraId="5AC1AD42" w14:textId="6A18761F" w:rsidR="000D4CAA" w:rsidRDefault="000D4CAA" w:rsidP="000D4CAA">
      <w:pPr>
        <w:spacing w:before="120" w:after="120" w:line="360" w:lineRule="auto"/>
        <w:ind w:firstLine="720"/>
        <w:rPr>
          <w:szCs w:val="24"/>
        </w:rPr>
      </w:pPr>
      <w:r>
        <w:rPr>
          <w:szCs w:val="24"/>
        </w:rPr>
        <w:t>Varias de sus obras han sido reconocidas con diversos premios, entre ellas se encuentran: “Incertidumbres…, Certezas”</w:t>
      </w:r>
      <w:r>
        <w:rPr>
          <w:szCs w:val="24"/>
        </w:rPr>
        <w:t xml:space="preserve"> </w:t>
      </w:r>
      <w:r>
        <w:rPr>
          <w:szCs w:val="24"/>
        </w:rPr>
        <w:t>para Banda Sinfónica, “</w:t>
      </w:r>
      <w:proofErr w:type="spellStart"/>
      <w:r>
        <w:rPr>
          <w:szCs w:val="24"/>
        </w:rPr>
        <w:t>Kathársis</w:t>
      </w:r>
      <w:proofErr w:type="spellEnd"/>
      <w:r>
        <w:rPr>
          <w:szCs w:val="24"/>
        </w:rPr>
        <w:t>” para piano y “Amigo-Hermano” para violonchelo solo y muchas de ellas han sido interpretadas a nivel internacional en América y Europa. Por otra parte</w:t>
      </w:r>
      <w:r>
        <w:rPr>
          <w:szCs w:val="24"/>
        </w:rPr>
        <w:t xml:space="preserve"> </w:t>
      </w:r>
      <w:r>
        <w:rPr>
          <w:szCs w:val="24"/>
        </w:rPr>
        <w:t>“</w:t>
      </w:r>
      <w:proofErr w:type="spellStart"/>
      <w:r>
        <w:rPr>
          <w:szCs w:val="24"/>
        </w:rPr>
        <w:t>Malambeando</w:t>
      </w:r>
      <w:proofErr w:type="spellEnd"/>
      <w:r>
        <w:rPr>
          <w:szCs w:val="24"/>
        </w:rPr>
        <w:t xml:space="preserve"> en banda” para Banda sinfónica fue estrenada en Tenerife, Islas Canarias y “Vínculos” para la misma formación, en </w:t>
      </w:r>
      <w:proofErr w:type="spellStart"/>
      <w:r>
        <w:rPr>
          <w:szCs w:val="24"/>
        </w:rPr>
        <w:t>Lliria</w:t>
      </w:r>
      <w:proofErr w:type="spellEnd"/>
      <w:r>
        <w:rPr>
          <w:szCs w:val="24"/>
        </w:rPr>
        <w:t xml:space="preserve">, Valencia, España. </w:t>
      </w:r>
    </w:p>
    <w:p w14:paraId="5320AFEA" w14:textId="77777777" w:rsidR="000D4CAA" w:rsidRDefault="000D4CAA" w:rsidP="000D4CAA">
      <w:pPr>
        <w:spacing w:before="120" w:after="120" w:line="360" w:lineRule="auto"/>
        <w:ind w:firstLine="708"/>
        <w:rPr>
          <w:szCs w:val="24"/>
        </w:rPr>
      </w:pPr>
      <w:r>
        <w:rPr>
          <w:szCs w:val="24"/>
        </w:rPr>
        <w:t>Participó de la composición de la “</w:t>
      </w:r>
      <w:proofErr w:type="spellStart"/>
      <w:r>
        <w:rPr>
          <w:szCs w:val="24"/>
        </w:rPr>
        <w:t>Missa</w:t>
      </w:r>
      <w:proofErr w:type="spellEnd"/>
      <w:r>
        <w:rPr>
          <w:szCs w:val="24"/>
        </w:rPr>
        <w:t xml:space="preserve"> Pro </w:t>
      </w:r>
      <w:proofErr w:type="spellStart"/>
      <w:r>
        <w:rPr>
          <w:szCs w:val="24"/>
        </w:rPr>
        <w:t>Terrae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Humilibus</w:t>
      </w:r>
      <w:proofErr w:type="spellEnd"/>
      <w:r>
        <w:rPr>
          <w:szCs w:val="24"/>
        </w:rPr>
        <w:t>, obra escrita por 5 compositoras argentinas y 5 italianas, fue estrenada en la Basílica de San Pedro, Ciudad del Vaticano, Roma, Italia.</w:t>
      </w:r>
    </w:p>
    <w:p w14:paraId="12D6D559" w14:textId="568BB28F" w:rsidR="000D4CAA" w:rsidRDefault="000D4CAA" w:rsidP="000D4CAA">
      <w:pPr>
        <w:spacing w:before="120" w:after="120" w:line="360" w:lineRule="auto"/>
        <w:ind w:firstLine="708"/>
        <w:rPr>
          <w:szCs w:val="24"/>
        </w:rPr>
      </w:pPr>
      <w:r>
        <w:rPr>
          <w:szCs w:val="24"/>
        </w:rPr>
        <w:t>“</w:t>
      </w:r>
      <w:proofErr w:type="spellStart"/>
      <w:r>
        <w:rPr>
          <w:szCs w:val="24"/>
        </w:rPr>
        <w:t>Terezín</w:t>
      </w:r>
      <w:proofErr w:type="spellEnd"/>
      <w:r>
        <w:rPr>
          <w:szCs w:val="24"/>
        </w:rPr>
        <w:t xml:space="preserve">, ayer y hoy” ópera de cámara inspirada en los poemas de los Niños de </w:t>
      </w:r>
      <w:proofErr w:type="spellStart"/>
      <w:r>
        <w:rPr>
          <w:szCs w:val="24"/>
        </w:rPr>
        <w:t>Terezín</w:t>
      </w:r>
      <w:proofErr w:type="spellEnd"/>
      <w:r>
        <w:rPr>
          <w:szCs w:val="24"/>
        </w:rPr>
        <w:t xml:space="preserve"> escritos durante su estadía en el gueto antes de ser asesinado, es una de sus obras más reconocidas. Fue solicitada para formar parte del patrimonio del “</w:t>
      </w:r>
      <w:proofErr w:type="spellStart"/>
      <w:r>
        <w:rPr>
          <w:szCs w:val="24"/>
        </w:rPr>
        <w:t>The</w:t>
      </w:r>
      <w:proofErr w:type="spellEnd"/>
      <w:r>
        <w:rPr>
          <w:szCs w:val="24"/>
        </w:rPr>
        <w:t xml:space="preserve"> Memorial </w:t>
      </w:r>
      <w:proofErr w:type="spellStart"/>
      <w:r>
        <w:rPr>
          <w:szCs w:val="24"/>
        </w:rPr>
        <w:t>Terezín</w:t>
      </w:r>
      <w:proofErr w:type="spellEnd"/>
      <w:r>
        <w:rPr>
          <w:szCs w:val="24"/>
        </w:rPr>
        <w:t>”, República Checa en 2011, fue reconocida por la Universidad de Buenos Aires 2012, posteriormente, declarada de Interés Cultural por la Legislatura Porteña y de Alto Valor Artístico y Cultural por el Ministerio de Relaciones Exteriores y Culto.</w:t>
      </w:r>
      <w:r>
        <w:rPr>
          <w:szCs w:val="24"/>
        </w:rPr>
        <w:t xml:space="preserve"> </w:t>
      </w:r>
      <w:r>
        <w:rPr>
          <w:szCs w:val="24"/>
        </w:rPr>
        <w:t xml:space="preserve">Por otra parte, </w:t>
      </w:r>
      <w:proofErr w:type="spellStart"/>
      <w:r>
        <w:rPr>
          <w:szCs w:val="24"/>
        </w:rPr>
        <w:t>Terezín</w:t>
      </w:r>
      <w:proofErr w:type="spellEnd"/>
      <w:r>
        <w:rPr>
          <w:szCs w:val="24"/>
        </w:rPr>
        <w:t xml:space="preserve"> fue </w:t>
      </w:r>
      <w:r>
        <w:rPr>
          <w:szCs w:val="24"/>
        </w:rPr>
        <w:t>incluida</w:t>
      </w:r>
      <w:r>
        <w:rPr>
          <w:szCs w:val="24"/>
        </w:rPr>
        <w:t xml:space="preserve"> en el Plan de Acción de la Embajada de Argentina en República Checa para el 2014 y forma parte de las obras del Museo del Holocausto, Buenos Aires Shoah </w:t>
      </w:r>
      <w:proofErr w:type="spellStart"/>
      <w:r>
        <w:rPr>
          <w:szCs w:val="24"/>
        </w:rPr>
        <w:t>Museum</w:t>
      </w:r>
      <w:proofErr w:type="spellEnd"/>
      <w:r>
        <w:rPr>
          <w:szCs w:val="24"/>
        </w:rPr>
        <w:t xml:space="preserve">. </w:t>
      </w:r>
    </w:p>
    <w:p w14:paraId="56C3699C" w14:textId="77777777" w:rsidR="000D4CAA" w:rsidRDefault="000D4CAA" w:rsidP="000D4CAA">
      <w:pPr>
        <w:spacing w:before="120" w:after="120" w:line="360" w:lineRule="auto"/>
        <w:ind w:firstLine="720"/>
        <w:rPr>
          <w:szCs w:val="24"/>
        </w:rPr>
      </w:pPr>
      <w:r>
        <w:rPr>
          <w:szCs w:val="24"/>
        </w:rPr>
        <w:t xml:space="preserve">En otro aspecto de su carrera ha conformado el jurado en diversos concursos como los Premios Gardel en los años 2019 y 2020.  En los años 2020 y 2021 en el Premio Nacional de Composición de Panamá “Roque Cordero”. En el 2021 en el Primer Concurso de Ópera para Compositoras Mujeres (Lírica Lado B) y para el “Premio </w:t>
      </w:r>
      <w:proofErr w:type="spellStart"/>
      <w:r>
        <w:rPr>
          <w:szCs w:val="24"/>
        </w:rPr>
        <w:t>Ibermúsicas</w:t>
      </w:r>
      <w:proofErr w:type="spellEnd"/>
      <w:r>
        <w:rPr>
          <w:szCs w:val="24"/>
        </w:rPr>
        <w:t xml:space="preserve"> de Composición y estreno de obras”. También en reiteradas ocasiones conformó el Consejo Regional Metropolitano por el Instituto Nacional de la Música (</w:t>
      </w:r>
      <w:proofErr w:type="spellStart"/>
      <w:r>
        <w:rPr>
          <w:szCs w:val="24"/>
        </w:rPr>
        <w:t>Inamu</w:t>
      </w:r>
      <w:proofErr w:type="spellEnd"/>
      <w:r>
        <w:rPr>
          <w:szCs w:val="24"/>
        </w:rPr>
        <w:t>) para seleccionar los Proyectos beneficiados con subsidios en CABA y Provincia de Bs. As.</w:t>
      </w:r>
    </w:p>
    <w:p w14:paraId="21B75AF1" w14:textId="440E9B31" w:rsidR="000D4CAA" w:rsidRDefault="000D4CAA" w:rsidP="000D4CAA">
      <w:pPr>
        <w:spacing w:before="120" w:after="120" w:line="360" w:lineRule="auto"/>
        <w:ind w:firstLine="720"/>
        <w:rPr>
          <w:szCs w:val="24"/>
        </w:rPr>
      </w:pPr>
      <w:r>
        <w:rPr>
          <w:szCs w:val="24"/>
        </w:rPr>
        <w:t xml:space="preserve">Además, desde el año 2004 es Miembro del Foro Argentino de Compositoras donde llevó adelante los papeles de Tesorera y </w:t>
      </w:r>
      <w:proofErr w:type="gramStart"/>
      <w:r>
        <w:rPr>
          <w:szCs w:val="24"/>
        </w:rPr>
        <w:t>Vicepresidenta</w:t>
      </w:r>
      <w:proofErr w:type="gramEnd"/>
      <w:r>
        <w:rPr>
          <w:szCs w:val="24"/>
        </w:rPr>
        <w:t xml:space="preserve"> y en el año 2015 fue elegida como Presidenta de la Institución y durante 2019 formó parte de la mesa de trabajo por la Ley de cupo Femenino en lo</w:t>
      </w:r>
      <w:r>
        <w:rPr>
          <w:szCs w:val="24"/>
          <w:highlight w:val="white"/>
        </w:rPr>
        <w:t>s es</w:t>
      </w:r>
      <w:r>
        <w:rPr>
          <w:szCs w:val="24"/>
        </w:rPr>
        <w:t>cenarios.</w:t>
      </w:r>
    </w:p>
    <w:p w14:paraId="12289E27" w14:textId="77777777" w:rsidR="000D4CAA" w:rsidRDefault="000D4CAA" w:rsidP="000D4CAA">
      <w:pPr>
        <w:spacing w:before="120" w:after="120" w:line="360" w:lineRule="auto"/>
        <w:ind w:firstLine="720"/>
        <w:rPr>
          <w:szCs w:val="24"/>
          <w:highlight w:val="white"/>
        </w:rPr>
      </w:pPr>
      <w:r>
        <w:rPr>
          <w:szCs w:val="24"/>
          <w:highlight w:val="white"/>
        </w:rPr>
        <w:t xml:space="preserve">El 6 de marzo 2020, integró, con su obra: “Arcos en abstracto” para orquesta de cuerdas, el repertorio femenino del Concierto realizado por la </w:t>
      </w:r>
      <w:proofErr w:type="spellStart"/>
      <w:r>
        <w:rPr>
          <w:szCs w:val="24"/>
          <w:highlight w:val="white"/>
        </w:rPr>
        <w:t>Camerata</w:t>
      </w:r>
      <w:proofErr w:type="spellEnd"/>
      <w:r>
        <w:rPr>
          <w:szCs w:val="24"/>
          <w:highlight w:val="white"/>
        </w:rPr>
        <w:t xml:space="preserve"> Argentina de Mujeres con dirección de Lucía </w:t>
      </w:r>
      <w:proofErr w:type="spellStart"/>
      <w:r>
        <w:rPr>
          <w:szCs w:val="24"/>
          <w:highlight w:val="white"/>
        </w:rPr>
        <w:t>Zicos</w:t>
      </w:r>
      <w:proofErr w:type="spellEnd"/>
      <w:r>
        <w:rPr>
          <w:szCs w:val="24"/>
          <w:highlight w:val="white"/>
        </w:rPr>
        <w:t xml:space="preserve"> en el ciclo “Nosotras movemos el mundo” del Centro Cultural Kirchner en el Auditorio Nacional. </w:t>
      </w:r>
    </w:p>
    <w:p w14:paraId="3B480666" w14:textId="77777777" w:rsidR="000D4CAA" w:rsidRDefault="000D4CAA" w:rsidP="000D4CAA">
      <w:pPr>
        <w:spacing w:before="120" w:after="120" w:line="360" w:lineRule="auto"/>
        <w:ind w:firstLine="720"/>
        <w:rPr>
          <w:szCs w:val="24"/>
          <w:highlight w:val="white"/>
        </w:rPr>
      </w:pPr>
      <w:r>
        <w:rPr>
          <w:szCs w:val="24"/>
          <w:highlight w:val="white"/>
        </w:rPr>
        <w:t>Participó como expositora invitada en diferentes simposios, encuentros, foros, jornadas sobre la temática de la mujer en la Música.</w:t>
      </w:r>
    </w:p>
    <w:p w14:paraId="552A54CA" w14:textId="77777777" w:rsidR="000D4CAA" w:rsidRDefault="000D4CAA" w:rsidP="000D4CAA">
      <w:pPr>
        <w:spacing w:before="120" w:after="120" w:line="360" w:lineRule="auto"/>
        <w:ind w:firstLine="720"/>
        <w:rPr>
          <w:szCs w:val="24"/>
          <w:highlight w:val="white"/>
        </w:rPr>
      </w:pPr>
      <w:r>
        <w:rPr>
          <w:szCs w:val="24"/>
          <w:highlight w:val="white"/>
        </w:rPr>
        <w:t xml:space="preserve"> Con Eva </w:t>
      </w:r>
      <w:proofErr w:type="spellStart"/>
      <w:r>
        <w:rPr>
          <w:szCs w:val="24"/>
          <w:highlight w:val="white"/>
        </w:rPr>
        <w:t>Lopszyc</w:t>
      </w:r>
      <w:proofErr w:type="spellEnd"/>
      <w:r>
        <w:rPr>
          <w:szCs w:val="24"/>
          <w:highlight w:val="white"/>
        </w:rPr>
        <w:t xml:space="preserve"> idean y conducen “Sumando voces”, un programa del Foro Argentino de Compositoras (</w:t>
      </w:r>
      <w:proofErr w:type="spellStart"/>
      <w:r>
        <w:rPr>
          <w:szCs w:val="24"/>
          <w:highlight w:val="white"/>
        </w:rPr>
        <w:t>Fadec</w:t>
      </w:r>
      <w:proofErr w:type="spellEnd"/>
      <w:r>
        <w:rPr>
          <w:szCs w:val="24"/>
          <w:highlight w:val="white"/>
        </w:rPr>
        <w:t xml:space="preserve">) que se transmite los segundos jueves de cada mes por Radio Nacional Clásica a las 23 </w:t>
      </w:r>
      <w:proofErr w:type="spellStart"/>
      <w:r>
        <w:rPr>
          <w:szCs w:val="24"/>
          <w:highlight w:val="white"/>
        </w:rPr>
        <w:t>hs</w:t>
      </w:r>
      <w:proofErr w:type="spellEnd"/>
      <w:r>
        <w:rPr>
          <w:szCs w:val="24"/>
          <w:highlight w:val="white"/>
        </w:rPr>
        <w:t>.</w:t>
      </w:r>
    </w:p>
    <w:p w14:paraId="5403AC23" w14:textId="77777777" w:rsidR="000D4CAA" w:rsidRDefault="000D4CAA" w:rsidP="000D4CAA">
      <w:pPr>
        <w:spacing w:before="120" w:after="120" w:line="360" w:lineRule="auto"/>
        <w:ind w:firstLine="720"/>
        <w:rPr>
          <w:szCs w:val="24"/>
          <w:highlight w:val="white"/>
        </w:rPr>
      </w:pPr>
      <w:r>
        <w:rPr>
          <w:szCs w:val="24"/>
          <w:highlight w:val="white"/>
        </w:rPr>
        <w:t xml:space="preserve"> En el año 2022 la </w:t>
      </w:r>
      <w:proofErr w:type="spellStart"/>
      <w:r>
        <w:rPr>
          <w:szCs w:val="24"/>
          <w:highlight w:val="white"/>
        </w:rPr>
        <w:t>Camerata</w:t>
      </w:r>
      <w:proofErr w:type="spellEnd"/>
      <w:r>
        <w:rPr>
          <w:szCs w:val="24"/>
          <w:highlight w:val="white"/>
        </w:rPr>
        <w:t xml:space="preserve"> FA, de la Fuerza Aérea Argentina interpretan su obra “Amalia”, escrita en homenaje a la primera aviadora de Argentina y América del Sur, en Tecnópolis y en la Legislatura Porteña. </w:t>
      </w:r>
    </w:p>
    <w:p w14:paraId="2BEFA3FE" w14:textId="77777777" w:rsidR="000D4CAA" w:rsidRDefault="000D4CAA" w:rsidP="000D4CAA">
      <w:pPr>
        <w:spacing w:before="120" w:after="120" w:line="360" w:lineRule="auto"/>
        <w:ind w:firstLine="720"/>
        <w:rPr>
          <w:szCs w:val="24"/>
          <w:highlight w:val="white"/>
        </w:rPr>
      </w:pPr>
      <w:r>
        <w:rPr>
          <w:szCs w:val="24"/>
          <w:highlight w:val="white"/>
        </w:rPr>
        <w:t xml:space="preserve">Históricamente se ha reconocido a una gran cantidad de compositores musicales varones, pero no ha sido un lugar socialmente asociado a las mujeres dentro de esta rama del arte. Por esta razón se vuelve cada vez más indispensable, el reconocimiento a aquellas mujeres que ocuparon estos roles y la </w:t>
      </w:r>
      <w:proofErr w:type="spellStart"/>
      <w:r>
        <w:rPr>
          <w:szCs w:val="24"/>
          <w:highlight w:val="white"/>
        </w:rPr>
        <w:t>visibilización</w:t>
      </w:r>
      <w:proofErr w:type="spellEnd"/>
      <w:r>
        <w:rPr>
          <w:szCs w:val="24"/>
          <w:highlight w:val="white"/>
        </w:rPr>
        <w:t xml:space="preserve"> de la construcción colectiva que han desarrollado en agrupaciones y asociaciones en </w:t>
      </w:r>
      <w:proofErr w:type="spellStart"/>
      <w:r>
        <w:rPr>
          <w:szCs w:val="24"/>
          <w:highlight w:val="white"/>
        </w:rPr>
        <w:t>pos</w:t>
      </w:r>
      <w:proofErr w:type="spellEnd"/>
      <w:r>
        <w:rPr>
          <w:szCs w:val="24"/>
          <w:highlight w:val="white"/>
        </w:rPr>
        <w:t xml:space="preserve"> de democratizar el quehacer cultural y proponer la visión de las mujeres y disidencias. </w:t>
      </w:r>
    </w:p>
    <w:p w14:paraId="2373029E" w14:textId="77777777" w:rsidR="000D4CAA" w:rsidRDefault="000D4CAA" w:rsidP="000D4CAA">
      <w:pPr>
        <w:spacing w:before="120" w:after="120" w:line="360" w:lineRule="auto"/>
        <w:ind w:firstLine="720"/>
        <w:rPr>
          <w:szCs w:val="24"/>
          <w:highlight w:val="white"/>
        </w:rPr>
      </w:pPr>
      <w:r>
        <w:rPr>
          <w:szCs w:val="24"/>
          <w:highlight w:val="white"/>
        </w:rPr>
        <w:t xml:space="preserve">En este sentido, el aporte de Nelly Beatriz Gómez a la escena musical de la Ciudad de Buenos Aires se resignifica, quien se constituye como referente y ejemplo para muchas músicas a nivel local como internacional. Sin duda, deja un legado a través de sus obras y en su desempeño como profesora. </w:t>
      </w:r>
    </w:p>
    <w:p w14:paraId="0E383BD9" w14:textId="77777777" w:rsidR="000D4CAA" w:rsidRDefault="000D4CAA" w:rsidP="000D4CAA">
      <w:pPr>
        <w:spacing w:before="120" w:after="120" w:line="360" w:lineRule="auto"/>
        <w:ind w:firstLine="720"/>
        <w:rPr>
          <w:szCs w:val="24"/>
        </w:rPr>
      </w:pPr>
      <w:r>
        <w:rPr>
          <w:szCs w:val="24"/>
        </w:rPr>
        <w:t>Es por lo antes expuesto que solicitamos la aprobación del presente proyecto de declaración.</w:t>
      </w:r>
    </w:p>
    <w:p w14:paraId="70958D68" w14:textId="77777777" w:rsidR="00AF6352" w:rsidRPr="000D4CAA" w:rsidRDefault="00AF6352" w:rsidP="00081FFF"/>
    <w:sectPr w:rsidR="00AF6352" w:rsidRPr="000D4CAA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A310DE" w14:textId="77777777" w:rsidR="000D4CAA" w:rsidRDefault="000D4CAA">
      <w:r>
        <w:separator/>
      </w:r>
    </w:p>
  </w:endnote>
  <w:endnote w:type="continuationSeparator" w:id="0">
    <w:p w14:paraId="3FCACA02" w14:textId="77777777" w:rsidR="000D4CAA" w:rsidRDefault="000D4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FFECF" w14:textId="77777777" w:rsidR="00601A75" w:rsidRPr="000D4CAA" w:rsidRDefault="00601A75">
    <w:pPr>
      <w:pStyle w:val="Piedepgina"/>
      <w:rPr>
        <w:color w:val="333333"/>
        <w:sz w:val="20"/>
      </w:rPr>
    </w:pPr>
    <w:bookmarkStart w:id="1" w:name="Proyecto"/>
    <w:bookmarkEnd w:id="1"/>
  </w:p>
  <w:p w14:paraId="391F07E4" w14:textId="666C76F2" w:rsidR="00601A75" w:rsidRPr="000D4CAA" w:rsidRDefault="00601A75">
    <w:pPr>
      <w:pStyle w:val="Piedepgina"/>
      <w:rPr>
        <w:color w:val="333333"/>
        <w:sz w:val="20"/>
      </w:rPr>
    </w:pPr>
    <w:r w:rsidRPr="000D4CAA">
      <w:rPr>
        <w:color w:val="333333"/>
        <w:sz w:val="20"/>
      </w:rPr>
      <w:t xml:space="preserve">Último cambio: </w:t>
    </w:r>
    <w:r w:rsidRPr="000D4CAA">
      <w:rPr>
        <w:color w:val="333333"/>
        <w:sz w:val="20"/>
      </w:rPr>
      <w:fldChar w:fldCharType="begin"/>
    </w:r>
    <w:r w:rsidRPr="000D4CAA">
      <w:rPr>
        <w:color w:val="333333"/>
        <w:sz w:val="20"/>
      </w:rPr>
      <w:instrText xml:space="preserve"> SAVEDATE  \* MERGEFORMAT </w:instrText>
    </w:r>
    <w:r w:rsidRPr="000D4CAA">
      <w:rPr>
        <w:color w:val="333333"/>
        <w:sz w:val="20"/>
      </w:rPr>
      <w:fldChar w:fldCharType="separate"/>
    </w:r>
    <w:r w:rsidR="00347F58">
      <w:rPr>
        <w:noProof/>
        <w:color w:val="333333"/>
        <w:sz w:val="20"/>
      </w:rPr>
      <w:t>19/08/2022 11:09:00</w:t>
    </w:r>
    <w:r w:rsidRPr="000D4CAA">
      <w:rPr>
        <w:color w:val="333333"/>
        <w:sz w:val="20"/>
      </w:rPr>
      <w:fldChar w:fldCharType="end"/>
    </w:r>
    <w:r w:rsidRPr="000D4CAA">
      <w:rPr>
        <w:color w:val="333333"/>
        <w:sz w:val="20"/>
      </w:rPr>
      <w:t xml:space="preserve">  -  Cantidad de caracteres: </w:t>
    </w:r>
    <w:r w:rsidRPr="000D4CAA">
      <w:rPr>
        <w:color w:val="333333"/>
        <w:sz w:val="20"/>
      </w:rPr>
      <w:fldChar w:fldCharType="begin"/>
    </w:r>
    <w:r w:rsidRPr="000D4CAA">
      <w:rPr>
        <w:color w:val="333333"/>
        <w:sz w:val="20"/>
      </w:rPr>
      <w:instrText xml:space="preserve"> NUMCHARS  \* MERGEFORMAT </w:instrText>
    </w:r>
    <w:r w:rsidRPr="000D4CAA">
      <w:rPr>
        <w:color w:val="333333"/>
        <w:sz w:val="20"/>
      </w:rPr>
      <w:fldChar w:fldCharType="separate"/>
    </w:r>
    <w:r w:rsidR="00347F58">
      <w:rPr>
        <w:noProof/>
        <w:color w:val="333333"/>
        <w:sz w:val="20"/>
      </w:rPr>
      <w:t>4810</w:t>
    </w:r>
    <w:r w:rsidRPr="000D4CAA">
      <w:rPr>
        <w:color w:val="333333"/>
        <w:sz w:val="20"/>
      </w:rPr>
      <w:fldChar w:fldCharType="end"/>
    </w:r>
    <w:r w:rsidRPr="000D4CAA">
      <w:rPr>
        <w:color w:val="333333"/>
        <w:sz w:val="20"/>
      </w:rPr>
      <w:t xml:space="preserve"> - Cantidad de palabras: </w:t>
    </w:r>
    <w:r w:rsidRPr="000D4CAA">
      <w:rPr>
        <w:color w:val="333333"/>
        <w:sz w:val="20"/>
      </w:rPr>
      <w:fldChar w:fldCharType="begin"/>
    </w:r>
    <w:r w:rsidRPr="000D4CAA">
      <w:rPr>
        <w:color w:val="333333"/>
        <w:sz w:val="20"/>
      </w:rPr>
      <w:instrText xml:space="preserve"> NUMWORDS  \* MERGEFORMAT </w:instrText>
    </w:r>
    <w:r w:rsidRPr="000D4CAA">
      <w:rPr>
        <w:color w:val="333333"/>
        <w:sz w:val="20"/>
      </w:rPr>
      <w:fldChar w:fldCharType="separate"/>
    </w:r>
    <w:r w:rsidR="00347F58">
      <w:rPr>
        <w:noProof/>
        <w:color w:val="333333"/>
        <w:sz w:val="20"/>
      </w:rPr>
      <w:t>918</w:t>
    </w:r>
    <w:r w:rsidRPr="000D4CAA">
      <w:rPr>
        <w:color w:val="333333"/>
        <w:sz w:val="20"/>
      </w:rPr>
      <w:fldChar w:fldCharType="end"/>
    </w:r>
  </w:p>
  <w:p w14:paraId="767E949C" w14:textId="77777777" w:rsidR="00601A75" w:rsidRPr="000D4CAA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0D4CAA">
      <w:rPr>
        <w:color w:val="333333"/>
        <w:sz w:val="20"/>
      </w:rPr>
      <w:tab/>
      <w:t>Pág.</w:t>
    </w:r>
    <w:r w:rsidRPr="000D4CAA">
      <w:rPr>
        <w:color w:val="333333"/>
      </w:rPr>
      <w:t xml:space="preserve"> </w:t>
    </w:r>
    <w:r w:rsidRPr="000D4CAA">
      <w:rPr>
        <w:rStyle w:val="Nmerodepgina"/>
        <w:color w:val="333333"/>
      </w:rPr>
      <w:fldChar w:fldCharType="begin"/>
    </w:r>
    <w:r w:rsidRPr="000D4CAA">
      <w:rPr>
        <w:rStyle w:val="Nmerodepgina"/>
        <w:color w:val="333333"/>
      </w:rPr>
      <w:instrText xml:space="preserve"> PAGE </w:instrText>
    </w:r>
    <w:r w:rsidRPr="000D4CAA">
      <w:rPr>
        <w:rStyle w:val="Nmerodepgina"/>
        <w:color w:val="333333"/>
      </w:rPr>
      <w:fldChar w:fldCharType="separate"/>
    </w:r>
    <w:r w:rsidR="00F5569F" w:rsidRPr="000D4CAA">
      <w:rPr>
        <w:rStyle w:val="Nmerodepgina"/>
        <w:noProof/>
        <w:color w:val="333333"/>
      </w:rPr>
      <w:t>1</w:t>
    </w:r>
    <w:r w:rsidRPr="000D4CAA">
      <w:rPr>
        <w:rStyle w:val="Nmerodepgina"/>
        <w:color w:val="333333"/>
      </w:rPr>
      <w:fldChar w:fldCharType="end"/>
    </w:r>
    <w:r w:rsidRPr="000D4CAA">
      <w:rPr>
        <w:rStyle w:val="Nmerodepgina"/>
        <w:color w:val="333333"/>
      </w:rPr>
      <w:t>/</w:t>
    </w:r>
    <w:r w:rsidRPr="000D4CAA">
      <w:rPr>
        <w:rStyle w:val="Nmerodepgina"/>
        <w:color w:val="333333"/>
      </w:rPr>
      <w:fldChar w:fldCharType="begin"/>
    </w:r>
    <w:r w:rsidRPr="000D4CAA">
      <w:rPr>
        <w:rStyle w:val="Nmerodepgina"/>
        <w:color w:val="333333"/>
      </w:rPr>
      <w:instrText xml:space="preserve"> NUMPAGES  \* MERGEFORMAT </w:instrText>
    </w:r>
    <w:r w:rsidRPr="000D4CAA">
      <w:rPr>
        <w:rStyle w:val="Nmerodepgina"/>
        <w:color w:val="333333"/>
      </w:rPr>
      <w:fldChar w:fldCharType="separate"/>
    </w:r>
    <w:r w:rsidR="00F5569F" w:rsidRPr="000D4CAA">
      <w:rPr>
        <w:rStyle w:val="Nmerodepgina"/>
        <w:noProof/>
        <w:color w:val="333333"/>
      </w:rPr>
      <w:t>1</w:t>
    </w:r>
    <w:r w:rsidRPr="000D4CAA">
      <w:rPr>
        <w:rStyle w:val="Nmerodepgina"/>
        <w:color w:val="333333"/>
      </w:rPr>
      <w:fldChar w:fldCharType="end"/>
    </w:r>
    <w:r w:rsidRPr="000D4CAA">
      <w:rPr>
        <w:rStyle w:val="Nmerodepgina"/>
        <w:color w:val="333333"/>
      </w:rPr>
      <w:t xml:space="preserve"> </w:t>
    </w:r>
  </w:p>
  <w:p w14:paraId="71181C41" w14:textId="77777777" w:rsidR="00601A75" w:rsidRPr="000D4CAA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77567D" w14:textId="77777777" w:rsidR="000D4CAA" w:rsidRDefault="000D4CAA">
      <w:r>
        <w:separator/>
      </w:r>
    </w:p>
  </w:footnote>
  <w:footnote w:type="continuationSeparator" w:id="0">
    <w:p w14:paraId="7825ECB0" w14:textId="77777777" w:rsidR="000D4CAA" w:rsidRDefault="000D4C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23F02" w14:textId="57244049" w:rsidR="0033168A" w:rsidRDefault="00F47743" w:rsidP="0033168A">
    <w:pPr>
      <w:pStyle w:val="Encabezado"/>
      <w:ind w:left="-2410" w:firstLine="850"/>
      <w:jc w:val="center"/>
      <w:rPr>
        <w:i/>
        <w:sz w:val="18"/>
        <w:szCs w:val="18"/>
      </w:rPr>
    </w:pPr>
    <w:r w:rsidRPr="005A3AA1">
      <w:rPr>
        <w:noProof/>
        <w:lang w:val="es-ES"/>
      </w:rPr>
      <w:drawing>
        <wp:inline distT="0" distB="0" distL="0" distR="0" wp14:anchorId="51CFCC87" wp14:editId="29485652">
          <wp:extent cx="1888490" cy="341630"/>
          <wp:effectExtent l="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8490" cy="341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14:paraId="4517DFE3" w14:textId="77777777"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formsDesign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CAA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4CAA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47F58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47743"/>
    <w:rsid w:val="00F52245"/>
    <w:rsid w:val="00F5569F"/>
    <w:rsid w:val="00F60308"/>
    <w:rsid w:val="00F640D0"/>
    <w:rsid w:val="00F75389"/>
    <w:rsid w:val="00F903E8"/>
    <w:rsid w:val="00FA0C8C"/>
    <w:rsid w:val="00FD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66DA58"/>
  <w15:chartTrackingRefBased/>
  <w15:docId w15:val="{EC1F37AB-A471-44D9-9393-968A94EEB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customStyle="1" w:styleId="redaccin">
    <w:name w:val="redacción"/>
    <w:basedOn w:val="Normal"/>
    <w:next w:val="Normal"/>
    <w:pPr>
      <w:ind w:left="3686"/>
    </w:pPr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mu\OneDrive\Legis\Proyectos%202022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8</TotalTime>
  <Pages>4</Pages>
  <Words>918</Words>
  <Characters>4810</Characters>
  <Application>Microsoft Office Word</Application>
  <DocSecurity>0</DocSecurity>
  <Lines>86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5725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subject/>
  <dc:creator>Marcelo Muñiz</dc:creator>
  <cp:keywords/>
  <cp:lastModifiedBy>Marcelo Muñiz</cp:lastModifiedBy>
  <cp:revision>2</cp:revision>
  <cp:lastPrinted>1601-01-01T00:00:00Z</cp:lastPrinted>
  <dcterms:created xsi:type="dcterms:W3CDTF">2022-08-19T14:02:00Z</dcterms:created>
  <dcterms:modified xsi:type="dcterms:W3CDTF">2022-08-19T14:10:00Z</dcterms:modified>
</cp:coreProperties>
</file>