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908" w:rsidRDefault="00342908" w:rsidP="00342908">
      <w:pPr>
        <w:pStyle w:val="Normal1"/>
        <w:spacing w:before="240" w:line="240" w:lineRule="auto"/>
        <w:ind w:left="425"/>
        <w:contextualSpacing/>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PROYECTO DE DECLARACIÓN</w:t>
      </w:r>
    </w:p>
    <w:p w:rsidR="00342908" w:rsidRDefault="00342908" w:rsidP="00342908">
      <w:pPr>
        <w:pStyle w:val="Normal1"/>
        <w:spacing w:before="240" w:line="240" w:lineRule="auto"/>
        <w:ind w:left="425"/>
        <w:contextualSpacing/>
        <w:jc w:val="center"/>
        <w:rPr>
          <w:rFonts w:ascii="Times New Roman" w:eastAsia="Times New Roman" w:hAnsi="Times New Roman" w:cs="Times New Roman"/>
          <w:b/>
          <w:sz w:val="24"/>
          <w:szCs w:val="24"/>
        </w:rPr>
      </w:pPr>
    </w:p>
    <w:p w:rsidR="00342908" w:rsidRDefault="00342908" w:rsidP="00342908">
      <w:pPr>
        <w:pStyle w:val="Normal1"/>
        <w:spacing w:before="240" w:line="240" w:lineRule="auto"/>
        <w:ind w:left="425"/>
        <w:contextualSpacing/>
        <w:jc w:val="center"/>
        <w:rPr>
          <w:rFonts w:ascii="Times New Roman" w:eastAsia="Times New Roman" w:hAnsi="Times New Roman" w:cs="Times New Roman"/>
          <w:b/>
          <w:sz w:val="24"/>
          <w:szCs w:val="24"/>
        </w:rPr>
      </w:pPr>
    </w:p>
    <w:p w:rsidR="00342908" w:rsidRDefault="00342908" w:rsidP="00342908">
      <w:pPr>
        <w:pStyle w:val="Normal1"/>
        <w:spacing w:before="240" w:line="240" w:lineRule="auto"/>
        <w:ind w:left="425" w:firstLine="1"/>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Declárase de inter</w:t>
      </w:r>
      <w:r>
        <w:rPr>
          <w:rFonts w:ascii="Times New Roman" w:eastAsia="Times New Roman" w:hAnsi="Times New Roman" w:cs="Times New Roman"/>
          <w:sz w:val="24"/>
          <w:szCs w:val="24"/>
        </w:rPr>
        <w:t>és Cultural de la Ciudad Autónoma de Buenos Aires al "X Encuentro de Conservación y Restauración del Patrimonio" organiza</w:t>
      </w:r>
      <w:r>
        <w:rPr>
          <w:rFonts w:ascii="Times New Roman" w:eastAsia="Times New Roman" w:hAnsi="Times New Roman" w:cs="Times New Roman"/>
          <w:sz w:val="24"/>
          <w:szCs w:val="24"/>
          <w:highlight w:val="white"/>
        </w:rPr>
        <w:t xml:space="preserve">do por la Asociación Internacional para la Protección del Patrimonio Cultural - ASINPPAC -a realizarse el 22 y 23 de noviembre de 2022. </w:t>
      </w:r>
    </w:p>
    <w:p w:rsidR="00342908" w:rsidRDefault="00342908" w:rsidP="00342908">
      <w:pPr>
        <w:pStyle w:val="Normal1"/>
        <w:spacing w:before="240" w:line="240" w:lineRule="auto"/>
        <w:ind w:left="425"/>
        <w:contextualSpacing/>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es-ES" w:eastAsia="es-ES"/>
        </w:rPr>
        <w:br w:type="page"/>
      </w:r>
    </w:p>
    <w:p w:rsidR="00342908" w:rsidRDefault="00342908" w:rsidP="00342908">
      <w:pPr>
        <w:spacing w:line="240" w:lineRule="auto"/>
        <w:rPr>
          <w:rFonts w:ascii="Times New Roman" w:eastAsia="Times New Roman" w:hAnsi="Times New Roman" w:cs="Times New Roman"/>
          <w:sz w:val="24"/>
          <w:szCs w:val="24"/>
          <w:highlight w:val="white"/>
          <w:lang w:val="es-ES" w:eastAsia="es-ES"/>
        </w:rPr>
      </w:pP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lang w:val="es-ES" w:eastAsia="es-ES"/>
        </w:rPr>
      </w:pPr>
      <w:r>
        <w:rPr>
          <w:rFonts w:ascii="Times New Roman" w:eastAsia="Times New Roman" w:hAnsi="Times New Roman" w:cs="Times New Roman"/>
          <w:sz w:val="24"/>
          <w:szCs w:val="24"/>
          <w:highlight w:val="white"/>
        </w:rPr>
        <w:t>Sr. Presidente:</w:t>
      </w: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Encuentro de Conservación y Restauración del Patrimonio, se presenta en una serie de jornadas académicas anuales, organizada por ASSINPAC, Asociación Internacional para la Protección del Patrimonio Cultural. Desde hace una década, estos encuentros, tienen como objeto auspiciar espacios de intercambio, capacitación y reflexión sobre la temática, fomentando no solo la necesidad de actualización de los distintos sectores que componen las áreas de conservación y restauración, sino también, buscando consolidar los lazos entre profesionales, académicos, estudiantes e instituciones. </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Las ediciones anteriores han recibido el apoyo de una veintena de organizaciones vinculadas con la promoción de la ciencia y la cultura, entre las cuales se destacan las Embajadas de España, Italia, Portugal y México; y diversos museos, archivos, bibliotecas y asociaciones sin fines de lucro que han acompañado en el desarrollo y organización y que permitieron convocar a renombrados especialistas latinoamericanos y europeos que aportaron desde su experiencia e investigaciones. </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Cabe destacar que las dos últimas ediciones presenciales de estas jornadas, previo a la pandemia del Covid-19, en 2016 y 2017 la Legislatura fue sede las mismas, con una asistencia de más de 400 personas. </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programación de este año, incluye conferencias, talleres y paneles de debate, en formato híbrido, presencial y virtual. Posterior al encuentro se inaugurarán seminarios para profundizar las temáticas.</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Entre los objetivos planteados, uno de los principales apunta a visibilizar las problemáticas de las instituciones públicas y cómo estos desafíos están siendo enfrentados por los responsables de las áreas técnicas. Asimismo, se intentarán elaborar estrategias para lograr un compromiso con el patrimonio y la necesidad de su preservación futura.</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Las áreas de interés, abarcan cuatro ejes:</w:t>
      </w:r>
    </w:p>
    <w:p w:rsidR="00342908" w:rsidRDefault="00342908" w:rsidP="00342908">
      <w:pPr>
        <w:pStyle w:val="Normal1"/>
        <w:spacing w:before="240" w:line="240" w:lineRule="auto"/>
        <w:ind w:firstLine="567"/>
        <w:contextualSpacing/>
        <w:jc w:val="both"/>
        <w:rPr>
          <w:rFonts w:ascii="Times New Roman" w:eastAsia="Times New Roman" w:hAnsi="Times New Roman" w:cs="Times New Roman"/>
          <w:sz w:val="24"/>
          <w:szCs w:val="24"/>
          <w:highlight w:val="white"/>
        </w:rPr>
      </w:pPr>
    </w:p>
    <w:p w:rsidR="00342908" w:rsidRDefault="00342908" w:rsidP="00342908">
      <w:pPr>
        <w:pStyle w:val="Normal1"/>
        <w:numPr>
          <w:ilvl w:val="0"/>
          <w:numId w:val="1"/>
        </w:numPr>
        <w:spacing w:before="240" w:line="240" w:lineRule="auto"/>
        <w:ind w:right="566"/>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Conservación y Restauración de libros y documentos: enfocado a los abordajes actuales respecto de los métodos interventivos de este tipo de material, justificación de los criterios actuales empleados a partir del entrecruzamiento de las concepciones de la disciplina vigente y la realidad de los acervos públicos y privados.</w:t>
      </w:r>
    </w:p>
    <w:p w:rsidR="00342908" w:rsidRDefault="00342908" w:rsidP="00342908">
      <w:pPr>
        <w:pStyle w:val="Normal1"/>
        <w:spacing w:before="240" w:line="240" w:lineRule="auto"/>
        <w:ind w:left="1505" w:right="566"/>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342908" w:rsidRDefault="00342908" w:rsidP="00342908">
      <w:pPr>
        <w:pStyle w:val="Normal1"/>
        <w:numPr>
          <w:ilvl w:val="0"/>
          <w:numId w:val="1"/>
        </w:numPr>
        <w:spacing w:before="240" w:line="240" w:lineRule="auto"/>
        <w:ind w:right="566"/>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Arte contemporáneo: apunta a la toma de decisión respecto de los procedimientos restaurativos actuales, los cuales se encuentran atravesados por las decisiones de los artistas, las perspectivas socio-políticas vigentes y la formación del restaurador que intervendrá la obra.</w:t>
      </w:r>
    </w:p>
    <w:p w:rsidR="00342908" w:rsidRDefault="00342908" w:rsidP="00342908">
      <w:pPr>
        <w:pStyle w:val="Prrafodelista"/>
        <w:rPr>
          <w:rFonts w:ascii="Times New Roman" w:eastAsia="Times New Roman" w:hAnsi="Times New Roman" w:cs="Times New Roman"/>
          <w:sz w:val="24"/>
          <w:szCs w:val="24"/>
          <w:highlight w:val="white"/>
        </w:rPr>
      </w:pPr>
    </w:p>
    <w:p w:rsidR="00342908" w:rsidRDefault="00342908" w:rsidP="00342908">
      <w:pPr>
        <w:pStyle w:val="Normal1"/>
        <w:numPr>
          <w:ilvl w:val="0"/>
          <w:numId w:val="1"/>
        </w:numPr>
        <w:spacing w:before="240" w:line="240" w:lineRule="auto"/>
        <w:ind w:right="566"/>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Problemáticas en torno a la restauración: este eje aborda las discusiones actuales respecto del rol del restaurador en la sociedad, problemas éticos referidos a los procedimientos restaurativos y la toma de decisión en cuanto a cómo y hasta donde intervenir las obras, intervención de no restauradores en los procesos restaurativos y sus consecuencias en las apreciaciones estéticas de las obras. </w:t>
      </w:r>
    </w:p>
    <w:p w:rsidR="00342908" w:rsidRDefault="00342908" w:rsidP="00342908">
      <w:pPr>
        <w:pStyle w:val="Normal1"/>
        <w:spacing w:before="240" w:line="240" w:lineRule="auto"/>
        <w:ind w:left="1505" w:right="566"/>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público receptor de estas jornadas, es todo aquel personal que se desempeña en las áreas de conservación y restauración, de museos, archivos, bibliotecas y espacios que posean patrimonio cultural, estudiantes y público en general. </w:t>
      </w: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En definitiva, esta metodología que se vale de diez años de experiencia, busca que las instituciones que custodian la memoria a través de objetos cotidianos, artísticos, materiales documentales, gráficos y bibliográficos, puedan asegurar el uso y acceso a largo plazo de la información contenida en ellos, además de promover las acciones de coordinación interinstitucional para el desarrollo de la conservación preventiva. </w:t>
      </w: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rPr>
      </w:pP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muy importante que la Legislatura, como Monumento Histórico Nacional, albergue actividades que signifiquen un aporte a la preservación del patrimonio cultural argentino.</w:t>
      </w: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rPr>
      </w:pP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Este evento ya ha sido declarado de interés cultural por la Secretaría de Cultura de la Nación, en los años 2014-2016; y por el Gobierno de la Ciudad de Buenos Aires, en 2018-2019 (Exptes. NO 2018-22626567- DGPMYCH, NO-2019-17688770-GCBA- DGPMYCH)</w:t>
      </w:r>
    </w:p>
    <w:p w:rsidR="00342908" w:rsidRDefault="00342908" w:rsidP="00342908">
      <w:pPr>
        <w:pStyle w:val="Normal1"/>
        <w:spacing w:before="240" w:line="240" w:lineRule="auto"/>
        <w:contextualSpacing/>
        <w:jc w:val="both"/>
        <w:rPr>
          <w:rFonts w:ascii="Times New Roman" w:eastAsia="Times New Roman" w:hAnsi="Times New Roman" w:cs="Times New Roman"/>
          <w:sz w:val="24"/>
          <w:szCs w:val="24"/>
          <w:highlight w:val="white"/>
        </w:rPr>
      </w:pPr>
    </w:p>
    <w:p w:rsidR="00342908" w:rsidRDefault="00342908" w:rsidP="00342908">
      <w:pPr>
        <w:pStyle w:val="Normal1"/>
        <w:spacing w:before="240" w:line="240" w:lineRule="auto"/>
        <w:contextualSpacing/>
        <w:jc w:val="both"/>
      </w:pPr>
      <w:r>
        <w:rPr>
          <w:rFonts w:ascii="Times New Roman" w:eastAsia="Times New Roman" w:hAnsi="Times New Roman" w:cs="Times New Roman"/>
          <w:sz w:val="24"/>
          <w:szCs w:val="24"/>
          <w:highlight w:val="white"/>
        </w:rPr>
        <w:t xml:space="preserve">Por estos motivos, es que solicito la aprobación del presente Proyecto de Declaración.  </w:t>
      </w:r>
    </w:p>
    <w:p w:rsidR="001841B2" w:rsidRPr="00342908" w:rsidRDefault="001841B2" w:rsidP="00342908">
      <w:pPr>
        <w:rPr>
          <w:szCs w:val="24"/>
        </w:rPr>
      </w:pPr>
    </w:p>
    <w:sectPr w:rsidR="001841B2" w:rsidRPr="00342908" w:rsidSect="00FF11E1">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0A5" w:rsidRDefault="004E00A5" w:rsidP="00BE2D1A">
      <w:pPr>
        <w:spacing w:line="240" w:lineRule="auto"/>
      </w:pPr>
      <w:r>
        <w:separator/>
      </w:r>
    </w:p>
  </w:endnote>
  <w:endnote w:type="continuationSeparator" w:id="1">
    <w:p w:rsidR="004E00A5" w:rsidRDefault="004E00A5" w:rsidP="00BE2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08" w:rsidRDefault="0034290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rsidP="00F8281A">
    <w:pPr>
      <w:pStyle w:val="Piedepgina"/>
      <w:rPr>
        <w:color w:val="333333"/>
        <w:sz w:val="20"/>
      </w:rPr>
    </w:pPr>
  </w:p>
  <w:p w:rsidR="004307C9" w:rsidRPr="00DC78BC" w:rsidRDefault="004307C9" w:rsidP="00DC78BC">
    <w:pPr>
      <w:pStyle w:val="Piedepgina"/>
      <w:jc w:val="center"/>
      <w:rPr>
        <w:rFonts w:asciiTheme="majorHAnsi" w:hAnsiTheme="majorHAnsi"/>
        <w:color w:val="333333"/>
        <w:sz w:val="20"/>
        <w:szCs w:val="20"/>
      </w:rPr>
    </w:pPr>
    <w:r w:rsidRPr="00DC78BC">
      <w:rPr>
        <w:rFonts w:asciiTheme="majorHAnsi" w:hAnsiTheme="majorHAnsi"/>
        <w:color w:val="333333"/>
        <w:sz w:val="20"/>
        <w:szCs w:val="20"/>
      </w:rPr>
      <w:t xml:space="preserve">Último cambio: </w:t>
    </w:r>
    <w:fldSimple w:instr=" SAVEDATE  \* MERGEFORMAT ">
      <w:r w:rsidR="00342908" w:rsidRPr="00342908">
        <w:rPr>
          <w:rFonts w:asciiTheme="majorHAnsi" w:hAnsiTheme="majorHAnsi"/>
          <w:noProof/>
          <w:color w:val="333333"/>
          <w:sz w:val="20"/>
          <w:szCs w:val="20"/>
        </w:rPr>
        <w:t>22/9/2022 11:50</w:t>
      </w:r>
      <w:r w:rsidR="00342908">
        <w:rPr>
          <w:noProof/>
        </w:rPr>
        <w:t>:00</w:t>
      </w:r>
    </w:fldSimple>
    <w:r w:rsidRPr="00DC78BC">
      <w:rPr>
        <w:rFonts w:asciiTheme="majorHAnsi" w:hAnsiTheme="majorHAnsi"/>
        <w:color w:val="333333"/>
        <w:sz w:val="20"/>
        <w:szCs w:val="20"/>
      </w:rPr>
      <w:t xml:space="preserve">  -  Cantidad de caracteres: </w:t>
    </w:r>
    <w:fldSimple w:instr=" NUMCHARS  \* MERGEFORMAT ">
      <w:r w:rsidR="00342908" w:rsidRPr="00342908">
        <w:rPr>
          <w:rFonts w:asciiTheme="majorHAnsi" w:hAnsiTheme="majorHAnsi"/>
          <w:noProof/>
          <w:color w:val="333333"/>
          <w:sz w:val="20"/>
          <w:szCs w:val="20"/>
        </w:rPr>
        <w:t>3715</w:t>
      </w:r>
    </w:fldSimple>
    <w:r w:rsidRPr="00DC78BC">
      <w:rPr>
        <w:rFonts w:asciiTheme="majorHAnsi" w:hAnsiTheme="majorHAnsi"/>
        <w:color w:val="333333"/>
        <w:sz w:val="20"/>
        <w:szCs w:val="20"/>
      </w:rPr>
      <w:t xml:space="preserve"> - Cantidad de palabras: </w:t>
    </w:r>
    <w:fldSimple w:instr=" NUMWORDS  \* MERGEFORMAT ">
      <w:r w:rsidR="00342908" w:rsidRPr="00342908">
        <w:rPr>
          <w:rFonts w:asciiTheme="majorHAnsi" w:hAnsiTheme="majorHAnsi"/>
          <w:noProof/>
          <w:color w:val="333333"/>
          <w:sz w:val="20"/>
          <w:szCs w:val="20"/>
        </w:rPr>
        <w:t>638</w:t>
      </w:r>
    </w:fldSimple>
  </w:p>
  <w:p w:rsidR="004307C9" w:rsidRPr="00DC78BC" w:rsidRDefault="004307C9" w:rsidP="00DC78BC">
    <w:pPr>
      <w:pStyle w:val="Piedepgina"/>
      <w:tabs>
        <w:tab w:val="left" w:pos="3565"/>
      </w:tabs>
      <w:jc w:val="center"/>
      <w:rPr>
        <w:rStyle w:val="Nmerodepgina"/>
        <w:rFonts w:asciiTheme="majorHAnsi" w:hAnsiTheme="majorHAnsi"/>
        <w:color w:val="333333"/>
        <w:sz w:val="20"/>
        <w:szCs w:val="20"/>
      </w:rPr>
    </w:pPr>
    <w:r w:rsidRPr="00DC78BC">
      <w:rPr>
        <w:rFonts w:asciiTheme="majorHAnsi" w:hAnsiTheme="majorHAnsi"/>
        <w:color w:val="333333"/>
        <w:sz w:val="20"/>
        <w:szCs w:val="20"/>
      </w:rPr>
      <w:t xml:space="preserve">Pág. </w:t>
    </w:r>
    <w:r w:rsidR="000B38AC" w:rsidRPr="00DC78BC">
      <w:rPr>
        <w:rStyle w:val="Nmerodepgina"/>
        <w:rFonts w:asciiTheme="majorHAnsi" w:hAnsiTheme="majorHAnsi"/>
        <w:color w:val="333333"/>
        <w:sz w:val="20"/>
        <w:szCs w:val="20"/>
      </w:rPr>
      <w:fldChar w:fldCharType="begin"/>
    </w:r>
    <w:r w:rsidRPr="00DC78BC">
      <w:rPr>
        <w:rStyle w:val="Nmerodepgina"/>
        <w:rFonts w:asciiTheme="majorHAnsi" w:hAnsiTheme="majorHAnsi"/>
        <w:color w:val="333333"/>
        <w:sz w:val="20"/>
        <w:szCs w:val="20"/>
      </w:rPr>
      <w:instrText xml:space="preserve"> PAGE </w:instrText>
    </w:r>
    <w:r w:rsidR="000B38AC" w:rsidRPr="00DC78BC">
      <w:rPr>
        <w:rStyle w:val="Nmerodepgina"/>
        <w:rFonts w:asciiTheme="majorHAnsi" w:hAnsiTheme="majorHAnsi"/>
        <w:color w:val="333333"/>
        <w:sz w:val="20"/>
        <w:szCs w:val="20"/>
      </w:rPr>
      <w:fldChar w:fldCharType="separate"/>
    </w:r>
    <w:r w:rsidR="00342908">
      <w:rPr>
        <w:rStyle w:val="Nmerodepgina"/>
        <w:rFonts w:asciiTheme="majorHAnsi" w:hAnsiTheme="majorHAnsi"/>
        <w:noProof/>
        <w:color w:val="333333"/>
        <w:sz w:val="20"/>
        <w:szCs w:val="20"/>
      </w:rPr>
      <w:t>3</w:t>
    </w:r>
    <w:r w:rsidR="000B38AC" w:rsidRPr="00DC78BC">
      <w:rPr>
        <w:rStyle w:val="Nmerodepgina"/>
        <w:rFonts w:asciiTheme="majorHAnsi" w:hAnsiTheme="majorHAnsi"/>
        <w:color w:val="333333"/>
        <w:sz w:val="20"/>
        <w:szCs w:val="20"/>
      </w:rPr>
      <w:fldChar w:fldCharType="end"/>
    </w:r>
    <w:r w:rsidRPr="00DC78BC">
      <w:rPr>
        <w:rStyle w:val="Nmerodepgina"/>
        <w:rFonts w:asciiTheme="majorHAnsi" w:hAnsiTheme="majorHAnsi"/>
        <w:color w:val="333333"/>
        <w:sz w:val="20"/>
        <w:szCs w:val="20"/>
      </w:rPr>
      <w:t>/</w:t>
    </w:r>
    <w:fldSimple w:instr=" NUMPAGES  \* MERGEFORMAT ">
      <w:r w:rsidR="00342908" w:rsidRPr="00342908">
        <w:rPr>
          <w:rStyle w:val="Nmerodepgina"/>
          <w:noProof/>
          <w:color w:val="333333"/>
          <w:sz w:val="20"/>
        </w:rPr>
        <w:t>3</w:t>
      </w:r>
    </w:fldSimple>
  </w:p>
  <w:p w:rsidR="004307C9" w:rsidRDefault="004307C9">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08" w:rsidRDefault="0034290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0A5" w:rsidRDefault="004E00A5" w:rsidP="00BE2D1A">
      <w:pPr>
        <w:spacing w:line="240" w:lineRule="auto"/>
      </w:pPr>
      <w:r>
        <w:separator/>
      </w:r>
    </w:p>
  </w:footnote>
  <w:footnote w:type="continuationSeparator" w:id="1">
    <w:p w:rsidR="004E00A5" w:rsidRDefault="004E00A5" w:rsidP="00BE2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08" w:rsidRDefault="0034290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lang w:val="es-ES" w:eastAsia="es-ES"/>
      </w:rPr>
      <w:drawing>
        <wp:inline distT="0" distB="0" distL="114300" distR="114300">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rsidR="004307C9" w:rsidRDefault="004307C9">
    <w:pPr>
      <w:pStyle w:val="Normal1"/>
      <w:tabs>
        <w:tab w:val="center" w:pos="4419"/>
        <w:tab w:val="right" w:pos="8838"/>
      </w:tabs>
      <w:spacing w:after="200"/>
      <w:jc w:val="center"/>
      <w:rPr>
        <w:rFonts w:ascii="Calibri" w:eastAsia="Calibri" w:hAnsi="Calibri" w:cs="Calibri"/>
      </w:rPr>
    </w:pPr>
  </w:p>
  <w:p w:rsidR="004307C9" w:rsidRDefault="004307C9">
    <w:pPr>
      <w:pStyle w:val="Normal1"/>
    </w:pPr>
  </w:p>
  <w:p w:rsidR="004307C9" w:rsidRDefault="004307C9">
    <w:pPr>
      <w:pStyle w:val="Normal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08" w:rsidRDefault="0034290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F653B"/>
    <w:multiLevelType w:val="hybridMultilevel"/>
    <w:tmpl w:val="2698052E"/>
    <w:lvl w:ilvl="0" w:tplc="41B8A846">
      <w:start w:val="1"/>
      <w:numFmt w:val="decimal"/>
      <w:lvlText w:val="%1."/>
      <w:lvlJc w:val="left"/>
      <w:pPr>
        <w:ind w:left="1505"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characterSpacingControl w:val="doNotCompress"/>
  <w:footnotePr>
    <w:footnote w:id="0"/>
    <w:footnote w:id="1"/>
  </w:footnotePr>
  <w:endnotePr>
    <w:endnote w:id="0"/>
    <w:endnote w:id="1"/>
  </w:endnotePr>
  <w:compat/>
  <w:rsids>
    <w:rsidRoot w:val="00BE2D1A"/>
    <w:rsid w:val="0008351A"/>
    <w:rsid w:val="000A721D"/>
    <w:rsid w:val="000B38AC"/>
    <w:rsid w:val="00133410"/>
    <w:rsid w:val="0014225F"/>
    <w:rsid w:val="001841B2"/>
    <w:rsid w:val="001B7428"/>
    <w:rsid w:val="001F1214"/>
    <w:rsid w:val="00282E0F"/>
    <w:rsid w:val="002A2681"/>
    <w:rsid w:val="002C3828"/>
    <w:rsid w:val="002C614A"/>
    <w:rsid w:val="00300A04"/>
    <w:rsid w:val="003102C1"/>
    <w:rsid w:val="00341682"/>
    <w:rsid w:val="00341A61"/>
    <w:rsid w:val="00342908"/>
    <w:rsid w:val="003F4231"/>
    <w:rsid w:val="00407D44"/>
    <w:rsid w:val="004307C9"/>
    <w:rsid w:val="004E00A5"/>
    <w:rsid w:val="004E38FE"/>
    <w:rsid w:val="006155F8"/>
    <w:rsid w:val="00653A4F"/>
    <w:rsid w:val="006C1E96"/>
    <w:rsid w:val="00765418"/>
    <w:rsid w:val="008D4862"/>
    <w:rsid w:val="00920E14"/>
    <w:rsid w:val="00932C6B"/>
    <w:rsid w:val="009B38B2"/>
    <w:rsid w:val="009C5860"/>
    <w:rsid w:val="009C680B"/>
    <w:rsid w:val="009D61CB"/>
    <w:rsid w:val="009D7BAD"/>
    <w:rsid w:val="00BD2F92"/>
    <w:rsid w:val="00BD689E"/>
    <w:rsid w:val="00BE2D1A"/>
    <w:rsid w:val="00BF2F29"/>
    <w:rsid w:val="00C04ADC"/>
    <w:rsid w:val="00C86562"/>
    <w:rsid w:val="00C915D1"/>
    <w:rsid w:val="00CB494D"/>
    <w:rsid w:val="00DA5096"/>
    <w:rsid w:val="00DC78BC"/>
    <w:rsid w:val="00DF0E17"/>
    <w:rsid w:val="00DF2910"/>
    <w:rsid w:val="00EB4712"/>
    <w:rsid w:val="00EC064C"/>
    <w:rsid w:val="00EE03CC"/>
    <w:rsid w:val="00F137E3"/>
    <w:rsid w:val="00F37230"/>
    <w:rsid w:val="00F8281A"/>
    <w:rsid w:val="00FF11E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iPriority w:val="99"/>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C86562"/>
    <w:pPr>
      <w:spacing w:line="240" w:lineRule="auto"/>
    </w:pPr>
    <w:rPr>
      <w:sz w:val="20"/>
      <w:szCs w:val="20"/>
    </w:rPr>
  </w:style>
  <w:style w:type="character" w:customStyle="1" w:styleId="TextonotapieCar">
    <w:name w:val="Texto nota pie Car"/>
    <w:basedOn w:val="Fuentedeprrafopredeter"/>
    <w:link w:val="Textonotapie"/>
    <w:uiPriority w:val="99"/>
    <w:semiHidden/>
    <w:rsid w:val="00C86562"/>
    <w:rPr>
      <w:sz w:val="20"/>
      <w:szCs w:val="20"/>
    </w:rPr>
  </w:style>
  <w:style w:type="character" w:styleId="Refdenotaalpie">
    <w:name w:val="footnote reference"/>
    <w:basedOn w:val="Fuentedeprrafopredeter"/>
    <w:uiPriority w:val="99"/>
    <w:semiHidden/>
    <w:unhideWhenUsed/>
    <w:rsid w:val="00C86562"/>
    <w:rPr>
      <w:vertAlign w:val="superscript"/>
    </w:rPr>
  </w:style>
  <w:style w:type="paragraph" w:styleId="Prrafodelista">
    <w:name w:val="List Paragraph"/>
    <w:basedOn w:val="Normal"/>
    <w:uiPriority w:val="34"/>
    <w:qFormat/>
    <w:rsid w:val="00342908"/>
    <w:pPr>
      <w:spacing w:after="160" w:line="256" w:lineRule="auto"/>
      <w:ind w:left="720"/>
      <w:contextualSpacing/>
    </w:pPr>
    <w:rPr>
      <w:rFonts w:asciiTheme="minorHAnsi" w:eastAsiaTheme="minorHAnsi" w:hAnsiTheme="minorHAnsi" w:cstheme="minorBidi"/>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iPriority w:val="99"/>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C86562"/>
    <w:pPr>
      <w:spacing w:line="240" w:lineRule="auto"/>
    </w:pPr>
    <w:rPr>
      <w:sz w:val="20"/>
      <w:szCs w:val="20"/>
    </w:rPr>
  </w:style>
  <w:style w:type="character" w:customStyle="1" w:styleId="TextonotapieCar">
    <w:name w:val="Texto nota pie Car"/>
    <w:basedOn w:val="Fuentedeprrafopredeter"/>
    <w:link w:val="Textonotapie"/>
    <w:uiPriority w:val="99"/>
    <w:semiHidden/>
    <w:rsid w:val="00C86562"/>
    <w:rPr>
      <w:sz w:val="20"/>
      <w:szCs w:val="20"/>
    </w:rPr>
  </w:style>
  <w:style w:type="character" w:styleId="Refdenotaalpie">
    <w:name w:val="footnote reference"/>
    <w:basedOn w:val="Fuentedeprrafopredeter"/>
    <w:uiPriority w:val="99"/>
    <w:semiHidden/>
    <w:unhideWhenUsed/>
    <w:rsid w:val="00C86562"/>
    <w:rPr>
      <w:vertAlign w:val="superscript"/>
    </w:rPr>
  </w:style>
</w:styles>
</file>

<file path=word/webSettings.xml><?xml version="1.0" encoding="utf-8"?>
<w:webSettings xmlns:r="http://schemas.openxmlformats.org/officeDocument/2006/relationships" xmlns:w="http://schemas.openxmlformats.org/wordprocessingml/2006/main">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751699767">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3715</Characters>
  <Application>Microsoft Office Word</Application>
  <DocSecurity>0</DocSecurity>
  <Lines>78</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jucalvete</cp:lastModifiedBy>
  <cp:revision>2</cp:revision>
  <cp:lastPrinted>2022-09-22T14:49:00Z</cp:lastPrinted>
  <dcterms:created xsi:type="dcterms:W3CDTF">2022-10-26T19:53:00Z</dcterms:created>
  <dcterms:modified xsi:type="dcterms:W3CDTF">2022-10-26T19:53:00Z</dcterms:modified>
</cp:coreProperties>
</file>