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D8" w:rsidRPr="00B34C95" w:rsidRDefault="002713D8" w:rsidP="0047133F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D715DC" w:rsidRDefault="00D715DC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D715DC" w:rsidRDefault="00D715DC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>Legislatura de la Ciudad Autónoma de Buenos Aires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>Visto:</w:t>
      </w:r>
      <w:r w:rsidRPr="00B34C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 xml:space="preserve">     El expediente N° 2314-D-2022 de autoría del diputado Juan Manuel Valdés por el cual solicita informes referidos a la accesibilidad en plazas y parques incluidos en el registro de espacios verdes; y</w:t>
      </w:r>
    </w:p>
    <w:p w:rsidR="008C527A" w:rsidRDefault="008C527A" w:rsidP="008C527A">
      <w:pPr>
        <w:spacing w:line="240" w:lineRule="auto"/>
        <w:ind w:right="-354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>Considerando</w:t>
      </w:r>
    </w:p>
    <w:p w:rsidR="00B34C95" w:rsidRPr="00B34C95" w:rsidRDefault="008C527A" w:rsidP="008C527A">
      <w:pPr>
        <w:spacing w:line="240" w:lineRule="auto"/>
        <w:ind w:right="-354" w:firstLine="708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>Que</w:t>
      </w:r>
      <w:r w:rsidRPr="00B34C95">
        <w:rPr>
          <w:rFonts w:ascii="Times New Roman" w:hAnsi="Times New Roman" w:cs="Times New Roman"/>
          <w:sz w:val="24"/>
          <w:szCs w:val="24"/>
        </w:rPr>
        <w:t xml:space="preserve"> en el diseño de una Ciudad se ponen de manifiesto entramados de relaciones sociales, económicas, políticas y culturales que atraviesan la vida cotidiana de grupos y personas. Estos entramados gravitan sobre los entornos y a la vez son moldeados por ellos, lo que puede generar tanto modos de accesibilidad y</w:t>
      </w:r>
      <w:r>
        <w:rPr>
          <w:rFonts w:ascii="Times New Roman" w:hAnsi="Times New Roman" w:cs="Times New Roman"/>
          <w:sz w:val="24"/>
          <w:szCs w:val="24"/>
        </w:rPr>
        <w:t xml:space="preserve"> autonomía, como de asimetría y segregación.</w:t>
      </w:r>
    </w:p>
    <w:p w:rsidR="00B34C95" w:rsidRPr="00B34C95" w:rsidRDefault="001C1541" w:rsidP="008C527A">
      <w:pPr>
        <w:spacing w:line="240" w:lineRule="auto"/>
        <w:ind w:right="170" w:firstLine="708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C95" w:rsidRPr="00B34C95" w:rsidRDefault="00B34C95" w:rsidP="00B34C9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Que la Convención sobre los Derechos de las Personas con Discapacidad establece en su artículo 9</w:t>
      </w:r>
      <w:r w:rsidR="008C527A">
        <w:rPr>
          <w:rFonts w:ascii="Times New Roman" w:hAnsi="Times New Roman" w:cs="Times New Roman"/>
          <w:sz w:val="24"/>
          <w:szCs w:val="24"/>
        </w:rPr>
        <w:t xml:space="preserve"> </w:t>
      </w:r>
      <w:r w:rsidRPr="00B34C95">
        <w:rPr>
          <w:rFonts w:ascii="Times New Roman" w:hAnsi="Times New Roman" w:cs="Times New Roman"/>
          <w:sz w:val="24"/>
          <w:szCs w:val="24"/>
        </w:rPr>
        <w:t xml:space="preserve"> que los estados deben adoptar medidas de accesibilidad, a fin de que las personas con discapacidad puedan vivir en forma independiente y participar plenamente en todos los aspectos de la vida. Estas medidas propenderán a la identificación y eliminación de obstáculos y barreras en el entorno físico, servicios e instalaciones abiertos al público o de uso público, entre otros.</w:t>
      </w:r>
    </w:p>
    <w:p w:rsidR="00B34C95" w:rsidRPr="00B34C95" w:rsidRDefault="00B34C95" w:rsidP="00B34C9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Que desde el enfoque de la discapacidad, su accesibilidad urbana, se refiere a las condiciones de acceso que presenta la infraestructura urbana para facilitar la movilidad y el desplazamiento autónomo de las personas con discapacidad por las calles y espacios públicos, propiciando su inclusión y la equiparación de oportunidades para el desarrollo de sus actividades cotidianas, en condiciones de igualdad y seguridad.</w:t>
      </w:r>
    </w:p>
    <w:p w:rsidR="000346CE" w:rsidRPr="00B34C95" w:rsidRDefault="00B34C95" w:rsidP="000346C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Que la mencionada Convención en su Art. 30, inciso. 5, plantea que los Estados partes deben: “</w:t>
      </w:r>
      <w:r w:rsidRPr="00B34C95">
        <w:rPr>
          <w:rFonts w:ascii="Times New Roman" w:hAnsi="Times New Roman" w:cs="Times New Roman"/>
          <w:i/>
          <w:sz w:val="24"/>
          <w:szCs w:val="24"/>
        </w:rPr>
        <w:t>Asegurar que los niños y las niñas con discapacidad tengan igual acceso con los demás niños y niñas a la participación en actividades lúdicas, recreativas, de esparcimiento y deportivas</w:t>
      </w:r>
      <w:r w:rsidRPr="00B34C95">
        <w:rPr>
          <w:rFonts w:ascii="Times New Roman" w:hAnsi="Times New Roman" w:cs="Times New Roman"/>
          <w:sz w:val="24"/>
          <w:szCs w:val="24"/>
        </w:rPr>
        <w:t>.”</w:t>
      </w:r>
    </w:p>
    <w:p w:rsidR="00B34C95" w:rsidRPr="00B34C95" w:rsidRDefault="00B34C95" w:rsidP="00B34C9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Que a nivel nacional, la Ley N° 22.431 plantea la prioridad de la supresión de barreras físicas en los ámbitos urbanos arquitectónicos y del transporte con el fin de lograr la accesibilidad para las personas con movilidad reducida, estableciendo a su vez que en “</w:t>
      </w:r>
      <w:r w:rsidRPr="00B34C95">
        <w:rPr>
          <w:rFonts w:ascii="Times New Roman" w:hAnsi="Times New Roman" w:cs="Times New Roman"/>
          <w:i/>
          <w:sz w:val="24"/>
          <w:szCs w:val="24"/>
        </w:rPr>
        <w:t>Parques, jardines, plazas y espacios libres: deberán observar en sus itinerarios peatonales las normas establecidas para los mismos en el apartado y en los casos en los que exista espacios recreativos infantiles, deben contar con juegos integradores dirigidos a personas con diferentes tipos de discapacidad.</w:t>
      </w:r>
      <w:r w:rsidRPr="00B34C95">
        <w:rPr>
          <w:rFonts w:ascii="Times New Roman" w:hAnsi="Times New Roman" w:cs="Times New Roman"/>
          <w:sz w:val="24"/>
          <w:szCs w:val="24"/>
        </w:rPr>
        <w:t>”</w:t>
      </w:r>
    </w:p>
    <w:p w:rsidR="00B34C95" w:rsidRPr="00B34C95" w:rsidRDefault="00B34C95" w:rsidP="00B34C9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Que en la Ciudad Autónoma de Buenos Aires, la Legislatura sancionó la Ley N° 2.219, donde plantea en su Art. 1 la instalación de juegos adaptados en todas las plazas y parques públicos y que los mismos deben tener al menos una hamaca accesible que permita a las personas con movilidad reducida hamacarse en silla de ruedas de manera autónoma.</w:t>
      </w:r>
    </w:p>
    <w:p w:rsidR="00B34C95" w:rsidRPr="00B34C95" w:rsidRDefault="00B34C95" w:rsidP="00B34C9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 xml:space="preserve">Que según el centro de estadísticas  del Gobierno de la Ciudad, la Ciudad Autónoma de Buenos Aires </w:t>
      </w:r>
      <w:r w:rsidRPr="00B34C95">
        <w:rPr>
          <w:rFonts w:ascii="Times New Roman" w:hAnsi="Times New Roman" w:cs="Times New Roman"/>
          <w:i/>
          <w:sz w:val="24"/>
          <w:szCs w:val="24"/>
        </w:rPr>
        <w:t>“tiene 1.169 espacios verdes que cubren una superficie de 1802 hectáreas. De la relación entre superficie y la población resulta que corresponden 5,9 m2 de espacios verdes por habitante; compuesta por 45 parques, 249 plazas, 427 plazoletas entre otros</w:t>
      </w:r>
      <w:r w:rsidRPr="00B34C95">
        <w:rPr>
          <w:rFonts w:ascii="Times New Roman" w:hAnsi="Times New Roman" w:cs="Times New Roman"/>
          <w:sz w:val="24"/>
          <w:szCs w:val="24"/>
        </w:rPr>
        <w:t>”.</w:t>
      </w:r>
    </w:p>
    <w:p w:rsidR="00AA3639" w:rsidRDefault="00AA3639" w:rsidP="007B353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3639" w:rsidRDefault="00AA3639" w:rsidP="007B353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34C95" w:rsidRPr="007B353E" w:rsidRDefault="00B34C95" w:rsidP="007B353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Que las plazas y los parques como espacios públicos constituyen uno de los principales articuladores de la vida social. Son lugares de encuentro, de integración y de intercambio; promueven la diversidad cultural y generacional de una sociedad; y generan valor simbólico, identidad y pertenencia. Son a su vez espacios de recreación y de ocio para toda la población, constituyéndose en  uno de los ámbitos elegidos por las y los niños/as para expresar su derecho al juego. Los aspectos reseñados muestran que mejorar la calidad de vida a través del diseño accesible reviste un beneficio significativo para la población en general.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C240C2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 xml:space="preserve">         </w:t>
      </w:r>
    </w:p>
    <w:p w:rsidR="00B34C95" w:rsidRPr="00B34C95" w:rsidRDefault="00B34C95" w:rsidP="00C240C2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>Por lo expuesto, esta Comisión de Protección y Uso del Espacio Público aconseja la aprobación de la siguiente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  <w:bookmarkStart w:id="0" w:name="DResolución"/>
      <w:bookmarkEnd w:id="0"/>
      <w:r w:rsidRPr="00B34C95">
        <w:rPr>
          <w:rFonts w:ascii="Times New Roman" w:hAnsi="Times New Roman" w:cs="Times New Roman"/>
          <w:b/>
          <w:sz w:val="24"/>
          <w:szCs w:val="24"/>
          <w:lang w:val="es-MX"/>
        </w:rPr>
        <w:t xml:space="preserve">             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b/>
          <w:sz w:val="24"/>
          <w:szCs w:val="24"/>
          <w:lang w:val="es-MX"/>
        </w:rPr>
        <w:t xml:space="preserve">     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b/>
          <w:sz w:val="24"/>
          <w:szCs w:val="24"/>
          <w:lang w:val="es-MX"/>
        </w:rPr>
        <w:t xml:space="preserve">                  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b/>
          <w:sz w:val="24"/>
          <w:szCs w:val="24"/>
          <w:lang w:val="es-MX"/>
        </w:rPr>
        <w:t xml:space="preserve">                                   </w:t>
      </w:r>
      <w:r w:rsidR="00C240C2">
        <w:rPr>
          <w:rFonts w:ascii="Times New Roman" w:hAnsi="Times New Roman" w:cs="Times New Roman"/>
          <w:b/>
          <w:sz w:val="24"/>
          <w:szCs w:val="24"/>
          <w:lang w:val="es-MX"/>
        </w:rPr>
        <w:t xml:space="preserve">               </w:t>
      </w:r>
      <w:r w:rsidRPr="00B34C95">
        <w:rPr>
          <w:rFonts w:ascii="Times New Roman" w:hAnsi="Times New Roman" w:cs="Times New Roman"/>
          <w:b/>
          <w:sz w:val="24"/>
          <w:szCs w:val="24"/>
          <w:lang w:val="es-MX"/>
        </w:rPr>
        <w:t xml:space="preserve">  RESOLUCION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s-MX"/>
        </w:rPr>
      </w:pPr>
    </w:p>
    <w:p w:rsidR="00B34C95" w:rsidRPr="00B34C95" w:rsidRDefault="00B34C95" w:rsidP="00B34C95">
      <w:pPr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Artículo 1°.</w:t>
      </w:r>
      <w:r w:rsidRPr="00B34C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4C95">
        <w:rPr>
          <w:rFonts w:ascii="Times New Roman" w:hAnsi="Times New Roman" w:cs="Times New Roman"/>
          <w:sz w:val="24"/>
          <w:szCs w:val="24"/>
        </w:rPr>
        <w:t>La Legislatura de la Ciudad Autónoma de Buenos Aires solicita al Poder Ejecutivo que, a través de los organismos correspondientes, informe en el término de 30 (treinta) días de sobre los siguientes puntos referidos a la accesibilidad en plazas y parques de la Ciudad Autónoma de Buenos Aires:</w:t>
      </w:r>
    </w:p>
    <w:p w:rsidR="00B34C95" w:rsidRPr="00B34C95" w:rsidRDefault="00B34C95" w:rsidP="00B34C95">
      <w:pPr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Informe para el caso de las plazas inauguradas en el periodo 2019-2022, si se ha contemplado la accesibilidad en el proceso de diseño, desarrollo y ejecución del proyecto y si se han adoptado criterios que favorezcan la inclusión de personas con discapacidad</w:t>
      </w:r>
    </w:p>
    <w:p w:rsidR="00B34C95" w:rsidRPr="00B34C95" w:rsidRDefault="00B34C95" w:rsidP="00B34C9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Informe si ha recibido reclamos efectuados por organizaciones de la sociedad civil respecto a las condiciones de accesibilidad en parques y plazas de la Ciudad, y en caso afirmativo las respuestas otorgadas por el organismo correspondiente.</w:t>
      </w:r>
    </w:p>
    <w:p w:rsidR="00B34C95" w:rsidRPr="00B34C95" w:rsidRDefault="00B34C95" w:rsidP="00B34C95">
      <w:pPr>
        <w:pStyle w:val="Prrafodelista"/>
        <w:rPr>
          <w:rFonts w:ascii="Times New Roman" w:eastAsia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Especifique si las plazas y parques de la Ciudad Autónoma de Buenos Aires cuentan con la accesibilidad necesaria para permitir el ingreso, permanencia y tránsito de todas las personas. Indicar modalidades utilizadas para posibilitarlo</w:t>
      </w:r>
    </w:p>
    <w:p w:rsidR="00B34C95" w:rsidRPr="00B34C95" w:rsidRDefault="00B34C95" w:rsidP="00B34C9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bookmarkStart w:id="1" w:name="_heading=h.rxlvi6pugx7w" w:colFirst="0" w:colLast="0"/>
      <w:bookmarkEnd w:id="1"/>
    </w:p>
    <w:p w:rsidR="00B34C95" w:rsidRPr="00B34C95" w:rsidRDefault="00B34C95" w:rsidP="00B34C95">
      <w:pPr>
        <w:tabs>
          <w:tab w:val="left" w:pos="1245"/>
        </w:tabs>
        <w:spacing w:after="0"/>
        <w:ind w:left="720"/>
        <w:rPr>
          <w:rFonts w:ascii="Times New Roman" w:hAnsi="Times New Roman" w:cs="Times New Roman"/>
          <w:sz w:val="24"/>
          <w:szCs w:val="24"/>
        </w:rPr>
      </w:pPr>
      <w:bookmarkStart w:id="2" w:name="_heading=h.mwpqsrbj01um" w:colFirst="0" w:colLast="0"/>
      <w:bookmarkEnd w:id="2"/>
    </w:p>
    <w:p w:rsidR="00B34C95" w:rsidRPr="00B34C95" w:rsidRDefault="00B34C95" w:rsidP="00B34C9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Informe si la cartelería ubicada en parques y plazas tiene lenguaje sencillo, información en braille o se encuentra disponible en algún formato amigable para personas con discapacidad.</w:t>
      </w:r>
    </w:p>
    <w:p w:rsidR="00B34C95" w:rsidRPr="00B34C95" w:rsidRDefault="00B34C95" w:rsidP="00B34C9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34C95" w:rsidRPr="00AA3639" w:rsidRDefault="00B34C95" w:rsidP="00AA3639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3" w:name="_heading=h.8ssyomg4obby" w:colFirst="0" w:colLast="0"/>
      <w:bookmarkEnd w:id="3"/>
      <w:r w:rsidRPr="00AA3639">
        <w:rPr>
          <w:rFonts w:ascii="Times New Roman" w:hAnsi="Times New Roman" w:cs="Times New Roman"/>
          <w:sz w:val="24"/>
          <w:szCs w:val="24"/>
        </w:rPr>
        <w:t>Indique si los espacios de descanso tienen mobiliario accesible  particularmente para ser utilizado por personas usuarias de sillas de ruedas o scooter.</w:t>
      </w:r>
    </w:p>
    <w:p w:rsidR="00B34C95" w:rsidRPr="00B34C95" w:rsidRDefault="00B34C95" w:rsidP="00B34C9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3639" w:rsidRDefault="00AA3639" w:rsidP="00AA363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AA3639" w:rsidRPr="00AA3639" w:rsidRDefault="00AA3639" w:rsidP="00AA363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Especifique cantidad de personas con discapacidad que trabajan dentro del equipo de guardaparques. Asimismo informe si dichos agentes han recibido herramientas para interactuar con personas con discapacidad</w:t>
      </w:r>
    </w:p>
    <w:p w:rsidR="00C240C2" w:rsidRDefault="00B34C95" w:rsidP="00B34C95">
      <w:pPr>
        <w:ind w:left="720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br/>
      </w:r>
    </w:p>
    <w:p w:rsidR="00B34C95" w:rsidRPr="00B34C95" w:rsidRDefault="00B34C95" w:rsidP="00B34C95">
      <w:pPr>
        <w:ind w:left="720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Art. 2 °   . - Comuníquese, etc.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bookmarkStart w:id="4" w:name="_heading=h.gjdgxs"/>
      <w:bookmarkEnd w:id="4"/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D715DC" w:rsidRDefault="00D715DC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D715DC" w:rsidRDefault="00D715DC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D715DC" w:rsidRDefault="00D715DC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Pr="00B34C95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AA3639" w:rsidRDefault="00AA3639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  <w:lang w:val="es-MX"/>
        </w:rPr>
        <w:t xml:space="preserve">Sala de la Comisión   : 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0346CE" w:rsidRPr="00B34C95" w:rsidRDefault="000346CE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SOCIAS, Manuel</w:t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  <w:t xml:space="preserve">                                DE LAS CASAS, Mercedes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Presidente</w:t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  <w:t xml:space="preserve">          Vicepresidenta 1°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REYES, Hernán</w:t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  <w:t xml:space="preserve">            DEL SOL, Daniel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BOU PÉREZ, Ana María</w:t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</w:r>
      <w:r w:rsidRPr="00B34C95">
        <w:rPr>
          <w:rFonts w:ascii="Times New Roman" w:hAnsi="Times New Roman" w:cs="Times New Roman"/>
          <w:sz w:val="24"/>
          <w:szCs w:val="24"/>
        </w:rPr>
        <w:tab/>
        <w:t>WECK, Diego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4C95">
        <w:rPr>
          <w:rFonts w:ascii="Times New Roman" w:hAnsi="Times New Roman" w:cs="Times New Roman"/>
          <w:sz w:val="24"/>
          <w:szCs w:val="24"/>
        </w:rPr>
        <w:t>VISCHI, Patricia                                                   VELASCO, Laura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  <w:r w:rsidRPr="00B34C95">
        <w:rPr>
          <w:rFonts w:ascii="Times New Roman" w:hAnsi="Times New Roman" w:cs="Times New Roman"/>
          <w:sz w:val="24"/>
          <w:szCs w:val="24"/>
        </w:rPr>
        <w:t>BERENICE,  Iañez</w:t>
      </w: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4C95" w:rsidRPr="00B34C95" w:rsidRDefault="00B34C95" w:rsidP="00B34C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6352" w:rsidRPr="00B34C95" w:rsidRDefault="00AF6352" w:rsidP="0047133F">
      <w:pPr>
        <w:spacing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sectPr w:rsidR="00AF6352" w:rsidRPr="00B34C95" w:rsidSect="00D715DC">
      <w:headerReference w:type="default" r:id="rId8"/>
      <w:footerReference w:type="default" r:id="rId9"/>
      <w:pgSz w:w="12242" w:h="20163" w:code="5"/>
      <w:pgMar w:top="1440" w:right="144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094" w:rsidRDefault="00EA5094">
      <w:r>
        <w:separator/>
      </w:r>
    </w:p>
  </w:endnote>
  <w:endnote w:type="continuationSeparator" w:id="1">
    <w:p w:rsidR="00EA5094" w:rsidRDefault="00EA50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6C5A52" w:rsidRDefault="00601A75">
    <w:pPr>
      <w:pStyle w:val="Piedepgina"/>
      <w:rPr>
        <w:color w:val="333333"/>
        <w:sz w:val="20"/>
      </w:rPr>
    </w:pPr>
    <w:bookmarkStart w:id="5" w:name="Despacho"/>
    <w:bookmarkEnd w:id="5"/>
  </w:p>
  <w:p w:rsidR="00601A75" w:rsidRPr="00A10350" w:rsidRDefault="00601A75">
    <w:pPr>
      <w:pStyle w:val="Piedepgina"/>
      <w:rPr>
        <w:color w:val="333333"/>
        <w:sz w:val="20"/>
      </w:rPr>
    </w:pPr>
    <w:r w:rsidRPr="006C5A52">
      <w:rPr>
        <w:color w:val="333333"/>
        <w:sz w:val="20"/>
      </w:rPr>
      <w:t xml:space="preserve">Último cambio: </w:t>
    </w:r>
    <w:fldSimple w:instr=" SAVEDATE  \* MERGEFORMAT ">
      <w:r w:rsidR="00AA3879" w:rsidRPr="00AA3879">
        <w:rPr>
          <w:noProof/>
          <w:color w:val="333333"/>
          <w:sz w:val="20"/>
        </w:rPr>
        <w:t>25/10/2022 17:07:00</w:t>
      </w:r>
    </w:fldSimple>
    <w:r w:rsidRPr="006C5A52">
      <w:rPr>
        <w:color w:val="333333"/>
        <w:sz w:val="20"/>
      </w:rPr>
      <w:t xml:space="preserve">  -  Cantidad de caracteres:</w:t>
    </w:r>
    <w:r w:rsidR="00A10350" w:rsidRPr="00A10350">
      <w:rPr>
        <w:sz w:val="20"/>
      </w:rPr>
      <w:t>5</w:t>
    </w:r>
    <w:r w:rsidR="00A10350">
      <w:rPr>
        <w:sz w:val="20"/>
      </w:rPr>
      <w:t>.</w:t>
    </w:r>
    <w:r w:rsidR="00C240C2">
      <w:rPr>
        <w:sz w:val="20"/>
      </w:rPr>
      <w:t>853</w:t>
    </w:r>
    <w:r w:rsidRPr="006C5A52">
      <w:rPr>
        <w:color w:val="333333"/>
        <w:sz w:val="20"/>
      </w:rPr>
      <w:t xml:space="preserve"> - Cantidad de palabras</w:t>
    </w:r>
    <w:r w:rsidRPr="00A10350">
      <w:rPr>
        <w:color w:val="333333"/>
        <w:sz w:val="20"/>
      </w:rPr>
      <w:t xml:space="preserve">: </w:t>
    </w:r>
    <w:r w:rsidR="00DF7D23">
      <w:rPr>
        <w:sz w:val="20"/>
      </w:rPr>
      <w:t>887</w:t>
    </w:r>
  </w:p>
  <w:p w:rsidR="00601A75" w:rsidRPr="006C5A5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C5A52">
      <w:rPr>
        <w:color w:val="333333"/>
        <w:sz w:val="20"/>
      </w:rPr>
      <w:tab/>
      <w:t>Pág.</w:t>
    </w:r>
    <w:r w:rsidRPr="006C5A52">
      <w:rPr>
        <w:color w:val="333333"/>
      </w:rPr>
      <w:t xml:space="preserve"> </w:t>
    </w:r>
    <w:r w:rsidR="00B61EA4" w:rsidRPr="006C5A52">
      <w:rPr>
        <w:rStyle w:val="Nmerodepgina"/>
        <w:color w:val="333333"/>
      </w:rPr>
      <w:fldChar w:fldCharType="begin"/>
    </w:r>
    <w:r w:rsidRPr="006C5A52">
      <w:rPr>
        <w:rStyle w:val="Nmerodepgina"/>
        <w:color w:val="333333"/>
      </w:rPr>
      <w:instrText xml:space="preserve"> PAGE </w:instrText>
    </w:r>
    <w:r w:rsidR="00B61EA4" w:rsidRPr="006C5A52">
      <w:rPr>
        <w:rStyle w:val="Nmerodepgina"/>
        <w:color w:val="333333"/>
      </w:rPr>
      <w:fldChar w:fldCharType="separate"/>
    </w:r>
    <w:r w:rsidR="00AA3879">
      <w:rPr>
        <w:rStyle w:val="Nmerodepgina"/>
        <w:noProof/>
        <w:color w:val="333333"/>
      </w:rPr>
      <w:t>4</w:t>
    </w:r>
    <w:r w:rsidR="00B61EA4" w:rsidRPr="006C5A52">
      <w:rPr>
        <w:rStyle w:val="Nmerodepgina"/>
        <w:color w:val="333333"/>
      </w:rPr>
      <w:fldChar w:fldCharType="end"/>
    </w:r>
    <w:r w:rsidRPr="006C5A52">
      <w:rPr>
        <w:rStyle w:val="Nmerodepgina"/>
        <w:color w:val="333333"/>
      </w:rPr>
      <w:t>/</w:t>
    </w:r>
    <w:fldSimple w:instr=" NUMPAGES  \* MERGEFORMAT ">
      <w:r w:rsidR="00AA3879" w:rsidRPr="00AA3879">
        <w:rPr>
          <w:rStyle w:val="Nmerodepgina"/>
          <w:noProof/>
          <w:color w:val="333333"/>
        </w:rPr>
        <w:t>4</w:t>
      </w:r>
    </w:fldSimple>
    <w:r w:rsidRPr="006C5A52">
      <w:rPr>
        <w:rStyle w:val="Nmerodepgina"/>
        <w:color w:val="333333"/>
      </w:rPr>
      <w:t xml:space="preserve"> </w:t>
    </w:r>
  </w:p>
  <w:p w:rsidR="00601A75" w:rsidRPr="006C5A5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094" w:rsidRDefault="00EA5094">
      <w:r>
        <w:separator/>
      </w:r>
    </w:p>
  </w:footnote>
  <w:footnote w:type="continuationSeparator" w:id="1">
    <w:p w:rsidR="00EA5094" w:rsidRDefault="00EA50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Pr="00C8431C" w:rsidRDefault="0063614A" w:rsidP="002713D8">
    <w:pPr>
      <w:pStyle w:val="Encabezado"/>
      <w:ind w:left="-2410" w:firstLine="850"/>
      <w:jc w:val="center"/>
      <w:rPr>
        <w:i/>
        <w:sz w:val="18"/>
        <w:szCs w:val="18"/>
      </w:rPr>
    </w:pPr>
    <w:r w:rsidRPr="0063614A">
      <w:rPr>
        <w:i/>
        <w:noProof/>
        <w:sz w:val="18"/>
        <w:szCs w:val="18"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1495425</wp:posOffset>
          </wp:positionH>
          <wp:positionV relativeFrom="paragraph">
            <wp:posOffset>-276225</wp:posOffset>
          </wp:positionV>
          <wp:extent cx="2514600" cy="990600"/>
          <wp:effectExtent l="19050" t="0" r="0" b="0"/>
          <wp:wrapSquare wrapText="bothSides"/>
          <wp:docPr id="1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F0CBB"/>
    <w:multiLevelType w:val="multilevel"/>
    <w:tmpl w:val="1A5468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B74DCC"/>
    <w:rsid w:val="000031F8"/>
    <w:rsid w:val="00026430"/>
    <w:rsid w:val="00030DF5"/>
    <w:rsid w:val="000346CE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541"/>
    <w:rsid w:val="001C18CC"/>
    <w:rsid w:val="001D0E39"/>
    <w:rsid w:val="001D480C"/>
    <w:rsid w:val="001E5394"/>
    <w:rsid w:val="001F2924"/>
    <w:rsid w:val="001F3AFD"/>
    <w:rsid w:val="00205802"/>
    <w:rsid w:val="00205DAD"/>
    <w:rsid w:val="0021450E"/>
    <w:rsid w:val="00223436"/>
    <w:rsid w:val="002327DE"/>
    <w:rsid w:val="00246DF0"/>
    <w:rsid w:val="0026220D"/>
    <w:rsid w:val="00265972"/>
    <w:rsid w:val="002713D8"/>
    <w:rsid w:val="00275865"/>
    <w:rsid w:val="00276A7E"/>
    <w:rsid w:val="00296815"/>
    <w:rsid w:val="002971A4"/>
    <w:rsid w:val="002A75AD"/>
    <w:rsid w:val="002B47D0"/>
    <w:rsid w:val="002C768C"/>
    <w:rsid w:val="002D05E9"/>
    <w:rsid w:val="002D533A"/>
    <w:rsid w:val="002D778C"/>
    <w:rsid w:val="002E38C3"/>
    <w:rsid w:val="002E4B4F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0A6F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133F"/>
    <w:rsid w:val="00477689"/>
    <w:rsid w:val="004847CA"/>
    <w:rsid w:val="0048508C"/>
    <w:rsid w:val="004B7714"/>
    <w:rsid w:val="004D0E42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14A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C5A52"/>
    <w:rsid w:val="006D3303"/>
    <w:rsid w:val="006D333E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7812"/>
    <w:rsid w:val="00795E19"/>
    <w:rsid w:val="007B0FD7"/>
    <w:rsid w:val="007B353E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058DC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24A5"/>
    <w:rsid w:val="008938E5"/>
    <w:rsid w:val="008B4536"/>
    <w:rsid w:val="008C4AC3"/>
    <w:rsid w:val="008C527A"/>
    <w:rsid w:val="00906685"/>
    <w:rsid w:val="00910E0F"/>
    <w:rsid w:val="0091690E"/>
    <w:rsid w:val="00947238"/>
    <w:rsid w:val="009624FC"/>
    <w:rsid w:val="0096461D"/>
    <w:rsid w:val="00965FEF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035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6700E"/>
    <w:rsid w:val="00A75EED"/>
    <w:rsid w:val="00A7779B"/>
    <w:rsid w:val="00A878E2"/>
    <w:rsid w:val="00A962A7"/>
    <w:rsid w:val="00AA08DB"/>
    <w:rsid w:val="00AA2FEA"/>
    <w:rsid w:val="00AA3639"/>
    <w:rsid w:val="00AA3879"/>
    <w:rsid w:val="00AA7C22"/>
    <w:rsid w:val="00AB0A73"/>
    <w:rsid w:val="00AB17D5"/>
    <w:rsid w:val="00AB5EB2"/>
    <w:rsid w:val="00AC3839"/>
    <w:rsid w:val="00AE2E8F"/>
    <w:rsid w:val="00AE3781"/>
    <w:rsid w:val="00AF5760"/>
    <w:rsid w:val="00AF6352"/>
    <w:rsid w:val="00B05649"/>
    <w:rsid w:val="00B1723C"/>
    <w:rsid w:val="00B177FE"/>
    <w:rsid w:val="00B264C1"/>
    <w:rsid w:val="00B27358"/>
    <w:rsid w:val="00B31B65"/>
    <w:rsid w:val="00B34C95"/>
    <w:rsid w:val="00B36178"/>
    <w:rsid w:val="00B4532F"/>
    <w:rsid w:val="00B46232"/>
    <w:rsid w:val="00B500B2"/>
    <w:rsid w:val="00B61EA4"/>
    <w:rsid w:val="00B74DCC"/>
    <w:rsid w:val="00B85EE2"/>
    <w:rsid w:val="00BF2B7B"/>
    <w:rsid w:val="00BF71C2"/>
    <w:rsid w:val="00C22DD5"/>
    <w:rsid w:val="00C240C2"/>
    <w:rsid w:val="00C26F53"/>
    <w:rsid w:val="00C305B8"/>
    <w:rsid w:val="00C330CB"/>
    <w:rsid w:val="00C3675D"/>
    <w:rsid w:val="00C419C1"/>
    <w:rsid w:val="00C51E49"/>
    <w:rsid w:val="00C521F9"/>
    <w:rsid w:val="00C63351"/>
    <w:rsid w:val="00C63478"/>
    <w:rsid w:val="00C71253"/>
    <w:rsid w:val="00C734F9"/>
    <w:rsid w:val="00C87365"/>
    <w:rsid w:val="00C93FF6"/>
    <w:rsid w:val="00CC20B0"/>
    <w:rsid w:val="00CD3069"/>
    <w:rsid w:val="00CE163F"/>
    <w:rsid w:val="00D03FE7"/>
    <w:rsid w:val="00D21279"/>
    <w:rsid w:val="00D43AA2"/>
    <w:rsid w:val="00D518DB"/>
    <w:rsid w:val="00D55ECB"/>
    <w:rsid w:val="00D67721"/>
    <w:rsid w:val="00D715DC"/>
    <w:rsid w:val="00D758CE"/>
    <w:rsid w:val="00D76A86"/>
    <w:rsid w:val="00D927D4"/>
    <w:rsid w:val="00DD2795"/>
    <w:rsid w:val="00DD4DE2"/>
    <w:rsid w:val="00DD520D"/>
    <w:rsid w:val="00DF0164"/>
    <w:rsid w:val="00DF54AA"/>
    <w:rsid w:val="00DF7D23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A5094"/>
    <w:rsid w:val="00EB6956"/>
    <w:rsid w:val="00EC5D9F"/>
    <w:rsid w:val="00ED4478"/>
    <w:rsid w:val="00EE6161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3D8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87812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787812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787812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7878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4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DCC"/>
    <w:rPr>
      <w:rFonts w:ascii="Tahoma" w:eastAsiaTheme="minorEastAsi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4C95"/>
    <w:pPr>
      <w:spacing w:after="160" w:line="259" w:lineRule="auto"/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etcheverry\AppData\Roaming\Microsoft\Plantillas\Legislatura\LegislarM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DA368-A201-4A8D-BD48-BEFDFE68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LegislarM</Template>
  <TotalTime>55</TotalTime>
  <Pages>4</Pages>
  <Words>887</Words>
  <Characters>4765</Characters>
  <Application>Microsoft Office Word</Application>
  <DocSecurity>0</DocSecurity>
  <Lines>158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cretcheverry</dc:creator>
  <cp:lastModifiedBy>maria hearne</cp:lastModifiedBy>
  <cp:revision>27</cp:revision>
  <cp:lastPrinted>2022-10-25T20:11:00Z</cp:lastPrinted>
  <dcterms:created xsi:type="dcterms:W3CDTF">2022-05-02T20:27:00Z</dcterms:created>
  <dcterms:modified xsi:type="dcterms:W3CDTF">2022-10-25T20:15:00Z</dcterms:modified>
</cp:coreProperties>
</file>