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1843" w:rsidRPr="00DC4375" w:rsidRDefault="006C1843" w:rsidP="00DC4375">
      <w:pPr>
        <w:spacing w:line="360" w:lineRule="auto"/>
        <w:rPr>
          <w:rFonts w:ascii="Arial" w:hAnsi="Arial" w:cs="Arial"/>
          <w:lang w:val="es-MX"/>
        </w:rPr>
      </w:pPr>
    </w:p>
    <w:p w:rsidR="006C1843" w:rsidRPr="00DC4375" w:rsidRDefault="006C1843" w:rsidP="00DC4375">
      <w:pPr>
        <w:spacing w:line="360" w:lineRule="auto"/>
        <w:rPr>
          <w:rFonts w:ascii="Arial" w:hAnsi="Arial" w:cs="Arial"/>
          <w:lang w:val="es-MX"/>
        </w:rPr>
      </w:pPr>
    </w:p>
    <w:p w:rsidR="00F61666" w:rsidRPr="00F61666" w:rsidRDefault="00F61666" w:rsidP="00F61666">
      <w:pPr>
        <w:autoSpaceDE w:val="0"/>
        <w:autoSpaceDN w:val="0"/>
        <w:adjustRightInd w:val="0"/>
        <w:spacing w:line="360" w:lineRule="auto"/>
        <w:jc w:val="center"/>
        <w:rPr>
          <w:rFonts w:ascii="Arial" w:hAnsi="Arial" w:cs="Arial"/>
          <w:b/>
          <w:szCs w:val="24"/>
        </w:rPr>
      </w:pPr>
      <w:r w:rsidRPr="00F61666">
        <w:rPr>
          <w:rFonts w:ascii="Arial" w:hAnsi="Arial" w:cs="Arial"/>
          <w:b/>
          <w:szCs w:val="24"/>
        </w:rPr>
        <w:t>PROYECTO DE DECLARACIÓN</w:t>
      </w:r>
    </w:p>
    <w:p w:rsidR="00F61666" w:rsidRPr="00F61666" w:rsidRDefault="00F61666" w:rsidP="00F61666">
      <w:pPr>
        <w:autoSpaceDE w:val="0"/>
        <w:autoSpaceDN w:val="0"/>
        <w:adjustRightInd w:val="0"/>
        <w:spacing w:line="360" w:lineRule="auto"/>
        <w:rPr>
          <w:rFonts w:ascii="Arial" w:hAnsi="Arial" w:cs="Arial"/>
          <w:szCs w:val="24"/>
        </w:rPr>
      </w:pPr>
    </w:p>
    <w:p w:rsidR="00F61666" w:rsidRPr="00F61666" w:rsidRDefault="00F61666" w:rsidP="00F61666">
      <w:pPr>
        <w:spacing w:line="360" w:lineRule="auto"/>
        <w:rPr>
          <w:rFonts w:ascii="Arial" w:hAnsi="Arial" w:cs="Arial"/>
          <w:szCs w:val="24"/>
        </w:rPr>
      </w:pPr>
      <w:r w:rsidRPr="00F61666">
        <w:rPr>
          <w:rFonts w:ascii="Arial" w:hAnsi="Arial" w:cs="Arial"/>
          <w:szCs w:val="24"/>
        </w:rPr>
        <w:t>Declárase de interés Cultural de la Ciudad Autónoma de Buenos Aires la 22° edición del Festival de Cine Alemán que se realiza del 8 al 14 de septiembre del corriente año</w:t>
      </w:r>
      <w:r w:rsidR="00DC0D20">
        <w:rPr>
          <w:rFonts w:ascii="Arial" w:hAnsi="Arial" w:cs="Arial"/>
          <w:szCs w:val="24"/>
        </w:rPr>
        <w:t>.</w:t>
      </w:r>
    </w:p>
    <w:p w:rsidR="00F61666" w:rsidRPr="00F61666" w:rsidRDefault="00F61666" w:rsidP="00F61666">
      <w:pPr>
        <w:spacing w:line="360" w:lineRule="auto"/>
        <w:rPr>
          <w:rFonts w:ascii="Arial" w:hAnsi="Arial" w:cs="Arial"/>
          <w:szCs w:val="24"/>
        </w:rPr>
      </w:pPr>
    </w:p>
    <w:p w:rsidR="00F61666" w:rsidRPr="00F61666" w:rsidRDefault="00F61666" w:rsidP="00F61666">
      <w:pPr>
        <w:spacing w:line="360" w:lineRule="auto"/>
        <w:rPr>
          <w:rFonts w:ascii="Arial" w:hAnsi="Arial" w:cs="Arial"/>
          <w:szCs w:val="24"/>
        </w:rPr>
      </w:pPr>
    </w:p>
    <w:p w:rsidR="00F61666" w:rsidRDefault="00F61666" w:rsidP="00F61666">
      <w:pPr>
        <w:spacing w:line="360" w:lineRule="auto"/>
        <w:rPr>
          <w:rFonts w:ascii="Arial" w:hAnsi="Arial" w:cs="Arial"/>
          <w:szCs w:val="24"/>
        </w:rPr>
      </w:pPr>
    </w:p>
    <w:p w:rsidR="00F61666" w:rsidRDefault="00F61666" w:rsidP="00F61666">
      <w:pPr>
        <w:spacing w:line="360" w:lineRule="auto"/>
        <w:rPr>
          <w:rFonts w:ascii="Arial" w:hAnsi="Arial" w:cs="Arial"/>
          <w:szCs w:val="24"/>
        </w:rPr>
      </w:pPr>
    </w:p>
    <w:p w:rsidR="00F61666" w:rsidRDefault="00F61666" w:rsidP="00F61666">
      <w:pPr>
        <w:spacing w:line="360" w:lineRule="auto"/>
        <w:rPr>
          <w:rFonts w:ascii="Arial" w:hAnsi="Arial" w:cs="Arial"/>
          <w:szCs w:val="24"/>
        </w:rPr>
      </w:pPr>
    </w:p>
    <w:p w:rsidR="00F61666" w:rsidRDefault="00F61666" w:rsidP="00F61666">
      <w:pPr>
        <w:spacing w:line="360" w:lineRule="auto"/>
        <w:rPr>
          <w:rFonts w:ascii="Arial" w:hAnsi="Arial" w:cs="Arial"/>
          <w:szCs w:val="24"/>
        </w:rPr>
      </w:pPr>
    </w:p>
    <w:p w:rsidR="00F61666" w:rsidRDefault="00F61666" w:rsidP="00F61666">
      <w:pPr>
        <w:spacing w:line="360" w:lineRule="auto"/>
        <w:rPr>
          <w:rFonts w:ascii="Arial" w:hAnsi="Arial" w:cs="Arial"/>
          <w:szCs w:val="24"/>
        </w:rPr>
      </w:pPr>
    </w:p>
    <w:p w:rsidR="00F61666" w:rsidRDefault="00F61666" w:rsidP="00F61666">
      <w:pPr>
        <w:spacing w:line="360" w:lineRule="auto"/>
        <w:rPr>
          <w:rFonts w:ascii="Arial" w:hAnsi="Arial" w:cs="Arial"/>
          <w:szCs w:val="24"/>
        </w:rPr>
      </w:pPr>
    </w:p>
    <w:p w:rsidR="00F61666" w:rsidRDefault="00F61666" w:rsidP="00F61666">
      <w:pPr>
        <w:spacing w:line="360" w:lineRule="auto"/>
        <w:rPr>
          <w:rFonts w:ascii="Arial" w:hAnsi="Arial" w:cs="Arial"/>
          <w:szCs w:val="24"/>
        </w:rPr>
      </w:pPr>
    </w:p>
    <w:p w:rsidR="00F61666" w:rsidRPr="00F61666" w:rsidRDefault="00F61666" w:rsidP="00F61666">
      <w:pPr>
        <w:spacing w:line="360" w:lineRule="auto"/>
        <w:rPr>
          <w:rFonts w:ascii="Arial" w:hAnsi="Arial" w:cs="Arial"/>
          <w:szCs w:val="24"/>
        </w:rPr>
      </w:pPr>
    </w:p>
    <w:p w:rsidR="00F61666" w:rsidRPr="00F61666" w:rsidRDefault="00F61666" w:rsidP="00F61666">
      <w:pPr>
        <w:spacing w:line="360" w:lineRule="auto"/>
        <w:rPr>
          <w:rFonts w:ascii="Arial" w:hAnsi="Arial" w:cs="Arial"/>
          <w:szCs w:val="24"/>
        </w:rPr>
      </w:pPr>
    </w:p>
    <w:p w:rsidR="00F61666" w:rsidRPr="00F61666" w:rsidRDefault="00F61666" w:rsidP="00F61666">
      <w:pPr>
        <w:spacing w:line="360" w:lineRule="auto"/>
        <w:rPr>
          <w:rFonts w:ascii="Arial" w:hAnsi="Arial" w:cs="Arial"/>
          <w:szCs w:val="24"/>
        </w:rPr>
      </w:pPr>
    </w:p>
    <w:p w:rsidR="00F61666" w:rsidRPr="00F61666" w:rsidRDefault="00F61666" w:rsidP="00F61666">
      <w:pPr>
        <w:spacing w:line="360" w:lineRule="auto"/>
        <w:rPr>
          <w:rFonts w:ascii="Arial" w:hAnsi="Arial" w:cs="Arial"/>
          <w:szCs w:val="24"/>
        </w:rPr>
      </w:pPr>
    </w:p>
    <w:p w:rsidR="00F61666" w:rsidRPr="00F61666" w:rsidRDefault="00F61666" w:rsidP="00F61666">
      <w:pPr>
        <w:spacing w:line="360" w:lineRule="auto"/>
        <w:rPr>
          <w:rFonts w:ascii="Arial" w:hAnsi="Arial" w:cs="Arial"/>
          <w:szCs w:val="24"/>
        </w:rPr>
      </w:pPr>
    </w:p>
    <w:p w:rsidR="00F61666" w:rsidRPr="00F61666" w:rsidRDefault="00F61666" w:rsidP="00F61666">
      <w:pPr>
        <w:spacing w:line="360" w:lineRule="auto"/>
        <w:rPr>
          <w:rFonts w:ascii="Arial" w:hAnsi="Arial" w:cs="Arial"/>
          <w:szCs w:val="24"/>
        </w:rPr>
      </w:pPr>
    </w:p>
    <w:p w:rsidR="00F61666" w:rsidRPr="00F61666" w:rsidRDefault="00F61666" w:rsidP="00F61666">
      <w:pPr>
        <w:spacing w:line="360" w:lineRule="auto"/>
        <w:rPr>
          <w:rFonts w:ascii="Arial" w:hAnsi="Arial" w:cs="Arial"/>
          <w:szCs w:val="24"/>
        </w:rPr>
      </w:pPr>
    </w:p>
    <w:p w:rsidR="00F61666" w:rsidRPr="00F61666" w:rsidRDefault="00F61666" w:rsidP="00F61666">
      <w:pPr>
        <w:spacing w:line="360" w:lineRule="auto"/>
        <w:rPr>
          <w:rFonts w:ascii="Arial" w:hAnsi="Arial" w:cs="Arial"/>
          <w:szCs w:val="24"/>
        </w:rPr>
      </w:pPr>
    </w:p>
    <w:p w:rsidR="00F61666" w:rsidRPr="00F61666" w:rsidRDefault="00F61666" w:rsidP="00F61666">
      <w:pPr>
        <w:spacing w:line="360" w:lineRule="auto"/>
        <w:rPr>
          <w:rFonts w:ascii="Arial" w:hAnsi="Arial" w:cs="Arial"/>
          <w:szCs w:val="24"/>
        </w:rPr>
      </w:pPr>
    </w:p>
    <w:p w:rsidR="00F61666" w:rsidRPr="00F61666" w:rsidRDefault="00F61666" w:rsidP="00F61666">
      <w:pPr>
        <w:spacing w:line="360" w:lineRule="auto"/>
        <w:rPr>
          <w:rFonts w:ascii="Arial" w:hAnsi="Arial" w:cs="Arial"/>
          <w:szCs w:val="24"/>
        </w:rPr>
      </w:pPr>
    </w:p>
    <w:p w:rsidR="00F61666" w:rsidRPr="00F61666" w:rsidRDefault="00F61666" w:rsidP="00F61666">
      <w:pPr>
        <w:spacing w:line="360" w:lineRule="auto"/>
        <w:rPr>
          <w:rFonts w:ascii="Arial" w:hAnsi="Arial" w:cs="Arial"/>
          <w:szCs w:val="24"/>
        </w:rPr>
      </w:pPr>
    </w:p>
    <w:p w:rsidR="00F61666" w:rsidRPr="00F61666" w:rsidRDefault="00F61666" w:rsidP="00F61666">
      <w:pPr>
        <w:spacing w:line="360" w:lineRule="auto"/>
        <w:rPr>
          <w:rFonts w:ascii="Arial" w:hAnsi="Arial" w:cs="Arial"/>
          <w:szCs w:val="24"/>
        </w:rPr>
      </w:pPr>
    </w:p>
    <w:p w:rsidR="00F61666" w:rsidRPr="00F61666" w:rsidRDefault="00F61666" w:rsidP="00F61666">
      <w:pPr>
        <w:spacing w:line="360" w:lineRule="auto"/>
        <w:rPr>
          <w:rFonts w:ascii="Arial" w:hAnsi="Arial" w:cs="Arial"/>
          <w:szCs w:val="24"/>
        </w:rPr>
      </w:pPr>
    </w:p>
    <w:p w:rsidR="00F61666" w:rsidRPr="00F61666" w:rsidRDefault="00F61666" w:rsidP="00F61666">
      <w:pPr>
        <w:spacing w:line="360" w:lineRule="auto"/>
        <w:rPr>
          <w:rFonts w:ascii="Arial" w:hAnsi="Arial" w:cs="Arial"/>
          <w:szCs w:val="24"/>
        </w:rPr>
      </w:pPr>
    </w:p>
    <w:p w:rsidR="00F61666" w:rsidRPr="00F61666" w:rsidRDefault="00F61666" w:rsidP="00F61666">
      <w:pPr>
        <w:spacing w:line="360" w:lineRule="auto"/>
        <w:rPr>
          <w:rFonts w:ascii="Arial" w:hAnsi="Arial" w:cs="Arial"/>
          <w:szCs w:val="24"/>
        </w:rPr>
      </w:pPr>
    </w:p>
    <w:p w:rsidR="00F61666" w:rsidRPr="00F61666" w:rsidRDefault="00F61666" w:rsidP="00F61666">
      <w:pPr>
        <w:spacing w:line="360" w:lineRule="auto"/>
        <w:rPr>
          <w:rFonts w:ascii="Arial" w:hAnsi="Arial" w:cs="Arial"/>
          <w:szCs w:val="24"/>
        </w:rPr>
      </w:pPr>
    </w:p>
    <w:p w:rsidR="00F61666" w:rsidRPr="00F61666" w:rsidRDefault="00F61666" w:rsidP="00F61666">
      <w:pPr>
        <w:spacing w:line="360" w:lineRule="auto"/>
        <w:rPr>
          <w:rFonts w:ascii="Arial" w:hAnsi="Arial" w:cs="Arial"/>
          <w:szCs w:val="24"/>
        </w:rPr>
      </w:pPr>
    </w:p>
    <w:p w:rsidR="00F61666" w:rsidRDefault="00F61666" w:rsidP="00F61666">
      <w:pPr>
        <w:spacing w:line="360" w:lineRule="auto"/>
        <w:rPr>
          <w:rFonts w:ascii="Arial" w:hAnsi="Arial" w:cs="Arial"/>
          <w:szCs w:val="24"/>
        </w:rPr>
      </w:pPr>
    </w:p>
    <w:p w:rsidR="00F61666" w:rsidRDefault="00F61666" w:rsidP="00F61666">
      <w:pPr>
        <w:spacing w:line="360" w:lineRule="auto"/>
        <w:rPr>
          <w:rFonts w:ascii="Arial" w:hAnsi="Arial" w:cs="Arial"/>
          <w:szCs w:val="24"/>
        </w:rPr>
      </w:pPr>
    </w:p>
    <w:p w:rsidR="00F61666" w:rsidRDefault="00F61666" w:rsidP="00F61666">
      <w:pPr>
        <w:spacing w:line="360" w:lineRule="auto"/>
        <w:rPr>
          <w:rFonts w:ascii="Arial" w:hAnsi="Arial" w:cs="Arial"/>
          <w:szCs w:val="24"/>
        </w:rPr>
      </w:pPr>
    </w:p>
    <w:p w:rsidR="00F61666" w:rsidRDefault="00F61666" w:rsidP="00F61666">
      <w:pPr>
        <w:spacing w:line="360" w:lineRule="auto"/>
        <w:rPr>
          <w:rFonts w:ascii="Arial" w:hAnsi="Arial" w:cs="Arial"/>
          <w:szCs w:val="24"/>
        </w:rPr>
      </w:pPr>
    </w:p>
    <w:p w:rsidR="00F61666" w:rsidRPr="00F61666" w:rsidRDefault="00F61666" w:rsidP="00F61666">
      <w:pPr>
        <w:spacing w:line="360" w:lineRule="auto"/>
        <w:rPr>
          <w:rFonts w:ascii="Arial" w:hAnsi="Arial" w:cs="Arial"/>
          <w:szCs w:val="24"/>
        </w:rPr>
      </w:pPr>
    </w:p>
    <w:p w:rsidR="00F61666" w:rsidRPr="00F61666" w:rsidRDefault="00F61666" w:rsidP="00F61666">
      <w:pPr>
        <w:spacing w:line="360" w:lineRule="auto"/>
        <w:rPr>
          <w:rFonts w:ascii="Arial" w:hAnsi="Arial" w:cs="Arial"/>
          <w:szCs w:val="24"/>
        </w:rPr>
      </w:pPr>
    </w:p>
    <w:p w:rsidR="00F61666" w:rsidRPr="00F61666" w:rsidRDefault="00F61666" w:rsidP="00F61666">
      <w:pPr>
        <w:spacing w:line="360" w:lineRule="auto"/>
        <w:jc w:val="center"/>
        <w:rPr>
          <w:rFonts w:ascii="Arial" w:hAnsi="Arial" w:cs="Arial"/>
          <w:b/>
          <w:szCs w:val="24"/>
        </w:rPr>
      </w:pPr>
      <w:r w:rsidRPr="00F61666">
        <w:rPr>
          <w:rFonts w:ascii="Arial" w:hAnsi="Arial" w:cs="Arial"/>
          <w:b/>
          <w:szCs w:val="24"/>
        </w:rPr>
        <w:t>FUNDAMENTOS</w:t>
      </w:r>
    </w:p>
    <w:p w:rsidR="00F61666" w:rsidRDefault="00F61666" w:rsidP="00F61666">
      <w:pPr>
        <w:rPr>
          <w:rFonts w:ascii="Arial" w:hAnsi="Arial" w:cs="Arial"/>
          <w:szCs w:val="24"/>
        </w:rPr>
      </w:pPr>
      <w:r w:rsidRPr="00F61666">
        <w:rPr>
          <w:rFonts w:ascii="Arial" w:hAnsi="Arial" w:cs="Arial"/>
          <w:szCs w:val="24"/>
        </w:rPr>
        <w:t xml:space="preserve">Sr. </w:t>
      </w:r>
      <w:r>
        <w:rPr>
          <w:rFonts w:ascii="Arial" w:hAnsi="Arial" w:cs="Arial"/>
          <w:szCs w:val="24"/>
        </w:rPr>
        <w:t>P</w:t>
      </w:r>
      <w:r w:rsidRPr="00F61666">
        <w:rPr>
          <w:rFonts w:ascii="Arial" w:hAnsi="Arial" w:cs="Arial"/>
          <w:szCs w:val="24"/>
        </w:rPr>
        <w:t>residente:</w:t>
      </w:r>
    </w:p>
    <w:p w:rsidR="00F61666" w:rsidRPr="00F61666" w:rsidRDefault="00F61666" w:rsidP="00F61666">
      <w:pPr>
        <w:rPr>
          <w:rFonts w:ascii="Arial" w:hAnsi="Arial" w:cs="Arial"/>
          <w:szCs w:val="24"/>
        </w:rPr>
      </w:pPr>
    </w:p>
    <w:p w:rsidR="00F61666" w:rsidRDefault="00F61666" w:rsidP="00F61666">
      <w:pPr>
        <w:pStyle w:val="NormalWeb"/>
        <w:shd w:val="clear" w:color="auto" w:fill="FFFFFF"/>
        <w:spacing w:before="0" w:beforeAutospacing="0" w:after="0" w:afterAutospacing="0" w:line="360" w:lineRule="auto"/>
        <w:jc w:val="both"/>
        <w:textAlignment w:val="baseline"/>
        <w:rPr>
          <w:rFonts w:ascii="Arial" w:hAnsi="Arial" w:cs="Arial"/>
          <w:b/>
          <w:bCs/>
        </w:rPr>
      </w:pPr>
      <w:r w:rsidRPr="00F61666">
        <w:rPr>
          <w:rFonts w:ascii="Arial" w:hAnsi="Arial" w:cs="Arial"/>
        </w:rPr>
        <w:tab/>
      </w:r>
      <w:r w:rsidRPr="00F61666">
        <w:rPr>
          <w:rFonts w:ascii="Arial" w:hAnsi="Arial" w:cs="Arial"/>
        </w:rPr>
        <w:tab/>
      </w:r>
      <w:r w:rsidRPr="00F61666">
        <w:rPr>
          <w:rFonts w:ascii="Arial" w:hAnsi="Arial" w:cs="Arial"/>
          <w:bCs/>
        </w:rPr>
        <w:t>Del 8 al 14 de septiembre se llevará a cabo en Cinépolis Recoleta la edición número 22 del</w:t>
      </w:r>
      <w:r w:rsidRPr="00F61666">
        <w:rPr>
          <w:rFonts w:ascii="Arial" w:hAnsi="Arial" w:cs="Arial"/>
          <w:b/>
          <w:bCs/>
        </w:rPr>
        <w:t> </w:t>
      </w:r>
      <w:hyperlink r:id="rId7" w:tgtFrame="_blank" w:history="1">
        <w:r w:rsidRPr="00F61666">
          <w:rPr>
            <w:rFonts w:ascii="Arial" w:hAnsi="Arial" w:cs="Arial"/>
          </w:rPr>
          <w:t>Festival de Cine Alemán</w:t>
        </w:r>
      </w:hyperlink>
      <w:r w:rsidRPr="00F61666">
        <w:rPr>
          <w:rFonts w:ascii="Arial" w:hAnsi="Arial" w:cs="Arial"/>
          <w:b/>
          <w:bCs/>
        </w:rPr>
        <w:t>.</w:t>
      </w:r>
      <w:r w:rsidRPr="00F61666">
        <w:rPr>
          <w:rFonts w:ascii="Arial" w:hAnsi="Arial" w:cs="Arial"/>
        </w:rPr>
        <w:t> Con la colaboración del Goethe-Institut, German Films, MUBI y la Embajada Alemana se presentará una selección de lo más relevante de la producción alemana actual, contando en la programación con </w:t>
      </w:r>
      <w:r w:rsidRPr="00F61666">
        <w:rPr>
          <w:rFonts w:ascii="Arial" w:hAnsi="Arial" w:cs="Arial"/>
          <w:bCs/>
        </w:rPr>
        <w:t>siete películas que llegan en calidad de pre-estreno</w:t>
      </w:r>
      <w:r w:rsidRPr="00F61666">
        <w:rPr>
          <w:rFonts w:ascii="Arial" w:hAnsi="Arial" w:cs="Arial"/>
          <w:b/>
          <w:bCs/>
        </w:rPr>
        <w:t>. </w:t>
      </w:r>
    </w:p>
    <w:p w:rsidR="00F61666" w:rsidRDefault="00F61666" w:rsidP="00F61666">
      <w:pPr>
        <w:pStyle w:val="NormalWeb"/>
        <w:shd w:val="clear" w:color="auto" w:fill="FFFFFF"/>
        <w:spacing w:before="0" w:beforeAutospacing="0" w:after="0" w:afterAutospacing="0" w:line="360" w:lineRule="auto"/>
        <w:jc w:val="both"/>
        <w:textAlignment w:val="baseline"/>
        <w:rPr>
          <w:rFonts w:ascii="Arial" w:hAnsi="Arial" w:cs="Arial"/>
          <w:b/>
          <w:bCs/>
        </w:rPr>
      </w:pPr>
    </w:p>
    <w:p w:rsidR="00F61666" w:rsidRDefault="00F61666" w:rsidP="00F61666">
      <w:pPr>
        <w:pStyle w:val="NormalWeb"/>
        <w:shd w:val="clear" w:color="auto" w:fill="FFFFFF"/>
        <w:spacing w:before="0" w:beforeAutospacing="0" w:after="0" w:afterAutospacing="0" w:line="360" w:lineRule="auto"/>
        <w:jc w:val="both"/>
        <w:textAlignment w:val="baseline"/>
        <w:rPr>
          <w:rFonts w:ascii="Arial" w:hAnsi="Arial" w:cs="Arial"/>
          <w:color w:val="000000"/>
        </w:rPr>
      </w:pPr>
      <w:r>
        <w:rPr>
          <w:rFonts w:ascii="Arial" w:hAnsi="Arial" w:cs="Arial"/>
          <w:b/>
          <w:bCs/>
        </w:rPr>
        <w:tab/>
      </w:r>
      <w:r>
        <w:rPr>
          <w:rFonts w:ascii="Arial" w:hAnsi="Arial" w:cs="Arial"/>
          <w:b/>
          <w:bCs/>
        </w:rPr>
        <w:tab/>
      </w:r>
      <w:r w:rsidRPr="00F61666">
        <w:rPr>
          <w:rFonts w:ascii="Arial" w:hAnsi="Arial" w:cs="Arial"/>
          <w:color w:val="000000"/>
        </w:rPr>
        <w:t>Como invitado especial de este año figura el director </w:t>
      </w:r>
      <w:r w:rsidRPr="00F61666">
        <w:rPr>
          <w:rStyle w:val="Textoennegrita"/>
          <w:rFonts w:ascii="Arial" w:hAnsi="Arial" w:cs="Arial"/>
          <w:b w:val="0"/>
          <w:color w:val="000000"/>
          <w:bdr w:val="none" w:sz="0" w:space="0" w:color="auto" w:frame="1"/>
        </w:rPr>
        <w:t>Matti Geschonneck</w:t>
      </w:r>
      <w:r w:rsidRPr="00F61666">
        <w:rPr>
          <w:rFonts w:ascii="Arial" w:hAnsi="Arial" w:cs="Arial"/>
          <w:color w:val="000000"/>
        </w:rPr>
        <w:t>, quien presentará su película </w:t>
      </w:r>
      <w:r w:rsidRPr="00F61666">
        <w:rPr>
          <w:rStyle w:val="nfasis"/>
          <w:rFonts w:ascii="Arial" w:hAnsi="Arial" w:cs="Arial"/>
          <w:color w:val="000000"/>
          <w:bdr w:val="none" w:sz="0" w:space="0" w:color="auto" w:frame="1"/>
        </w:rPr>
        <w:t>La conferencia</w:t>
      </w:r>
      <w:r w:rsidRPr="00F61666">
        <w:rPr>
          <w:rFonts w:ascii="Arial" w:hAnsi="Arial" w:cs="Arial"/>
          <w:color w:val="000000"/>
        </w:rPr>
        <w:t>.</w:t>
      </w:r>
      <w:r>
        <w:rPr>
          <w:rFonts w:ascii="Arial" w:hAnsi="Arial" w:cs="Arial"/>
          <w:color w:val="000000"/>
        </w:rPr>
        <w:t xml:space="preserve"> </w:t>
      </w:r>
      <w:r w:rsidRPr="00F61666">
        <w:rPr>
          <w:rFonts w:ascii="Arial" w:hAnsi="Arial" w:cs="Arial"/>
          <w:color w:val="000000"/>
        </w:rPr>
        <w:t>El director también estará presente en una mesa redonda, titulada </w:t>
      </w:r>
      <w:r w:rsidRPr="00F61666">
        <w:rPr>
          <w:rStyle w:val="nfasis"/>
          <w:rFonts w:ascii="Arial" w:hAnsi="Arial" w:cs="Arial"/>
          <w:color w:val="000000"/>
          <w:bdr w:val="none" w:sz="0" w:space="0" w:color="auto" w:frame="1"/>
        </w:rPr>
        <w:t>La conferencia de Wannsee: a 80 años de un plan monstruoso</w:t>
      </w:r>
      <w:r w:rsidRPr="00F61666">
        <w:rPr>
          <w:rFonts w:ascii="Arial" w:hAnsi="Arial" w:cs="Arial"/>
          <w:color w:val="000000"/>
        </w:rPr>
        <w:t> que tendrá acceso libre y gratuito.</w:t>
      </w:r>
    </w:p>
    <w:p w:rsidR="00F61666" w:rsidRPr="00F61666" w:rsidRDefault="00F61666" w:rsidP="00F61666">
      <w:pPr>
        <w:pStyle w:val="NormalWeb"/>
        <w:shd w:val="clear" w:color="auto" w:fill="FFFFFF"/>
        <w:spacing w:before="0" w:beforeAutospacing="0" w:after="0" w:afterAutospacing="0" w:line="360" w:lineRule="auto"/>
        <w:jc w:val="both"/>
        <w:textAlignment w:val="baseline"/>
        <w:rPr>
          <w:rFonts w:ascii="Arial" w:hAnsi="Arial" w:cs="Arial"/>
          <w:color w:val="000000"/>
        </w:rPr>
      </w:pPr>
    </w:p>
    <w:p w:rsidR="00F61666" w:rsidRDefault="00F61666" w:rsidP="00F61666">
      <w:pPr>
        <w:spacing w:line="360" w:lineRule="auto"/>
        <w:rPr>
          <w:rFonts w:ascii="Arial" w:hAnsi="Arial" w:cs="Arial"/>
          <w:szCs w:val="24"/>
        </w:rPr>
      </w:pPr>
      <w:r w:rsidRPr="00F61666">
        <w:rPr>
          <w:rFonts w:ascii="Arial" w:hAnsi="Arial" w:cs="Arial"/>
          <w:b/>
          <w:bCs/>
          <w:szCs w:val="24"/>
        </w:rPr>
        <w:tab/>
      </w:r>
      <w:r w:rsidRPr="00F61666">
        <w:rPr>
          <w:rFonts w:ascii="Arial" w:hAnsi="Arial" w:cs="Arial"/>
          <w:b/>
          <w:bCs/>
          <w:szCs w:val="24"/>
        </w:rPr>
        <w:tab/>
      </w:r>
      <w:r w:rsidRPr="00F61666">
        <w:rPr>
          <w:rFonts w:ascii="Arial" w:hAnsi="Arial" w:cs="Arial"/>
          <w:szCs w:val="24"/>
        </w:rPr>
        <w:t>Además, se presentarán las secciones ya clásicas del festival: Next Generation Short Tiger 2022, Documental y Para toda la familia</w:t>
      </w:r>
      <w:r>
        <w:rPr>
          <w:rFonts w:ascii="Arial" w:hAnsi="Arial" w:cs="Arial"/>
          <w:szCs w:val="24"/>
        </w:rPr>
        <w:t>.</w:t>
      </w:r>
      <w:r w:rsidRPr="00F61666">
        <w:rPr>
          <w:rFonts w:ascii="Arial" w:hAnsi="Arial" w:cs="Arial"/>
          <w:szCs w:val="24"/>
        </w:rPr>
        <w:tab/>
      </w:r>
    </w:p>
    <w:p w:rsidR="00F61666" w:rsidRPr="00F61666" w:rsidRDefault="00F61666" w:rsidP="00F61666">
      <w:pPr>
        <w:spacing w:line="360" w:lineRule="auto"/>
        <w:rPr>
          <w:rFonts w:ascii="Arial" w:hAnsi="Arial" w:cs="Arial"/>
          <w:szCs w:val="24"/>
        </w:rPr>
      </w:pPr>
    </w:p>
    <w:p w:rsidR="00F61666" w:rsidRDefault="00F61666" w:rsidP="00F61666">
      <w:pPr>
        <w:spacing w:line="360" w:lineRule="auto"/>
        <w:ind w:left="708" w:firstLine="708"/>
        <w:rPr>
          <w:rFonts w:ascii="Arial" w:hAnsi="Arial" w:cs="Arial"/>
          <w:szCs w:val="24"/>
        </w:rPr>
      </w:pPr>
      <w:r w:rsidRPr="00F61666">
        <w:rPr>
          <w:rFonts w:ascii="Arial" w:hAnsi="Arial" w:cs="Arial"/>
          <w:szCs w:val="24"/>
        </w:rPr>
        <w:t xml:space="preserve">Este año los largometrajes serán los siguientes: </w:t>
      </w:r>
    </w:p>
    <w:p w:rsidR="00F61666" w:rsidRPr="00F61666" w:rsidRDefault="00F61666" w:rsidP="00F61666">
      <w:pPr>
        <w:spacing w:line="360" w:lineRule="auto"/>
        <w:ind w:left="708" w:firstLine="708"/>
        <w:rPr>
          <w:rFonts w:ascii="Arial" w:hAnsi="Arial" w:cs="Arial"/>
          <w:b/>
          <w:szCs w:val="24"/>
        </w:rPr>
      </w:pPr>
    </w:p>
    <w:p w:rsidR="00F61666" w:rsidRPr="00F61666" w:rsidRDefault="00F61666" w:rsidP="00F61666">
      <w:pPr>
        <w:spacing w:line="360" w:lineRule="auto"/>
        <w:rPr>
          <w:rFonts w:ascii="Arial" w:hAnsi="Arial" w:cs="Arial"/>
          <w:b/>
          <w:szCs w:val="24"/>
        </w:rPr>
      </w:pPr>
      <w:r w:rsidRPr="00F61666">
        <w:rPr>
          <w:rFonts w:ascii="Arial" w:hAnsi="Arial" w:cs="Arial"/>
          <w:b/>
          <w:szCs w:val="24"/>
        </w:rPr>
        <w:t>DER PASSFÄLSCHER (El falsificador)</w:t>
      </w:r>
    </w:p>
    <w:p w:rsidR="00F61666" w:rsidRDefault="00F61666" w:rsidP="00F61666">
      <w:pPr>
        <w:spacing w:line="360" w:lineRule="auto"/>
        <w:rPr>
          <w:rFonts w:ascii="Arial" w:hAnsi="Arial" w:cs="Arial"/>
          <w:szCs w:val="24"/>
        </w:rPr>
      </w:pPr>
      <w:r w:rsidRPr="00F61666">
        <w:rPr>
          <w:rFonts w:ascii="Arial" w:hAnsi="Arial" w:cs="Arial"/>
          <w:szCs w:val="24"/>
        </w:rPr>
        <w:t>El joven Cioma Schönhaus de 21 años quiere vivir la vida a pleno, pero tiene la desgracia de ser judío en el Berlín de la década de 1940. Dado que los mejores escondites siempre son los que están a simple vista, Cioma decide salir al mundo para escapar de la deportación. Se lanza a la vida nocturna de la ciudad usando una identidad que él mismo se creó, la de un infante de Marina. Durante el día, falsifica identificaciones con la sola ayuda de un pincel, un poco de tinta y su trazo firme… y salva la vida de muchos otros. Pero su talento lo expondrá cada vez a más peligros hasta que no quedarán escondites ni siquiera para él. Mientras los que lo rodean caen en las garras de los nazis, él debe arriesgarse a escapar a último momento de la ciudad y de su falsa identidad. Lleva en el bolsillo un último pasaporte falsificado, esta vez con su propio nombre.</w:t>
      </w:r>
    </w:p>
    <w:p w:rsidR="00F61666" w:rsidRPr="00F61666" w:rsidRDefault="00F61666" w:rsidP="00F61666">
      <w:pPr>
        <w:spacing w:line="360" w:lineRule="auto"/>
        <w:rPr>
          <w:rFonts w:ascii="Arial" w:hAnsi="Arial" w:cs="Arial"/>
          <w:szCs w:val="24"/>
        </w:rPr>
      </w:pPr>
    </w:p>
    <w:p w:rsidR="00F61666" w:rsidRPr="00F61666" w:rsidRDefault="00F61666" w:rsidP="00F61666">
      <w:pPr>
        <w:spacing w:line="360" w:lineRule="auto"/>
        <w:rPr>
          <w:rFonts w:ascii="Arial" w:hAnsi="Arial" w:cs="Arial"/>
          <w:b/>
          <w:szCs w:val="24"/>
        </w:rPr>
      </w:pPr>
      <w:r w:rsidRPr="00F61666">
        <w:rPr>
          <w:rFonts w:ascii="Arial" w:hAnsi="Arial" w:cs="Arial"/>
          <w:b/>
          <w:szCs w:val="24"/>
        </w:rPr>
        <w:t>DIE ZUKUNFT IST EIN EINSAMER ORT (El futuro es un lugar solitario)</w:t>
      </w:r>
    </w:p>
    <w:p w:rsidR="00F61666" w:rsidRPr="00F61666" w:rsidRDefault="00F61666" w:rsidP="00F61666">
      <w:pPr>
        <w:spacing w:line="360" w:lineRule="auto"/>
        <w:rPr>
          <w:rFonts w:ascii="Arial" w:hAnsi="Arial" w:cs="Arial"/>
          <w:szCs w:val="24"/>
        </w:rPr>
      </w:pPr>
      <w:r w:rsidRPr="00F61666">
        <w:rPr>
          <w:rFonts w:ascii="Arial" w:hAnsi="Arial" w:cs="Arial"/>
          <w:szCs w:val="24"/>
        </w:rPr>
        <w:t xml:space="preserve">Un hombre sin antecedentes penales roba un camión blindado e inmediatamente después se entrega a la Policía y es llevado a prisión. Un misterioso accionar que da el puntapié inicial a un film que lleva la tensión por bandera en un intento por desvelar el pasado de </w:t>
      </w:r>
      <w:bookmarkStart w:id="0" w:name="_GoBack"/>
      <w:bookmarkEnd w:id="0"/>
      <w:r w:rsidRPr="00F61666">
        <w:rPr>
          <w:rFonts w:ascii="Arial" w:hAnsi="Arial" w:cs="Arial"/>
          <w:szCs w:val="24"/>
        </w:rPr>
        <w:t xml:space="preserve">su protagonista, Frank, que se cruzará en prisión con el </w:t>
      </w:r>
      <w:r w:rsidRPr="00F61666">
        <w:rPr>
          <w:rFonts w:ascii="Arial" w:hAnsi="Arial" w:cs="Arial"/>
          <w:szCs w:val="24"/>
        </w:rPr>
        <w:lastRenderedPageBreak/>
        <w:t>capo árabe Fuad, rodeado de los privilegios y protección de internos y guardias. La trama carcelaria entra en contacto con otra trama invisible: la crónica de una venganza. Para complicar aún más los giros de este sólido drama, Frank se verá envuelto en una turbia relación de intereses y deseos mutuos con la carcelera Susanna. Un drama noir que acumula capas y recorridos posibles, poblado de sombras y contradicciones sin desprenderse de las esencias del thriller, de todo aquello que llevó a nuestro protagonista (un héroe, un loco o un simple padre de familia) al corazón de la corrupción de la mafia de la droga.</w:t>
      </w:r>
    </w:p>
    <w:p w:rsidR="00F61666" w:rsidRPr="00F61666" w:rsidRDefault="00F61666" w:rsidP="00F61666">
      <w:pPr>
        <w:spacing w:line="360" w:lineRule="auto"/>
        <w:rPr>
          <w:rFonts w:ascii="Arial" w:hAnsi="Arial" w:cs="Arial"/>
          <w:szCs w:val="24"/>
        </w:rPr>
      </w:pPr>
    </w:p>
    <w:p w:rsidR="00F61666" w:rsidRPr="00F61666" w:rsidRDefault="00F61666" w:rsidP="00F61666">
      <w:pPr>
        <w:spacing w:line="360" w:lineRule="auto"/>
        <w:rPr>
          <w:rFonts w:ascii="Arial" w:hAnsi="Arial" w:cs="Arial"/>
          <w:szCs w:val="24"/>
        </w:rPr>
      </w:pPr>
      <w:r w:rsidRPr="00F61666">
        <w:rPr>
          <w:rFonts w:ascii="Arial" w:hAnsi="Arial" w:cs="Arial"/>
          <w:b/>
          <w:bCs/>
          <w:szCs w:val="24"/>
        </w:rPr>
        <w:t>DIE WANNSEEKONFERENZ (La conferencia)</w:t>
      </w:r>
    </w:p>
    <w:p w:rsidR="00F61666" w:rsidRPr="00F61666" w:rsidRDefault="00F61666" w:rsidP="00F61666">
      <w:pPr>
        <w:spacing w:line="360" w:lineRule="auto"/>
        <w:rPr>
          <w:rFonts w:ascii="Arial" w:hAnsi="Arial" w:cs="Arial"/>
          <w:szCs w:val="24"/>
        </w:rPr>
      </w:pPr>
      <w:r w:rsidRPr="00F61666">
        <w:rPr>
          <w:rFonts w:ascii="Arial" w:hAnsi="Arial" w:cs="Arial"/>
          <w:szCs w:val="24"/>
        </w:rPr>
        <w:t>La mañana del 20 de enero de 1942, en una villa situada frente al lago de Wannsee, en Berlín, se reunieron los principales miembros del régimen nazi. Habían sido invitados por Reinhard Heydrich a una reunión seguida de un desayuno. Esta reunión pasaría a la historia como la “Conferencia de Wannsee”. El único tema del orden del día de esa mañana era lo que los nazis llamaban la Solución Final a la Cuestión Judía: la organización del asesinato masivo sistemático de millones de judíos en toda Europa. La película “La Conferencia” sigue las actas de esta reunión grabadas por Adolf Eichmann, de las que sólo se conserva una copia, y que constituyen un documento clave del Holocausto.</w:t>
      </w:r>
    </w:p>
    <w:p w:rsidR="00F61666" w:rsidRPr="00F61666" w:rsidRDefault="00F61666" w:rsidP="00F61666">
      <w:pPr>
        <w:spacing w:line="360" w:lineRule="auto"/>
        <w:rPr>
          <w:rFonts w:ascii="Arial" w:hAnsi="Arial" w:cs="Arial"/>
          <w:szCs w:val="24"/>
        </w:rPr>
      </w:pPr>
    </w:p>
    <w:p w:rsidR="00F61666" w:rsidRPr="00F61666" w:rsidRDefault="00F61666" w:rsidP="00F61666">
      <w:pPr>
        <w:spacing w:line="360" w:lineRule="auto"/>
        <w:rPr>
          <w:rFonts w:ascii="Arial" w:hAnsi="Arial" w:cs="Arial"/>
          <w:szCs w:val="24"/>
        </w:rPr>
      </w:pPr>
      <w:r w:rsidRPr="00F61666">
        <w:rPr>
          <w:rFonts w:ascii="Arial" w:hAnsi="Arial" w:cs="Arial"/>
          <w:b/>
          <w:bCs/>
          <w:szCs w:val="24"/>
        </w:rPr>
        <w:t>NIEMAND IST BEI DEN KÄLBERN (Nadie con los terneros)</w:t>
      </w:r>
    </w:p>
    <w:p w:rsidR="00F61666" w:rsidRPr="00F61666" w:rsidRDefault="00F61666" w:rsidP="00F61666">
      <w:pPr>
        <w:spacing w:line="360" w:lineRule="auto"/>
        <w:rPr>
          <w:rFonts w:ascii="Arial" w:hAnsi="Arial" w:cs="Arial"/>
          <w:szCs w:val="24"/>
        </w:rPr>
      </w:pPr>
      <w:r w:rsidRPr="00F61666">
        <w:rPr>
          <w:rFonts w:ascii="Arial" w:hAnsi="Arial" w:cs="Arial"/>
          <w:szCs w:val="24"/>
        </w:rPr>
        <w:t>Algún lugar en medio de la nada. Cinco casas, una parada de autobús, vacas y nada más que campos. Christin, de 24 años, vive en la granja de su novio, Jan. Los emocionantes años posteriores a la reunificación que definieron su infancia quedaron atrás. Sostiene una relación sin amor. En el radiante calor del verano, el tiempo parece detenerse, hasta que llega Klaus, un ingeniero de energía eólica de 46 años. Esta adaptación a la pantalla del best seller Nadie con los terneros, de Alina Herbing, retrata un duro anti</w:t>
      </w:r>
      <w:r>
        <w:rPr>
          <w:rFonts w:ascii="Arial" w:hAnsi="Arial" w:cs="Arial"/>
          <w:szCs w:val="24"/>
        </w:rPr>
        <w:t xml:space="preserve"> </w:t>
      </w:r>
      <w:r w:rsidRPr="00F61666">
        <w:rPr>
          <w:rFonts w:ascii="Arial" w:hAnsi="Arial" w:cs="Arial"/>
          <w:szCs w:val="24"/>
        </w:rPr>
        <w:t>idilio rural con la desesperanza, la violencia y la tristeza que impregnan un lugar y una juventud sin futuro. Un entorno en el que todo parece estar desapareciendo, donde la muerte de los animales convive con el carácter impenetrable de su población. Un lugar indeterminado, enigmático, en el que la pulsión de sexo y de instintos primitivos recorre la atmósfera de una extraña historia de verano que es también la crónica interior de una ruptura, de una fuga existencial</w:t>
      </w:r>
    </w:p>
    <w:p w:rsidR="00F61666" w:rsidRPr="00F61666" w:rsidRDefault="00F61666" w:rsidP="00F61666">
      <w:pPr>
        <w:spacing w:line="360" w:lineRule="auto"/>
        <w:rPr>
          <w:rFonts w:ascii="Arial" w:hAnsi="Arial" w:cs="Arial"/>
          <w:szCs w:val="24"/>
        </w:rPr>
      </w:pPr>
    </w:p>
    <w:p w:rsidR="00F61666" w:rsidRPr="00F61666" w:rsidRDefault="00F61666" w:rsidP="00F61666">
      <w:pPr>
        <w:spacing w:line="360" w:lineRule="auto"/>
        <w:rPr>
          <w:rFonts w:ascii="Arial" w:hAnsi="Arial" w:cs="Arial"/>
          <w:szCs w:val="24"/>
        </w:rPr>
      </w:pPr>
      <w:r w:rsidRPr="00F61666">
        <w:rPr>
          <w:rFonts w:ascii="Arial" w:hAnsi="Arial" w:cs="Arial"/>
          <w:b/>
          <w:bCs/>
          <w:szCs w:val="24"/>
        </w:rPr>
        <w:t>GENERATION BEZIEHUNGSUNFÄHIG (Relaciones imposibles)</w:t>
      </w:r>
    </w:p>
    <w:p w:rsidR="00F61666" w:rsidRPr="00F61666" w:rsidRDefault="00F61666" w:rsidP="00F61666">
      <w:pPr>
        <w:spacing w:line="360" w:lineRule="auto"/>
        <w:rPr>
          <w:rFonts w:ascii="Arial" w:hAnsi="Arial" w:cs="Arial"/>
          <w:szCs w:val="24"/>
        </w:rPr>
      </w:pPr>
      <w:r w:rsidRPr="00F61666">
        <w:rPr>
          <w:rFonts w:ascii="Arial" w:hAnsi="Arial" w:cs="Arial"/>
          <w:szCs w:val="24"/>
        </w:rPr>
        <w:t xml:space="preserve">Como la mayoría de los solteros de su generación, Tim tiene un “problema”: dice ser incapaz de mantener una relación, pero, en realidad, es solo un estado para </w:t>
      </w:r>
      <w:r w:rsidRPr="00F61666">
        <w:rPr>
          <w:rFonts w:ascii="Arial" w:hAnsi="Arial" w:cs="Arial"/>
          <w:szCs w:val="24"/>
        </w:rPr>
        <w:lastRenderedPageBreak/>
        <w:t>justificar su estilo de vida. Después de una cita, Tim ya no vuelve a contactarse y prefiere deslizar a la siguiente mujer, que con suerte se parecerá a su foto de perfil. Junto a su amigo Luis, vive en un piso compartido de hombres, trabaja para una agencia de influencers y es un escritor de historias románticas sin ideas para su nuevo libro. Es por eso que parece muy conveniente conocer a Ghost, una mujer que tampoco cree en el concepto de un vínculo permanente. De pronto, Tim se encontrará en la orilla opuesta del infierno de las citas cuando a la independiente Ghost no le guste mucho el Tim romántico. El film basado en el best seller de no-ficción Sin compromisos: Retrato de una generación de relaciones imposibles, de Michael Nast, refleja a la generación Tinder y el nuevo paradigma de las relaciones románticas.</w:t>
      </w:r>
    </w:p>
    <w:p w:rsidR="00F61666" w:rsidRPr="00F61666" w:rsidRDefault="00F61666" w:rsidP="00F61666">
      <w:pPr>
        <w:spacing w:line="360" w:lineRule="auto"/>
        <w:rPr>
          <w:rFonts w:ascii="Arial" w:hAnsi="Arial" w:cs="Arial"/>
          <w:szCs w:val="24"/>
        </w:rPr>
      </w:pPr>
    </w:p>
    <w:p w:rsidR="00F61666" w:rsidRPr="00F61666" w:rsidRDefault="00F61666" w:rsidP="00F61666">
      <w:pPr>
        <w:spacing w:line="360" w:lineRule="auto"/>
        <w:rPr>
          <w:rFonts w:ascii="Arial" w:hAnsi="Arial" w:cs="Arial"/>
          <w:szCs w:val="24"/>
        </w:rPr>
      </w:pPr>
      <w:r w:rsidRPr="00F61666">
        <w:rPr>
          <w:rFonts w:ascii="Arial" w:hAnsi="Arial" w:cs="Arial"/>
          <w:b/>
          <w:bCs/>
          <w:szCs w:val="24"/>
        </w:rPr>
        <w:t>EVERYTHING WILL CHANGE (Todo va a cambiar)</w:t>
      </w:r>
    </w:p>
    <w:p w:rsidR="00F61666" w:rsidRPr="00F61666" w:rsidRDefault="00F61666" w:rsidP="00F61666">
      <w:pPr>
        <w:spacing w:line="360" w:lineRule="auto"/>
        <w:rPr>
          <w:rFonts w:ascii="Arial" w:hAnsi="Arial" w:cs="Arial"/>
          <w:szCs w:val="24"/>
        </w:rPr>
      </w:pPr>
      <w:r w:rsidRPr="00F61666">
        <w:rPr>
          <w:rFonts w:ascii="Arial" w:hAnsi="Arial" w:cs="Arial"/>
          <w:szCs w:val="24"/>
        </w:rPr>
        <w:t>¿Se puede recuperar la biodiversidad perdida en el planeta Tierra? ¿Hay forma de revertir el proceso de extinción de especies animales y vegetales? ¿Podemos salvar el planeta de su autodestrucción? En un distópico 2054, el mundo se sorprende ante fotografías de jirafas y otros animales hace ya tiempo desaparecidos como si fueran piezas de museo. Tres amigos se hacen estas preguntas y emprenden un viaje de aprendizaje en busca de respuestas imposibles. En un misterioso castillo, varios científicos, filósofos y artistas recopilan toda clase de información e imágenes en torno a lo que consideran la sexta gran extinción del planeta y brindan las coordenadas de un tiempo en el que aún la Humanidad podría haber hecho algo para salvar a la Tierra. Los amigos descubrirán un momento clave en el tiempo y todo cambiará.</w:t>
      </w:r>
    </w:p>
    <w:p w:rsidR="00F61666" w:rsidRPr="00F61666" w:rsidRDefault="00F61666" w:rsidP="00F61666">
      <w:pPr>
        <w:spacing w:line="360" w:lineRule="auto"/>
        <w:rPr>
          <w:rFonts w:ascii="Arial" w:hAnsi="Arial" w:cs="Arial"/>
          <w:szCs w:val="24"/>
        </w:rPr>
      </w:pPr>
    </w:p>
    <w:p w:rsidR="00F61666" w:rsidRPr="00F61666" w:rsidRDefault="00F61666" w:rsidP="00F61666">
      <w:pPr>
        <w:spacing w:line="360" w:lineRule="auto"/>
        <w:rPr>
          <w:rFonts w:ascii="Arial" w:hAnsi="Arial" w:cs="Arial"/>
          <w:b/>
          <w:szCs w:val="24"/>
        </w:rPr>
      </w:pPr>
      <w:r w:rsidRPr="00F61666">
        <w:rPr>
          <w:rFonts w:ascii="Arial" w:hAnsi="Arial" w:cs="Arial"/>
          <w:b/>
          <w:szCs w:val="24"/>
        </w:rPr>
        <w:t>TOUBAB</w:t>
      </w:r>
    </w:p>
    <w:p w:rsidR="00F61666" w:rsidRPr="00F61666" w:rsidRDefault="00F61666" w:rsidP="00F61666">
      <w:pPr>
        <w:spacing w:line="360" w:lineRule="auto"/>
        <w:rPr>
          <w:rFonts w:ascii="Arial" w:hAnsi="Arial" w:cs="Arial"/>
          <w:szCs w:val="24"/>
        </w:rPr>
      </w:pPr>
      <w:r w:rsidRPr="00F61666">
        <w:rPr>
          <w:rFonts w:ascii="Arial" w:hAnsi="Arial" w:cs="Arial"/>
          <w:szCs w:val="24"/>
        </w:rPr>
        <w:t>Tras dos años en prisión, Babtou espera un nuevo comienzo con su amigo Dennis. Un hombre libre en un mundo libre. Pero, de pronto, su fiesta de bienvenida, en la que se reúnen todos los chicos del barrio, acaba en una operación policial. Babtou vuelve a tener las manos esposadas y se encuentra con una noticia dramática: pronto será deportado a su «país de origen», Senegal. Para evitar la deportación, Babtou y Dennis están dispuestos a todo. Ambos heterosexuales, deciden ampararse bajo la nueva ley de matrimonios gays para evitar su deportación. Para convencer a los delegados sociales de que su matrimonio no es una estafa, deben por todos los medios adaptarse a una nueva realidad social que incluye amistades, hábitos y, sobre todo, sensibilidades hasta ahora desconocidas para ellos.</w:t>
      </w:r>
    </w:p>
    <w:p w:rsidR="00F61666" w:rsidRPr="00F61666" w:rsidRDefault="00F61666" w:rsidP="00F61666">
      <w:pPr>
        <w:spacing w:line="360" w:lineRule="auto"/>
        <w:rPr>
          <w:rFonts w:ascii="Arial" w:hAnsi="Arial" w:cs="Arial"/>
          <w:szCs w:val="24"/>
        </w:rPr>
      </w:pPr>
    </w:p>
    <w:p w:rsidR="00F61666" w:rsidRPr="00F61666" w:rsidRDefault="00F61666" w:rsidP="00F61666">
      <w:pPr>
        <w:spacing w:line="360" w:lineRule="auto"/>
        <w:rPr>
          <w:rFonts w:ascii="Arial" w:hAnsi="Arial" w:cs="Arial"/>
          <w:szCs w:val="24"/>
        </w:rPr>
      </w:pPr>
      <w:r w:rsidRPr="00F61666">
        <w:rPr>
          <w:rFonts w:ascii="Arial" w:hAnsi="Arial" w:cs="Arial"/>
          <w:szCs w:val="24"/>
        </w:rPr>
        <w:lastRenderedPageBreak/>
        <w:tab/>
      </w:r>
      <w:r w:rsidRPr="00F61666">
        <w:rPr>
          <w:rFonts w:ascii="Arial" w:hAnsi="Arial" w:cs="Arial"/>
          <w:szCs w:val="24"/>
        </w:rPr>
        <w:tab/>
        <w:t>En esta edición los eventos especiales serán:</w:t>
      </w:r>
    </w:p>
    <w:p w:rsidR="00F61666" w:rsidRPr="00F61666" w:rsidRDefault="00F61666" w:rsidP="00F61666">
      <w:pPr>
        <w:spacing w:line="360" w:lineRule="auto"/>
        <w:rPr>
          <w:rFonts w:ascii="Arial" w:hAnsi="Arial" w:cs="Arial"/>
          <w:b/>
          <w:szCs w:val="24"/>
        </w:rPr>
      </w:pPr>
    </w:p>
    <w:p w:rsidR="00F61666" w:rsidRPr="00F61666" w:rsidRDefault="00F61666" w:rsidP="00F61666">
      <w:pPr>
        <w:spacing w:line="360" w:lineRule="auto"/>
        <w:rPr>
          <w:rFonts w:ascii="Arial" w:hAnsi="Arial" w:cs="Arial"/>
          <w:b/>
          <w:szCs w:val="24"/>
        </w:rPr>
      </w:pPr>
      <w:r w:rsidRPr="00F61666">
        <w:rPr>
          <w:rFonts w:ascii="Arial" w:hAnsi="Arial" w:cs="Arial"/>
          <w:b/>
          <w:szCs w:val="24"/>
        </w:rPr>
        <w:t>LA CONFERENCIA DE WANNSEE: A 80 AÑOS DE UN PLAN MONSTRUOSO</w:t>
      </w:r>
    </w:p>
    <w:p w:rsidR="00F61666" w:rsidRPr="00F61666" w:rsidRDefault="00F61666" w:rsidP="00F61666">
      <w:pPr>
        <w:spacing w:line="360" w:lineRule="auto"/>
        <w:rPr>
          <w:rFonts w:ascii="Arial" w:hAnsi="Arial" w:cs="Arial"/>
          <w:szCs w:val="24"/>
        </w:rPr>
      </w:pPr>
      <w:r w:rsidRPr="00F61666">
        <w:rPr>
          <w:rFonts w:ascii="Arial" w:hAnsi="Arial" w:cs="Arial"/>
          <w:szCs w:val="24"/>
        </w:rPr>
        <w:t>La Conferencia de Wannsee fue una reunión de altos funcionarios del Gobierno de la Alemania nazi y líderes de la SS, celebrada en el suburbio berlinés de Wannsee el 20 de enero de 1942. El objetivo de dicho encuentro era asegurar la cooperación de los líderes gubernamentales en la implementación de la “Solución Final a la cuestión judía”, por la cual la mayoría de los judíos de la Europa ocupada por Alemania iban a ser deportados a Polonia y exterminados. </w:t>
      </w:r>
    </w:p>
    <w:p w:rsidR="00F61666" w:rsidRPr="00F61666" w:rsidRDefault="00F61666" w:rsidP="00F61666">
      <w:pPr>
        <w:spacing w:line="360" w:lineRule="auto"/>
        <w:rPr>
          <w:rFonts w:ascii="Arial" w:hAnsi="Arial" w:cs="Arial"/>
          <w:szCs w:val="24"/>
        </w:rPr>
      </w:pPr>
      <w:r w:rsidRPr="00F61666">
        <w:rPr>
          <w:rFonts w:ascii="Arial" w:hAnsi="Arial" w:cs="Arial"/>
          <w:szCs w:val="24"/>
        </w:rPr>
        <w:t>En el marco del estreno argentino de la película La conferencia, el </w:t>
      </w:r>
      <w:r w:rsidRPr="00F61666">
        <w:rPr>
          <w:rFonts w:ascii="Arial" w:hAnsi="Arial" w:cs="Arial"/>
          <w:b/>
          <w:bCs/>
          <w:szCs w:val="24"/>
        </w:rPr>
        <w:t>Goethe-Institut</w:t>
      </w:r>
      <w:r w:rsidRPr="00F61666">
        <w:rPr>
          <w:rFonts w:ascii="Arial" w:hAnsi="Arial" w:cs="Arial"/>
          <w:szCs w:val="24"/>
        </w:rPr>
        <w:t> y </w:t>
      </w:r>
      <w:r w:rsidRPr="00F61666">
        <w:rPr>
          <w:rFonts w:ascii="Arial" w:hAnsi="Arial" w:cs="Arial"/>
          <w:b/>
          <w:bCs/>
          <w:szCs w:val="24"/>
        </w:rPr>
        <w:t>German Films</w:t>
      </w:r>
      <w:r w:rsidRPr="00F61666">
        <w:rPr>
          <w:rFonts w:ascii="Arial" w:hAnsi="Arial" w:cs="Arial"/>
          <w:szCs w:val="24"/>
        </w:rPr>
        <w:t> presentan un diálogo enriquecedor entre el director del film, </w:t>
      </w:r>
      <w:r w:rsidRPr="00F61666">
        <w:rPr>
          <w:rFonts w:ascii="Arial" w:hAnsi="Arial" w:cs="Arial"/>
          <w:b/>
          <w:bCs/>
          <w:szCs w:val="24"/>
        </w:rPr>
        <w:t>Matti Geschonneck</w:t>
      </w:r>
      <w:r w:rsidRPr="00F61666">
        <w:rPr>
          <w:rFonts w:ascii="Arial" w:hAnsi="Arial" w:cs="Arial"/>
          <w:szCs w:val="24"/>
        </w:rPr>
        <w:t>, y </w:t>
      </w:r>
      <w:r w:rsidRPr="00F61666">
        <w:rPr>
          <w:rFonts w:ascii="Arial" w:hAnsi="Arial" w:cs="Arial"/>
          <w:b/>
          <w:bCs/>
          <w:szCs w:val="24"/>
        </w:rPr>
        <w:t>Jonathan Karszenbaum</w:t>
      </w:r>
      <w:r w:rsidRPr="00F61666">
        <w:rPr>
          <w:rFonts w:ascii="Arial" w:hAnsi="Arial" w:cs="Arial"/>
          <w:szCs w:val="24"/>
        </w:rPr>
        <w:t>, director del Museo del Holocausto en Buenos Aires, moderado por la periodista </w:t>
      </w:r>
      <w:r w:rsidRPr="00F61666">
        <w:rPr>
          <w:rFonts w:ascii="Arial" w:hAnsi="Arial" w:cs="Arial"/>
          <w:b/>
          <w:bCs/>
          <w:szCs w:val="24"/>
        </w:rPr>
        <w:t>Astrid Riehn</w:t>
      </w:r>
      <w:r w:rsidRPr="00F61666">
        <w:rPr>
          <w:rFonts w:ascii="Arial" w:hAnsi="Arial" w:cs="Arial"/>
          <w:szCs w:val="24"/>
        </w:rPr>
        <w:t>, periodista especializada en cine y literatura.</w:t>
      </w:r>
      <w:r>
        <w:rPr>
          <w:rFonts w:ascii="Arial" w:hAnsi="Arial" w:cs="Arial"/>
          <w:szCs w:val="24"/>
        </w:rPr>
        <w:t xml:space="preserve"> </w:t>
      </w:r>
      <w:r w:rsidRPr="00F61666">
        <w:rPr>
          <w:rFonts w:ascii="Arial" w:hAnsi="Arial" w:cs="Arial"/>
          <w:szCs w:val="24"/>
        </w:rPr>
        <w:t>A 80 años de ese suceso siniestro que definió la suerte de millones de personas, los disertantes reflexionarán sobre los modos posibles de representación del horror, así como la importancia de continuar, a través de los relatos fílmicos, con la lucha contra todo tipo de racismo, discriminación e intolerancias. </w:t>
      </w:r>
    </w:p>
    <w:p w:rsidR="00F61666" w:rsidRPr="00F61666" w:rsidRDefault="00F61666" w:rsidP="00F61666">
      <w:pPr>
        <w:spacing w:line="360" w:lineRule="auto"/>
        <w:rPr>
          <w:rFonts w:ascii="Arial" w:hAnsi="Arial" w:cs="Arial"/>
          <w:szCs w:val="24"/>
        </w:rPr>
      </w:pPr>
      <w:r w:rsidRPr="00F61666">
        <w:rPr>
          <w:rFonts w:ascii="Arial" w:hAnsi="Arial" w:cs="Arial"/>
          <w:szCs w:val="24"/>
        </w:rPr>
        <w:t> </w:t>
      </w:r>
    </w:p>
    <w:p w:rsidR="00F61666" w:rsidRPr="00F61666" w:rsidRDefault="00F61666" w:rsidP="00F61666">
      <w:pPr>
        <w:spacing w:line="360" w:lineRule="auto"/>
        <w:rPr>
          <w:rFonts w:ascii="Arial" w:hAnsi="Arial" w:cs="Arial"/>
          <w:b/>
          <w:szCs w:val="24"/>
        </w:rPr>
      </w:pPr>
      <w:r w:rsidRPr="00F61666">
        <w:rPr>
          <w:rFonts w:ascii="Arial" w:hAnsi="Arial" w:cs="Arial"/>
          <w:b/>
          <w:szCs w:val="24"/>
        </w:rPr>
        <w:t>PINA 3D</w:t>
      </w:r>
    </w:p>
    <w:p w:rsidR="00F61666" w:rsidRPr="00F61666" w:rsidRDefault="00F61666" w:rsidP="00F61666">
      <w:pPr>
        <w:spacing w:line="360" w:lineRule="auto"/>
        <w:rPr>
          <w:rFonts w:ascii="Arial" w:hAnsi="Arial" w:cs="Arial"/>
          <w:szCs w:val="24"/>
        </w:rPr>
      </w:pPr>
      <w:r w:rsidRPr="00F61666">
        <w:rPr>
          <w:rFonts w:ascii="Arial" w:hAnsi="Arial" w:cs="Arial"/>
          <w:szCs w:val="24"/>
        </w:rPr>
        <w:t>Un homenaje para Pina Bausch de Wim Wenders con la compañía de baile del Tanztheater Wuppertal Pina Bausch filmada en 3D. Una muestra del arte estimulante e inimitable de la gran bailarina y coreógrafa alemana que falleció en enero de 2009. Los espectadores participan de un viaje de descubrimiento visual, sensual e imponente desde una nueva dimensión que muestra su peculiar arte y permite sentir su movimiento, sus gestos y su lenguaje de la manera más próxima posible, dentro del propio escenario. Acompañaremos a la legendaria compañía de bailarines detrás de escena, en la ciudad y en los alrededores industriales de Wuppertal, el lugar que ha sido la sede y el hogar de la vida creativa de Pina Bausch por más de 35 años.</w:t>
      </w:r>
    </w:p>
    <w:p w:rsidR="00F61666" w:rsidRPr="00F61666" w:rsidRDefault="00F61666" w:rsidP="00F61666">
      <w:pPr>
        <w:spacing w:line="360" w:lineRule="auto"/>
        <w:rPr>
          <w:rFonts w:ascii="Arial" w:hAnsi="Arial" w:cs="Arial"/>
          <w:szCs w:val="24"/>
        </w:rPr>
      </w:pPr>
    </w:p>
    <w:p w:rsidR="00F61666" w:rsidRPr="00F61666" w:rsidRDefault="00F61666" w:rsidP="00F61666">
      <w:pPr>
        <w:autoSpaceDE w:val="0"/>
        <w:autoSpaceDN w:val="0"/>
        <w:adjustRightInd w:val="0"/>
        <w:rPr>
          <w:rFonts w:ascii="Arial" w:hAnsi="Arial" w:cs="Arial"/>
          <w:szCs w:val="24"/>
        </w:rPr>
      </w:pPr>
      <w:r w:rsidRPr="00F61666">
        <w:rPr>
          <w:rFonts w:ascii="Arial" w:hAnsi="Arial" w:cs="Arial"/>
          <w:szCs w:val="24"/>
        </w:rPr>
        <w:tab/>
      </w:r>
      <w:r w:rsidRPr="00F61666">
        <w:rPr>
          <w:rFonts w:ascii="Arial" w:hAnsi="Arial" w:cs="Arial"/>
          <w:szCs w:val="24"/>
        </w:rPr>
        <w:tab/>
        <w:t>Dentro del segmento Para Toda la Familia:</w:t>
      </w:r>
    </w:p>
    <w:p w:rsidR="00F61666" w:rsidRPr="00F61666" w:rsidRDefault="00F61666" w:rsidP="00F61666">
      <w:pPr>
        <w:spacing w:line="360" w:lineRule="auto"/>
        <w:rPr>
          <w:rFonts w:ascii="Arial" w:hAnsi="Arial" w:cs="Arial"/>
          <w:szCs w:val="24"/>
        </w:rPr>
      </w:pPr>
    </w:p>
    <w:p w:rsidR="00F61666" w:rsidRPr="00F61666" w:rsidRDefault="00F61666" w:rsidP="00F61666">
      <w:pPr>
        <w:spacing w:line="360" w:lineRule="auto"/>
        <w:rPr>
          <w:rFonts w:ascii="Arial" w:hAnsi="Arial" w:cs="Arial"/>
          <w:b/>
          <w:szCs w:val="24"/>
        </w:rPr>
      </w:pPr>
      <w:r w:rsidRPr="00F61666">
        <w:rPr>
          <w:rFonts w:ascii="Arial" w:hAnsi="Arial" w:cs="Arial"/>
          <w:b/>
          <w:szCs w:val="24"/>
        </w:rPr>
        <w:t>LA ESTRELLA DE LAURA</w:t>
      </w:r>
    </w:p>
    <w:p w:rsidR="00F61666" w:rsidRPr="00F61666" w:rsidRDefault="00F61666" w:rsidP="00F61666">
      <w:pPr>
        <w:spacing w:line="360" w:lineRule="auto"/>
        <w:rPr>
          <w:rFonts w:ascii="Arial" w:hAnsi="Arial" w:cs="Arial"/>
          <w:szCs w:val="24"/>
        </w:rPr>
      </w:pPr>
      <w:r w:rsidRPr="00F61666">
        <w:rPr>
          <w:rFonts w:ascii="Arial" w:hAnsi="Arial" w:cs="Arial"/>
          <w:szCs w:val="24"/>
        </w:rPr>
        <w:t xml:space="preserve">Laura extraña mucho su antiguo hogar tras mudarse a la gran ciudad. Se siente sola, no le gusta su nuevo apartamento y hacer amigos no es nada fácil. Una noche, al ver una pequeña estrella que cae del cielo, Laura sale a buscarla. La encuentra con una punta rota, la consuela y la cura con cariño. Una mágica </w:t>
      </w:r>
      <w:r w:rsidRPr="00F61666">
        <w:rPr>
          <w:rFonts w:ascii="Arial" w:hAnsi="Arial" w:cs="Arial"/>
          <w:szCs w:val="24"/>
        </w:rPr>
        <w:lastRenderedPageBreak/>
        <w:t>amistad nace entre ellas. Juntas viven aventuras en las que se hacen realidad los sueños más imaginativos de Laura, que, con la ayuda de la estrella, se siente por fin en casa.</w:t>
      </w:r>
    </w:p>
    <w:p w:rsidR="00F61666" w:rsidRPr="00F61666" w:rsidRDefault="00F61666" w:rsidP="00F61666">
      <w:pPr>
        <w:spacing w:line="360" w:lineRule="auto"/>
        <w:rPr>
          <w:rFonts w:ascii="Arial" w:hAnsi="Arial" w:cs="Arial"/>
          <w:szCs w:val="24"/>
        </w:rPr>
      </w:pPr>
    </w:p>
    <w:p w:rsidR="00F61666" w:rsidRPr="00F61666" w:rsidRDefault="00F61666" w:rsidP="00F61666">
      <w:pPr>
        <w:spacing w:line="360" w:lineRule="auto"/>
        <w:rPr>
          <w:rFonts w:ascii="Arial" w:hAnsi="Arial" w:cs="Arial"/>
          <w:szCs w:val="24"/>
        </w:rPr>
      </w:pPr>
      <w:r w:rsidRPr="00F61666">
        <w:rPr>
          <w:rFonts w:ascii="Arial" w:hAnsi="Arial" w:cs="Arial"/>
          <w:szCs w:val="24"/>
        </w:rPr>
        <w:tab/>
      </w:r>
      <w:r w:rsidRPr="00F61666">
        <w:rPr>
          <w:rFonts w:ascii="Arial" w:hAnsi="Arial" w:cs="Arial"/>
          <w:szCs w:val="24"/>
        </w:rPr>
        <w:tab/>
        <w:t>En la sección documental:</w:t>
      </w:r>
    </w:p>
    <w:p w:rsidR="00F61666" w:rsidRPr="00F61666" w:rsidRDefault="00F61666" w:rsidP="00F61666">
      <w:pPr>
        <w:spacing w:line="360" w:lineRule="auto"/>
        <w:rPr>
          <w:rFonts w:ascii="Arial" w:hAnsi="Arial" w:cs="Arial"/>
          <w:szCs w:val="24"/>
        </w:rPr>
      </w:pPr>
    </w:p>
    <w:p w:rsidR="00F61666" w:rsidRPr="00F61666" w:rsidRDefault="00F61666" w:rsidP="00F61666">
      <w:pPr>
        <w:spacing w:line="360" w:lineRule="auto"/>
        <w:rPr>
          <w:rFonts w:ascii="Arial" w:hAnsi="Arial" w:cs="Arial"/>
          <w:szCs w:val="24"/>
        </w:rPr>
      </w:pPr>
      <w:r w:rsidRPr="00F61666">
        <w:rPr>
          <w:rFonts w:ascii="Arial" w:hAnsi="Arial" w:cs="Arial"/>
          <w:b/>
          <w:bCs/>
          <w:szCs w:val="24"/>
        </w:rPr>
        <w:t>BILDER (M)EINER MUTTER (Imágenes de mi/una madre)</w:t>
      </w:r>
    </w:p>
    <w:p w:rsidR="00F61666" w:rsidRPr="00F61666" w:rsidRDefault="00F61666" w:rsidP="00F61666">
      <w:pPr>
        <w:spacing w:line="360" w:lineRule="auto"/>
        <w:rPr>
          <w:rFonts w:ascii="Arial" w:hAnsi="Arial" w:cs="Arial"/>
          <w:szCs w:val="24"/>
        </w:rPr>
      </w:pPr>
      <w:r w:rsidRPr="00F61666">
        <w:rPr>
          <w:rFonts w:ascii="Arial" w:hAnsi="Arial" w:cs="Arial"/>
          <w:szCs w:val="24"/>
        </w:rPr>
        <w:t>La directora Melanie Lischker reconstruye la vida de su madre, a quien apenas recuerda, a partir de más de cien horas de material de videos familiares. En sus diarios encuentra la trágica historia de una joven que, impulsada por el espíritu de emancipación de la década de 1970, intenta liberarse de los viejos patrones de pensamiento de sus padres autoritarios y se debate entre su deseo de libertad y el de llevar una vida familiar ordenada. Incluso 20 años después, su constante lucha contagia la biografía de la joven directora. Tanto desde un punto de vista personal como político, la película viaja a través de las décadas y muestra a una mujer en conflicto con las estructuras patriarcales de su época. Las imágenes son documento de la historia reciente de Alemania, de su último medio siglo y de la vida de una familia narrada mediante incontables grabaciones caseras. Realizada a partir de found footage y voz en off de su directora, se trata de la obra inacabada de un padre que su hija perpetúa y da forma con la obsesión por retratar a una madre ausente.</w:t>
      </w:r>
    </w:p>
    <w:p w:rsidR="00F61666" w:rsidRPr="00F61666" w:rsidRDefault="00F61666" w:rsidP="00F61666">
      <w:pPr>
        <w:spacing w:line="360" w:lineRule="auto"/>
        <w:rPr>
          <w:rFonts w:ascii="Arial" w:hAnsi="Arial" w:cs="Arial"/>
          <w:szCs w:val="24"/>
        </w:rPr>
      </w:pPr>
    </w:p>
    <w:p w:rsidR="00F61666" w:rsidRPr="00F61666" w:rsidRDefault="00F61666" w:rsidP="00F61666">
      <w:pPr>
        <w:autoSpaceDE w:val="0"/>
        <w:autoSpaceDN w:val="0"/>
        <w:adjustRightInd w:val="0"/>
        <w:spacing w:line="360" w:lineRule="auto"/>
        <w:rPr>
          <w:rFonts w:ascii="Arial" w:hAnsi="Arial" w:cs="Arial"/>
          <w:szCs w:val="24"/>
        </w:rPr>
      </w:pPr>
      <w:r w:rsidRPr="00F61666">
        <w:rPr>
          <w:rFonts w:ascii="Arial" w:hAnsi="Arial" w:cs="Arial"/>
          <w:szCs w:val="24"/>
        </w:rPr>
        <w:tab/>
      </w:r>
      <w:r w:rsidRPr="00F61666">
        <w:rPr>
          <w:rFonts w:ascii="Arial" w:hAnsi="Arial" w:cs="Arial"/>
          <w:szCs w:val="24"/>
        </w:rPr>
        <w:tab/>
        <w:t>También se presentarán los cortometrajes de la sección Next Generation Short Tiger 2022 que incluye los trabajos más destacados de las distintas escuelas de cine y animación de Alemania</w:t>
      </w:r>
    </w:p>
    <w:p w:rsidR="00F61666" w:rsidRPr="00F61666" w:rsidRDefault="00F61666" w:rsidP="00F61666">
      <w:pPr>
        <w:spacing w:line="360" w:lineRule="auto"/>
        <w:rPr>
          <w:rFonts w:ascii="Arial" w:hAnsi="Arial" w:cs="Arial"/>
          <w:szCs w:val="24"/>
        </w:rPr>
      </w:pPr>
    </w:p>
    <w:p w:rsidR="00F61666" w:rsidRPr="00F61666" w:rsidRDefault="00F61666" w:rsidP="00F61666">
      <w:pPr>
        <w:spacing w:line="360" w:lineRule="auto"/>
        <w:ind w:left="708" w:firstLine="708"/>
        <w:rPr>
          <w:rFonts w:ascii="Arial" w:hAnsi="Arial" w:cs="Arial"/>
          <w:szCs w:val="24"/>
        </w:rPr>
      </w:pPr>
      <w:r w:rsidRPr="00F61666">
        <w:rPr>
          <w:rFonts w:ascii="Arial" w:hAnsi="Arial" w:cs="Arial"/>
          <w:szCs w:val="24"/>
        </w:rPr>
        <w:t>Por todo lo expuesto, solicito la aprobación de la presente declaración.</w:t>
      </w:r>
    </w:p>
    <w:p w:rsidR="00F61666" w:rsidRPr="00F61666" w:rsidRDefault="00F61666" w:rsidP="00F61666">
      <w:pPr>
        <w:spacing w:line="360" w:lineRule="auto"/>
        <w:rPr>
          <w:rFonts w:ascii="Arial" w:hAnsi="Arial" w:cs="Arial"/>
          <w:szCs w:val="24"/>
        </w:rPr>
      </w:pPr>
    </w:p>
    <w:p w:rsidR="006C1843" w:rsidRPr="00F61666" w:rsidRDefault="006C1843" w:rsidP="00DC4375">
      <w:pPr>
        <w:spacing w:line="360" w:lineRule="auto"/>
        <w:jc w:val="center"/>
        <w:rPr>
          <w:rFonts w:ascii="Arial" w:hAnsi="Arial" w:cs="Arial"/>
          <w:szCs w:val="24"/>
        </w:rPr>
      </w:pPr>
    </w:p>
    <w:p w:rsidR="006C1843" w:rsidRPr="00F61666" w:rsidRDefault="006C1843" w:rsidP="00DC4375">
      <w:pPr>
        <w:spacing w:line="360" w:lineRule="auto"/>
        <w:rPr>
          <w:rFonts w:ascii="Arial" w:hAnsi="Arial" w:cs="Arial"/>
          <w:b/>
          <w:szCs w:val="24"/>
          <w:lang w:val="es-MX"/>
        </w:rPr>
      </w:pPr>
      <w:bookmarkStart w:id="1" w:name="PDeclaración"/>
      <w:bookmarkEnd w:id="1"/>
    </w:p>
    <w:p w:rsidR="006C1843" w:rsidRPr="00DC4375" w:rsidRDefault="006C1843" w:rsidP="00DC4375">
      <w:pPr>
        <w:spacing w:line="360" w:lineRule="auto"/>
        <w:rPr>
          <w:rFonts w:ascii="Arial" w:hAnsi="Arial" w:cs="Arial"/>
          <w:lang w:val="es-MX"/>
        </w:rPr>
      </w:pPr>
    </w:p>
    <w:sectPr w:rsidR="006C1843" w:rsidRPr="00DC4375" w:rsidSect="00DC4375">
      <w:headerReference w:type="default" r:id="rId8"/>
      <w:footerReference w:type="default" r:id="rId9"/>
      <w:pgSz w:w="12242" w:h="20163" w:code="5"/>
      <w:pgMar w:top="2835" w:right="851" w:bottom="1418" w:left="851" w:header="720" w:footer="720" w:gutter="170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4FAA" w:rsidRDefault="00DD4FAA">
      <w:r>
        <w:separator/>
      </w:r>
    </w:p>
  </w:endnote>
  <w:endnote w:type="continuationSeparator" w:id="1">
    <w:p w:rsidR="00DD4FAA" w:rsidRDefault="00DD4FA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6C1843" w:rsidRDefault="00601A75">
    <w:pPr>
      <w:pStyle w:val="Piedepgina"/>
      <w:rPr>
        <w:color w:val="333333"/>
        <w:sz w:val="20"/>
      </w:rPr>
    </w:pPr>
    <w:bookmarkStart w:id="2" w:name="Proyecto"/>
    <w:bookmarkEnd w:id="2"/>
  </w:p>
  <w:p w:rsidR="00601A75" w:rsidRPr="006C1843" w:rsidRDefault="00601A75">
    <w:pPr>
      <w:pStyle w:val="Piedepgina"/>
      <w:rPr>
        <w:color w:val="333333"/>
        <w:sz w:val="20"/>
      </w:rPr>
    </w:pPr>
    <w:r w:rsidRPr="006C1843">
      <w:rPr>
        <w:color w:val="333333"/>
        <w:sz w:val="20"/>
      </w:rPr>
      <w:t xml:space="preserve">Último cambio: </w:t>
    </w:r>
    <w:fldSimple w:instr=" SAVEDATE  \* MERGEFORMAT ">
      <w:r w:rsidR="00784D1D" w:rsidRPr="00784D1D">
        <w:rPr>
          <w:noProof/>
          <w:color w:val="333333"/>
          <w:sz w:val="20"/>
        </w:rPr>
        <w:t>26/08/2022 15:18:00</w:t>
      </w:r>
    </w:fldSimple>
    <w:r w:rsidRPr="006C1843">
      <w:rPr>
        <w:color w:val="333333"/>
        <w:sz w:val="20"/>
      </w:rPr>
      <w:t xml:space="preserve">  -  Cantidad de caracteres: </w:t>
    </w:r>
    <w:fldSimple w:instr=" NUMCHARS  \* MERGEFORMAT ">
      <w:r w:rsidR="00784D1D" w:rsidRPr="00784D1D">
        <w:rPr>
          <w:noProof/>
          <w:color w:val="333333"/>
          <w:sz w:val="20"/>
        </w:rPr>
        <w:t>9419</w:t>
      </w:r>
    </w:fldSimple>
    <w:r w:rsidRPr="006C1843">
      <w:rPr>
        <w:color w:val="333333"/>
        <w:sz w:val="20"/>
      </w:rPr>
      <w:t xml:space="preserve"> - Cantidad de palabras: </w:t>
    </w:r>
    <w:fldSimple w:instr=" NUMWORDS  \* MERGEFORMAT ">
      <w:r w:rsidR="00784D1D" w:rsidRPr="00784D1D">
        <w:rPr>
          <w:noProof/>
          <w:color w:val="333333"/>
          <w:sz w:val="20"/>
        </w:rPr>
        <w:t>1917</w:t>
      </w:r>
    </w:fldSimple>
  </w:p>
  <w:p w:rsidR="00601A75" w:rsidRPr="006C1843" w:rsidRDefault="00601A75" w:rsidP="00B05649">
    <w:pPr>
      <w:pStyle w:val="Piedepgina"/>
      <w:tabs>
        <w:tab w:val="left" w:pos="3565"/>
      </w:tabs>
      <w:rPr>
        <w:rStyle w:val="Nmerodepgina"/>
        <w:color w:val="333333"/>
      </w:rPr>
    </w:pPr>
    <w:r w:rsidRPr="006C1843">
      <w:rPr>
        <w:color w:val="333333"/>
        <w:sz w:val="20"/>
      </w:rPr>
      <w:tab/>
      <w:t>Pág.</w:t>
    </w:r>
    <w:r w:rsidRPr="006C1843">
      <w:rPr>
        <w:color w:val="333333"/>
      </w:rPr>
      <w:t xml:space="preserve"> </w:t>
    </w:r>
    <w:r w:rsidR="00887774" w:rsidRPr="006C1843">
      <w:rPr>
        <w:rStyle w:val="Nmerodepgina"/>
        <w:color w:val="333333"/>
      </w:rPr>
      <w:fldChar w:fldCharType="begin"/>
    </w:r>
    <w:r w:rsidRPr="006C1843">
      <w:rPr>
        <w:rStyle w:val="Nmerodepgina"/>
        <w:color w:val="333333"/>
      </w:rPr>
      <w:instrText xml:space="preserve"> PAGE </w:instrText>
    </w:r>
    <w:r w:rsidR="00887774" w:rsidRPr="006C1843">
      <w:rPr>
        <w:rStyle w:val="Nmerodepgina"/>
        <w:color w:val="333333"/>
      </w:rPr>
      <w:fldChar w:fldCharType="separate"/>
    </w:r>
    <w:r w:rsidR="00784D1D">
      <w:rPr>
        <w:rStyle w:val="Nmerodepgina"/>
        <w:noProof/>
        <w:color w:val="333333"/>
      </w:rPr>
      <w:t>2</w:t>
    </w:r>
    <w:r w:rsidR="00887774" w:rsidRPr="006C1843">
      <w:rPr>
        <w:rStyle w:val="Nmerodepgina"/>
        <w:color w:val="333333"/>
      </w:rPr>
      <w:fldChar w:fldCharType="end"/>
    </w:r>
    <w:r w:rsidRPr="006C1843">
      <w:rPr>
        <w:rStyle w:val="Nmerodepgina"/>
        <w:color w:val="333333"/>
      </w:rPr>
      <w:t>/</w:t>
    </w:r>
    <w:fldSimple w:instr=" NUMPAGES  \* MERGEFORMAT ">
      <w:r w:rsidR="00784D1D" w:rsidRPr="00784D1D">
        <w:rPr>
          <w:rStyle w:val="Nmerodepgina"/>
          <w:noProof/>
          <w:color w:val="333333"/>
        </w:rPr>
        <w:t>6</w:t>
      </w:r>
    </w:fldSimple>
    <w:r w:rsidRPr="006C1843">
      <w:rPr>
        <w:rStyle w:val="Nmerodepgina"/>
        <w:color w:val="333333"/>
      </w:rPr>
      <w:t xml:space="preserve"> </w:t>
    </w:r>
  </w:p>
  <w:p w:rsidR="00601A75" w:rsidRPr="006C1843"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4FAA" w:rsidRDefault="00DD4FAA">
      <w:r>
        <w:separator/>
      </w:r>
    </w:p>
  </w:footnote>
  <w:footnote w:type="continuationSeparator" w:id="1">
    <w:p w:rsidR="00DD4FAA" w:rsidRDefault="00DD4FA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843" w:rsidRDefault="006C1843" w:rsidP="006C1843">
    <w:pPr>
      <w:pBdr>
        <w:top w:val="nil"/>
        <w:left w:val="nil"/>
        <w:bottom w:val="nil"/>
        <w:right w:val="nil"/>
        <w:between w:val="nil"/>
      </w:pBdr>
      <w:tabs>
        <w:tab w:val="center" w:pos="4419"/>
        <w:tab w:val="right" w:pos="8838"/>
      </w:tabs>
      <w:jc w:val="center"/>
      <w:rPr>
        <w:i/>
        <w:color w:val="000000"/>
        <w:highlight w:val="white"/>
      </w:rPr>
    </w:pPr>
    <w:r>
      <w:rPr>
        <w:noProof/>
        <w:color w:val="000000"/>
        <w:lang w:val="es-AR" w:eastAsia="es-AR"/>
      </w:rPr>
      <w:drawing>
        <wp:inline distT="0" distB="0" distL="0" distR="0">
          <wp:extent cx="1838325" cy="342900"/>
          <wp:effectExtent l="19050" t="0" r="9525" b="0"/>
          <wp:docPr id="1" name="image1.jpg"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descr="logo1.jpg"/>
                  <pic:cNvPicPr>
                    <a:picLocks noChangeAspect="1" noChangeArrowheads="1"/>
                  </pic:cNvPicPr>
                </pic:nvPicPr>
                <pic:blipFill>
                  <a:blip r:embed="rId1"/>
                  <a:srcRect/>
                  <a:stretch>
                    <a:fillRect/>
                  </a:stretch>
                </pic:blipFill>
                <pic:spPr bwMode="auto">
                  <a:xfrm>
                    <a:off x="0" y="0"/>
                    <a:ext cx="1838325" cy="342900"/>
                  </a:xfrm>
                  <a:prstGeom prst="rect">
                    <a:avLst/>
                  </a:prstGeom>
                  <a:noFill/>
                  <a:ln w="9525">
                    <a:noFill/>
                    <a:miter lim="800000"/>
                    <a:headEnd/>
                    <a:tailEnd/>
                  </a:ln>
                </pic:spPr>
              </pic:pic>
            </a:graphicData>
          </a:graphic>
        </wp:inline>
      </w:drawing>
    </w:r>
  </w:p>
  <w:p w:rsidR="006C1843" w:rsidRDefault="006C1843" w:rsidP="006C1843">
    <w:pPr>
      <w:pBdr>
        <w:top w:val="nil"/>
        <w:left w:val="nil"/>
        <w:bottom w:val="nil"/>
        <w:right w:val="nil"/>
        <w:between w:val="nil"/>
      </w:pBdr>
      <w:tabs>
        <w:tab w:val="center" w:pos="4419"/>
        <w:tab w:val="right" w:pos="8838"/>
      </w:tabs>
      <w:jc w:val="center"/>
      <w:rPr>
        <w:i/>
        <w:color w:val="000000"/>
        <w:highlight w:val="white"/>
      </w:rPr>
    </w:pPr>
  </w:p>
  <w:p w:rsidR="006C1843" w:rsidRDefault="006C1843" w:rsidP="006C1843">
    <w:pPr>
      <w:pBdr>
        <w:top w:val="nil"/>
        <w:left w:val="nil"/>
        <w:bottom w:val="nil"/>
        <w:right w:val="nil"/>
        <w:between w:val="nil"/>
      </w:pBdr>
      <w:tabs>
        <w:tab w:val="center" w:pos="4419"/>
        <w:tab w:val="right" w:pos="8838"/>
      </w:tabs>
      <w:jc w:val="center"/>
      <w:rPr>
        <w:i/>
        <w:color w:val="000000"/>
        <w:highlight w:val="white"/>
      </w:rPr>
    </w:pPr>
    <w:r>
      <w:rPr>
        <w:rFonts w:ascii="Verdana" w:eastAsia="Verdana" w:hAnsi="Verdana" w:cs="Verdana"/>
        <w:i/>
        <w:color w:val="000000"/>
        <w:sz w:val="18"/>
        <w:szCs w:val="18"/>
        <w:highlight w:val="white"/>
      </w:rPr>
      <w:t>2022 – "Año del 40º aniversario de la Guerra de Malvinas. En homenaje a los veteranos y caídos en defensa de las Islas Malvinas y el Atlántico Sur"</w:t>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22"/>
  </w:hdrShapeDefaults>
  <w:footnotePr>
    <w:footnote w:id="0"/>
    <w:footnote w:id="1"/>
  </w:footnotePr>
  <w:endnotePr>
    <w:endnote w:id="0"/>
    <w:endnote w:id="1"/>
  </w:endnotePr>
  <w:compat/>
  <w:rsids>
    <w:rsidRoot w:val="00262B31"/>
    <w:rsid w:val="00000D04"/>
    <w:rsid w:val="00001988"/>
    <w:rsid w:val="00001D0D"/>
    <w:rsid w:val="000031F8"/>
    <w:rsid w:val="00005B28"/>
    <w:rsid w:val="00013A33"/>
    <w:rsid w:val="00016670"/>
    <w:rsid w:val="00026430"/>
    <w:rsid w:val="00030DF5"/>
    <w:rsid w:val="0003615C"/>
    <w:rsid w:val="000376AB"/>
    <w:rsid w:val="0004341C"/>
    <w:rsid w:val="00043882"/>
    <w:rsid w:val="00062864"/>
    <w:rsid w:val="0006470D"/>
    <w:rsid w:val="00067370"/>
    <w:rsid w:val="000713D7"/>
    <w:rsid w:val="00071CFB"/>
    <w:rsid w:val="00077DAC"/>
    <w:rsid w:val="00080837"/>
    <w:rsid w:val="00081FFF"/>
    <w:rsid w:val="00085D07"/>
    <w:rsid w:val="00097D02"/>
    <w:rsid w:val="000A2BD0"/>
    <w:rsid w:val="000B2290"/>
    <w:rsid w:val="000B7D5B"/>
    <w:rsid w:val="000D1472"/>
    <w:rsid w:val="000D1497"/>
    <w:rsid w:val="000D1FCA"/>
    <w:rsid w:val="000D2860"/>
    <w:rsid w:val="000D6C54"/>
    <w:rsid w:val="000E3949"/>
    <w:rsid w:val="000F74CB"/>
    <w:rsid w:val="000F7E30"/>
    <w:rsid w:val="00103C6B"/>
    <w:rsid w:val="00104335"/>
    <w:rsid w:val="00127D10"/>
    <w:rsid w:val="00136787"/>
    <w:rsid w:val="00145948"/>
    <w:rsid w:val="00155C7C"/>
    <w:rsid w:val="00160A2A"/>
    <w:rsid w:val="001614A7"/>
    <w:rsid w:val="001701A5"/>
    <w:rsid w:val="00180CBE"/>
    <w:rsid w:val="0019414B"/>
    <w:rsid w:val="001B0CF3"/>
    <w:rsid w:val="001B770D"/>
    <w:rsid w:val="001C18CC"/>
    <w:rsid w:val="001C4048"/>
    <w:rsid w:val="001D480C"/>
    <w:rsid w:val="001E5394"/>
    <w:rsid w:val="001F2924"/>
    <w:rsid w:val="001F3AFD"/>
    <w:rsid w:val="001F3BCB"/>
    <w:rsid w:val="00205802"/>
    <w:rsid w:val="00205DAD"/>
    <w:rsid w:val="00223436"/>
    <w:rsid w:val="002327DE"/>
    <w:rsid w:val="00243024"/>
    <w:rsid w:val="00246DF0"/>
    <w:rsid w:val="00252240"/>
    <w:rsid w:val="0026220D"/>
    <w:rsid w:val="00262B31"/>
    <w:rsid w:val="00263361"/>
    <w:rsid w:val="00265972"/>
    <w:rsid w:val="00275865"/>
    <w:rsid w:val="00276A7E"/>
    <w:rsid w:val="00285DB0"/>
    <w:rsid w:val="002941B7"/>
    <w:rsid w:val="00296815"/>
    <w:rsid w:val="002971A4"/>
    <w:rsid w:val="002B47D0"/>
    <w:rsid w:val="002C352E"/>
    <w:rsid w:val="002C768C"/>
    <w:rsid w:val="002D01CF"/>
    <w:rsid w:val="002D05E9"/>
    <w:rsid w:val="002D533A"/>
    <w:rsid w:val="002D778C"/>
    <w:rsid w:val="002E38C3"/>
    <w:rsid w:val="002F7961"/>
    <w:rsid w:val="00302300"/>
    <w:rsid w:val="00305DD1"/>
    <w:rsid w:val="00306C98"/>
    <w:rsid w:val="003145ED"/>
    <w:rsid w:val="00315C77"/>
    <w:rsid w:val="0033168A"/>
    <w:rsid w:val="003352D3"/>
    <w:rsid w:val="00335CD9"/>
    <w:rsid w:val="00340F54"/>
    <w:rsid w:val="00352BB3"/>
    <w:rsid w:val="0035681D"/>
    <w:rsid w:val="00384ADE"/>
    <w:rsid w:val="003A7311"/>
    <w:rsid w:val="003B471C"/>
    <w:rsid w:val="003D10AB"/>
    <w:rsid w:val="003D4000"/>
    <w:rsid w:val="003F1EFD"/>
    <w:rsid w:val="003F4249"/>
    <w:rsid w:val="00401C75"/>
    <w:rsid w:val="00402C8C"/>
    <w:rsid w:val="0040761B"/>
    <w:rsid w:val="00422C3F"/>
    <w:rsid w:val="004354AC"/>
    <w:rsid w:val="00446E1A"/>
    <w:rsid w:val="00446EF4"/>
    <w:rsid w:val="004847CA"/>
    <w:rsid w:val="00490353"/>
    <w:rsid w:val="004A3904"/>
    <w:rsid w:val="004A77F1"/>
    <w:rsid w:val="004B7714"/>
    <w:rsid w:val="004C2621"/>
    <w:rsid w:val="004D2D62"/>
    <w:rsid w:val="004D30D5"/>
    <w:rsid w:val="004D438B"/>
    <w:rsid w:val="004E235F"/>
    <w:rsid w:val="004F751F"/>
    <w:rsid w:val="0050413B"/>
    <w:rsid w:val="0051012E"/>
    <w:rsid w:val="005142E6"/>
    <w:rsid w:val="00522C71"/>
    <w:rsid w:val="00534552"/>
    <w:rsid w:val="00540D49"/>
    <w:rsid w:val="00540E5C"/>
    <w:rsid w:val="00550A79"/>
    <w:rsid w:val="00551DE0"/>
    <w:rsid w:val="00560D98"/>
    <w:rsid w:val="0057409D"/>
    <w:rsid w:val="00574AA7"/>
    <w:rsid w:val="005769D4"/>
    <w:rsid w:val="00583C44"/>
    <w:rsid w:val="00584777"/>
    <w:rsid w:val="00587242"/>
    <w:rsid w:val="005A1232"/>
    <w:rsid w:val="005A32ED"/>
    <w:rsid w:val="005A3AA1"/>
    <w:rsid w:val="005A4D27"/>
    <w:rsid w:val="005B0FAF"/>
    <w:rsid w:val="005B14CE"/>
    <w:rsid w:val="005B4823"/>
    <w:rsid w:val="005B6538"/>
    <w:rsid w:val="005C37AB"/>
    <w:rsid w:val="005E3540"/>
    <w:rsid w:val="005F35E2"/>
    <w:rsid w:val="00601A75"/>
    <w:rsid w:val="00606D7C"/>
    <w:rsid w:val="00616F70"/>
    <w:rsid w:val="00622DE5"/>
    <w:rsid w:val="00636BE0"/>
    <w:rsid w:val="00637897"/>
    <w:rsid w:val="0064363E"/>
    <w:rsid w:val="0065711B"/>
    <w:rsid w:val="006811D6"/>
    <w:rsid w:val="00690392"/>
    <w:rsid w:val="00694490"/>
    <w:rsid w:val="00697F98"/>
    <w:rsid w:val="006A6925"/>
    <w:rsid w:val="006C1843"/>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84D1D"/>
    <w:rsid w:val="00790D7D"/>
    <w:rsid w:val="00795E19"/>
    <w:rsid w:val="007B0FD7"/>
    <w:rsid w:val="007B3715"/>
    <w:rsid w:val="007B6DE7"/>
    <w:rsid w:val="007C0373"/>
    <w:rsid w:val="007C0CF9"/>
    <w:rsid w:val="007C28D3"/>
    <w:rsid w:val="007D2169"/>
    <w:rsid w:val="007D2459"/>
    <w:rsid w:val="007E2AB2"/>
    <w:rsid w:val="007E3534"/>
    <w:rsid w:val="007E36D1"/>
    <w:rsid w:val="008019FD"/>
    <w:rsid w:val="008034F8"/>
    <w:rsid w:val="00812683"/>
    <w:rsid w:val="00820A3A"/>
    <w:rsid w:val="00827228"/>
    <w:rsid w:val="00842A99"/>
    <w:rsid w:val="008433E2"/>
    <w:rsid w:val="0084521B"/>
    <w:rsid w:val="00846702"/>
    <w:rsid w:val="008553EB"/>
    <w:rsid w:val="00857676"/>
    <w:rsid w:val="0086333F"/>
    <w:rsid w:val="00870A2D"/>
    <w:rsid w:val="008844BF"/>
    <w:rsid w:val="0088546A"/>
    <w:rsid w:val="00887774"/>
    <w:rsid w:val="008879E7"/>
    <w:rsid w:val="00890C59"/>
    <w:rsid w:val="00890E2F"/>
    <w:rsid w:val="008938E5"/>
    <w:rsid w:val="00896086"/>
    <w:rsid w:val="008B4536"/>
    <w:rsid w:val="008C4AC3"/>
    <w:rsid w:val="008D3BD7"/>
    <w:rsid w:val="00906685"/>
    <w:rsid w:val="00907B9C"/>
    <w:rsid w:val="00910E0F"/>
    <w:rsid w:val="0091690E"/>
    <w:rsid w:val="00947238"/>
    <w:rsid w:val="00947FD8"/>
    <w:rsid w:val="009624FC"/>
    <w:rsid w:val="0096461D"/>
    <w:rsid w:val="009953AF"/>
    <w:rsid w:val="009965EE"/>
    <w:rsid w:val="00996E34"/>
    <w:rsid w:val="009A6E2B"/>
    <w:rsid w:val="009B4FAC"/>
    <w:rsid w:val="009C20D3"/>
    <w:rsid w:val="009D050B"/>
    <w:rsid w:val="009E5835"/>
    <w:rsid w:val="009F4E01"/>
    <w:rsid w:val="009F5305"/>
    <w:rsid w:val="00A00A0C"/>
    <w:rsid w:val="00A06A2B"/>
    <w:rsid w:val="00A07090"/>
    <w:rsid w:val="00A11AD7"/>
    <w:rsid w:val="00A1286B"/>
    <w:rsid w:val="00A240CA"/>
    <w:rsid w:val="00A263A4"/>
    <w:rsid w:val="00A37C1D"/>
    <w:rsid w:val="00A40D86"/>
    <w:rsid w:val="00A43208"/>
    <w:rsid w:val="00A47920"/>
    <w:rsid w:val="00A502EF"/>
    <w:rsid w:val="00A55E61"/>
    <w:rsid w:val="00A66804"/>
    <w:rsid w:val="00A73801"/>
    <w:rsid w:val="00A75EED"/>
    <w:rsid w:val="00A7779B"/>
    <w:rsid w:val="00A878E2"/>
    <w:rsid w:val="00A95301"/>
    <w:rsid w:val="00A962A7"/>
    <w:rsid w:val="00AA0670"/>
    <w:rsid w:val="00AA08DB"/>
    <w:rsid w:val="00AA10E2"/>
    <w:rsid w:val="00AA2FEA"/>
    <w:rsid w:val="00AA7C22"/>
    <w:rsid w:val="00AB0A73"/>
    <w:rsid w:val="00AB362D"/>
    <w:rsid w:val="00AB5EB2"/>
    <w:rsid w:val="00AC3839"/>
    <w:rsid w:val="00AE2E8F"/>
    <w:rsid w:val="00AE497F"/>
    <w:rsid w:val="00AE51BF"/>
    <w:rsid w:val="00AF13F2"/>
    <w:rsid w:val="00AF5760"/>
    <w:rsid w:val="00AF6352"/>
    <w:rsid w:val="00B05649"/>
    <w:rsid w:val="00B1723C"/>
    <w:rsid w:val="00B177FE"/>
    <w:rsid w:val="00B203EC"/>
    <w:rsid w:val="00B264C1"/>
    <w:rsid w:val="00B31B65"/>
    <w:rsid w:val="00B36178"/>
    <w:rsid w:val="00B4532F"/>
    <w:rsid w:val="00B46232"/>
    <w:rsid w:val="00B54BDA"/>
    <w:rsid w:val="00B56F24"/>
    <w:rsid w:val="00B85EE2"/>
    <w:rsid w:val="00B9370F"/>
    <w:rsid w:val="00BA4667"/>
    <w:rsid w:val="00BC34FC"/>
    <w:rsid w:val="00BD05BB"/>
    <w:rsid w:val="00BF2B7B"/>
    <w:rsid w:val="00BF71C2"/>
    <w:rsid w:val="00C26F53"/>
    <w:rsid w:val="00C30D91"/>
    <w:rsid w:val="00C330CB"/>
    <w:rsid w:val="00C3675D"/>
    <w:rsid w:val="00C419C1"/>
    <w:rsid w:val="00C51E49"/>
    <w:rsid w:val="00C521F9"/>
    <w:rsid w:val="00C63351"/>
    <w:rsid w:val="00C71253"/>
    <w:rsid w:val="00C734F9"/>
    <w:rsid w:val="00C74606"/>
    <w:rsid w:val="00C851EA"/>
    <w:rsid w:val="00C87365"/>
    <w:rsid w:val="00C93FF6"/>
    <w:rsid w:val="00CC20B0"/>
    <w:rsid w:val="00CD3069"/>
    <w:rsid w:val="00CE163F"/>
    <w:rsid w:val="00CE5218"/>
    <w:rsid w:val="00CF3BE9"/>
    <w:rsid w:val="00D21279"/>
    <w:rsid w:val="00D23C57"/>
    <w:rsid w:val="00D24A6C"/>
    <w:rsid w:val="00D340AE"/>
    <w:rsid w:val="00D379EC"/>
    <w:rsid w:val="00D43AA2"/>
    <w:rsid w:val="00D518DB"/>
    <w:rsid w:val="00D55ECB"/>
    <w:rsid w:val="00D67721"/>
    <w:rsid w:val="00D758CE"/>
    <w:rsid w:val="00D76A86"/>
    <w:rsid w:val="00D927D4"/>
    <w:rsid w:val="00D9345B"/>
    <w:rsid w:val="00D97F50"/>
    <w:rsid w:val="00DC0D20"/>
    <w:rsid w:val="00DC4375"/>
    <w:rsid w:val="00DD2795"/>
    <w:rsid w:val="00DD4DE2"/>
    <w:rsid w:val="00DD4FAA"/>
    <w:rsid w:val="00DD520D"/>
    <w:rsid w:val="00DE06F7"/>
    <w:rsid w:val="00DF0164"/>
    <w:rsid w:val="00DF54AA"/>
    <w:rsid w:val="00E07D33"/>
    <w:rsid w:val="00E12909"/>
    <w:rsid w:val="00E12DDE"/>
    <w:rsid w:val="00E143B6"/>
    <w:rsid w:val="00E16EDA"/>
    <w:rsid w:val="00E30CFF"/>
    <w:rsid w:val="00E31228"/>
    <w:rsid w:val="00E4626B"/>
    <w:rsid w:val="00E55186"/>
    <w:rsid w:val="00E600BE"/>
    <w:rsid w:val="00E615F1"/>
    <w:rsid w:val="00E63146"/>
    <w:rsid w:val="00E64A1D"/>
    <w:rsid w:val="00E74920"/>
    <w:rsid w:val="00E81EE5"/>
    <w:rsid w:val="00E91F21"/>
    <w:rsid w:val="00EB6956"/>
    <w:rsid w:val="00EF0D22"/>
    <w:rsid w:val="00F13C69"/>
    <w:rsid w:val="00F41DF6"/>
    <w:rsid w:val="00F50516"/>
    <w:rsid w:val="00F52245"/>
    <w:rsid w:val="00F5569F"/>
    <w:rsid w:val="00F60308"/>
    <w:rsid w:val="00F61666"/>
    <w:rsid w:val="00F640D0"/>
    <w:rsid w:val="00F75389"/>
    <w:rsid w:val="00F903E8"/>
    <w:rsid w:val="00FA0C8C"/>
    <w:rsid w:val="00FA753D"/>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0D98"/>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560D98"/>
    <w:pPr>
      <w:ind w:left="3686"/>
    </w:pPr>
  </w:style>
  <w:style w:type="paragraph" w:styleId="Encabezado">
    <w:name w:val="header"/>
    <w:basedOn w:val="Normal"/>
    <w:link w:val="EncabezadoCar"/>
    <w:uiPriority w:val="99"/>
    <w:rsid w:val="00560D98"/>
    <w:pPr>
      <w:tabs>
        <w:tab w:val="center" w:pos="4419"/>
        <w:tab w:val="right" w:pos="8838"/>
      </w:tabs>
    </w:pPr>
  </w:style>
  <w:style w:type="paragraph" w:styleId="Piedepgina">
    <w:name w:val="footer"/>
    <w:basedOn w:val="Normal"/>
    <w:rsid w:val="00560D98"/>
    <w:pPr>
      <w:tabs>
        <w:tab w:val="center" w:pos="4419"/>
        <w:tab w:val="right" w:pos="8838"/>
      </w:tabs>
    </w:pPr>
  </w:style>
  <w:style w:type="character" w:styleId="Nmerodepgina">
    <w:name w:val="page number"/>
    <w:basedOn w:val="Fuentedeprrafopredeter"/>
    <w:rsid w:val="00560D98"/>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D340AE"/>
    <w:rPr>
      <w:rFonts w:ascii="Tahoma" w:hAnsi="Tahoma" w:cs="Tahoma"/>
      <w:sz w:val="16"/>
      <w:szCs w:val="16"/>
    </w:rPr>
  </w:style>
  <w:style w:type="character" w:customStyle="1" w:styleId="TextodegloboCar">
    <w:name w:val="Texto de globo Car"/>
    <w:basedOn w:val="Fuentedeprrafopredeter"/>
    <w:link w:val="Textodeglobo"/>
    <w:uiPriority w:val="99"/>
    <w:semiHidden/>
    <w:rsid w:val="00D340AE"/>
    <w:rPr>
      <w:rFonts w:ascii="Tahoma" w:hAnsi="Tahoma" w:cs="Tahoma"/>
      <w:sz w:val="16"/>
      <w:szCs w:val="16"/>
      <w:lang w:val="es-ES_tradnl"/>
    </w:rPr>
  </w:style>
  <w:style w:type="character" w:styleId="Textoennegrita">
    <w:name w:val="Strong"/>
    <w:basedOn w:val="Fuentedeprrafopredeter"/>
    <w:uiPriority w:val="22"/>
    <w:qFormat/>
    <w:rsid w:val="00F61666"/>
    <w:rPr>
      <w:b/>
      <w:bCs/>
    </w:rPr>
  </w:style>
  <w:style w:type="paragraph" w:styleId="NormalWeb">
    <w:name w:val="Normal (Web)"/>
    <w:basedOn w:val="Normal"/>
    <w:uiPriority w:val="99"/>
    <w:semiHidden/>
    <w:unhideWhenUsed/>
    <w:rsid w:val="00F61666"/>
    <w:pPr>
      <w:spacing w:before="100" w:beforeAutospacing="1" w:after="100" w:afterAutospacing="1"/>
      <w:jc w:val="left"/>
    </w:pPr>
    <w:rPr>
      <w:szCs w:val="24"/>
      <w:lang w:val="es-AR" w:eastAsia="es-AR"/>
    </w:rPr>
  </w:style>
  <w:style w:type="character" w:styleId="nfasis">
    <w:name w:val="Emphasis"/>
    <w:basedOn w:val="Fuentedeprrafopredeter"/>
    <w:uiPriority w:val="20"/>
    <w:qFormat/>
    <w:rsid w:val="00F61666"/>
    <w:rPr>
      <w:i/>
      <w:i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cinealeman.com.a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viol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59CE53-57C4-4ED5-A3A5-3E2796D565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0</TotalTime>
  <Pages>6</Pages>
  <Words>1917</Words>
  <Characters>9419</Characters>
  <Application>Microsoft Office Word</Application>
  <DocSecurity>0</DocSecurity>
  <Lines>221</Lines>
  <Paragraphs>36</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11320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alvioli</dc:creator>
  <cp:lastModifiedBy>andipaola</cp:lastModifiedBy>
  <cp:revision>2</cp:revision>
  <cp:lastPrinted>2022-07-26T15:53:00Z</cp:lastPrinted>
  <dcterms:created xsi:type="dcterms:W3CDTF">2022-08-26T18:18:00Z</dcterms:created>
  <dcterms:modified xsi:type="dcterms:W3CDTF">2022-08-26T18:18:00Z</dcterms:modified>
</cp:coreProperties>
</file>