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F5B" w:rsidRPr="000B47DC" w:rsidRDefault="007C4F5B" w:rsidP="007C4F5B">
      <w:pPr>
        <w:spacing w:after="200" w:line="360" w:lineRule="auto"/>
        <w:jc w:val="center"/>
        <w:rPr>
          <w:rFonts w:ascii="Times New Roman" w:hAnsi="Times New Roman" w:cs="Times New Roman"/>
          <w:b/>
          <w:sz w:val="24"/>
          <w:szCs w:val="24"/>
        </w:rPr>
      </w:pPr>
      <w:r w:rsidRPr="000B47DC">
        <w:rPr>
          <w:rFonts w:ascii="Times New Roman" w:hAnsi="Times New Roman" w:cs="Times New Roman"/>
          <w:b/>
          <w:sz w:val="24"/>
          <w:szCs w:val="24"/>
        </w:rPr>
        <w:t>PROYECTO DE RESOLUCIÓN</w:t>
      </w:r>
    </w:p>
    <w:p w:rsidR="007C4F5B" w:rsidRPr="000B47DC" w:rsidRDefault="007C4F5B" w:rsidP="007C4F5B">
      <w:pPr>
        <w:spacing w:line="360" w:lineRule="auto"/>
        <w:jc w:val="both"/>
        <w:rPr>
          <w:rFonts w:ascii="Times New Roman" w:hAnsi="Times New Roman" w:cs="Times New Roman"/>
          <w:sz w:val="24"/>
          <w:szCs w:val="24"/>
        </w:rPr>
      </w:pPr>
      <w:r w:rsidRPr="000B47DC">
        <w:rPr>
          <w:rFonts w:ascii="Times New Roman" w:hAnsi="Times New Roman" w:cs="Times New Roman"/>
          <w:b/>
          <w:sz w:val="24"/>
          <w:szCs w:val="24"/>
        </w:rPr>
        <w:t xml:space="preserve">Artículo 1.- </w:t>
      </w:r>
      <w:r w:rsidRPr="000B47DC">
        <w:rPr>
          <w:rFonts w:ascii="Times New Roman" w:hAnsi="Times New Roman" w:cs="Times New Roman"/>
          <w:sz w:val="24"/>
          <w:szCs w:val="24"/>
        </w:rPr>
        <w:t xml:space="preserve">La Legislatura de la Ciudad Autónoma de Buenos Aires solicita al Poder Ejecutivo que en un plazo de 30 (treinta) días de recibida la presente, y a través de los organismos que correspondan, informe sobre los siguientes puntos referidos a la actuación de la Policía de la Ciudad en el operativo desplegado el sábado 27 de agosto de 2022 en las inmediaciones del domicilio de la Vicepresidenta de Nación Argentina, Dra. Cristina Fernández de Kirchner, en la intersección de las calles Juncal y Uruguay del barrio de Recoleta, con motivo de la manifestación popular pacífica y espontánea que se estaba desarrollando de parte ciudadanas/os, dirigentas/es y funcionarias/es nacionales y provinciales congregados en el citado domicilio para demostrar disconformidad ante la persecución judicial que está padeciendo la Vicepresidenta, en uso de nuestro derecho a manifestarnos consagrado y protegido por la Constitución Nacional y la Constitución de la Ciudad Autónoma de Buenos Aires: </w:t>
      </w:r>
    </w:p>
    <w:p w:rsidR="007C4F5B" w:rsidRPr="000B47DC" w:rsidRDefault="007C4F5B" w:rsidP="007C4F5B">
      <w:pPr>
        <w:spacing w:line="360" w:lineRule="auto"/>
        <w:jc w:val="both"/>
        <w:rPr>
          <w:rFonts w:ascii="Times New Roman" w:hAnsi="Times New Roman" w:cs="Times New Roman"/>
          <w:sz w:val="24"/>
          <w:szCs w:val="24"/>
        </w:rPr>
      </w:pPr>
      <w:r w:rsidRPr="000B47DC">
        <w:rPr>
          <w:rFonts w:ascii="Times New Roman" w:hAnsi="Times New Roman" w:cs="Times New Roman"/>
          <w:sz w:val="24"/>
          <w:szCs w:val="24"/>
        </w:rPr>
        <w:t xml:space="preserve"> </w:t>
      </w:r>
    </w:p>
    <w:p w:rsidR="007C4F5B" w:rsidRPr="000B47DC" w:rsidRDefault="007C4F5B" w:rsidP="007C4F5B">
      <w:pPr>
        <w:spacing w:line="360" w:lineRule="auto"/>
        <w:ind w:left="720"/>
        <w:jc w:val="both"/>
        <w:rPr>
          <w:rFonts w:ascii="Times New Roman" w:hAnsi="Times New Roman" w:cs="Times New Roman"/>
          <w:sz w:val="24"/>
          <w:szCs w:val="24"/>
        </w:rPr>
      </w:pPr>
      <w:r w:rsidRPr="000B47DC">
        <w:rPr>
          <w:rFonts w:ascii="Times New Roman" w:hAnsi="Times New Roman" w:cs="Times New Roman"/>
          <w:sz w:val="24"/>
          <w:szCs w:val="24"/>
        </w:rPr>
        <w:t>a) Adjunte orden de servicio correspondiente al operativo detallando  la cantidad y tipo de recursos humanos y materiales comprometidos, el nombre y rango del jefe y  los encargados de cada uno de los dispositivos que intervinieron y criterios de actuación ordenados.</w:t>
      </w:r>
    </w:p>
    <w:p w:rsidR="007C4F5B" w:rsidRPr="000B47DC" w:rsidRDefault="007C4F5B" w:rsidP="007C4F5B">
      <w:pPr>
        <w:spacing w:line="360" w:lineRule="auto"/>
        <w:jc w:val="both"/>
        <w:rPr>
          <w:rFonts w:ascii="Times New Roman" w:hAnsi="Times New Roman" w:cs="Times New Roman"/>
          <w:sz w:val="24"/>
          <w:szCs w:val="24"/>
        </w:rPr>
      </w:pPr>
    </w:p>
    <w:p w:rsidR="007C4F5B" w:rsidRPr="000B47DC" w:rsidRDefault="007C4F5B" w:rsidP="007C4F5B">
      <w:pPr>
        <w:spacing w:line="360" w:lineRule="auto"/>
        <w:ind w:left="720"/>
        <w:jc w:val="both"/>
        <w:rPr>
          <w:rFonts w:ascii="Times New Roman" w:hAnsi="Times New Roman" w:cs="Times New Roman"/>
          <w:sz w:val="24"/>
          <w:szCs w:val="24"/>
        </w:rPr>
      </w:pPr>
      <w:r w:rsidRPr="000B47DC">
        <w:rPr>
          <w:rFonts w:ascii="Times New Roman" w:hAnsi="Times New Roman" w:cs="Times New Roman"/>
          <w:sz w:val="24"/>
          <w:szCs w:val="24"/>
        </w:rPr>
        <w:t>b) Adjunte copia de la transcripción de todas las modulaciones que se registran en el sistema 911 realizadas por el personal policial durante el desarrollo del operativo incluidas aquellas que se realizaron con el SAME y con otros Cuerpos de Agentes de calle que integran el sistema de seguridad integral del CABA.</w:t>
      </w:r>
    </w:p>
    <w:p w:rsidR="007C4F5B" w:rsidRPr="000B47DC" w:rsidRDefault="007C4F5B" w:rsidP="007C4F5B">
      <w:pPr>
        <w:spacing w:line="360" w:lineRule="auto"/>
        <w:jc w:val="both"/>
        <w:rPr>
          <w:rFonts w:ascii="Times New Roman" w:hAnsi="Times New Roman" w:cs="Times New Roman"/>
          <w:sz w:val="24"/>
          <w:szCs w:val="24"/>
        </w:rPr>
      </w:pPr>
    </w:p>
    <w:p w:rsidR="007C4F5B" w:rsidRPr="000B47DC" w:rsidRDefault="007C4F5B" w:rsidP="007C4F5B">
      <w:pPr>
        <w:spacing w:line="360" w:lineRule="auto"/>
        <w:ind w:left="720"/>
        <w:jc w:val="both"/>
        <w:rPr>
          <w:rFonts w:ascii="Times New Roman" w:hAnsi="Times New Roman" w:cs="Times New Roman"/>
          <w:sz w:val="24"/>
          <w:szCs w:val="24"/>
        </w:rPr>
      </w:pPr>
      <w:r w:rsidRPr="000B47DC">
        <w:rPr>
          <w:rFonts w:ascii="Times New Roman" w:hAnsi="Times New Roman" w:cs="Times New Roman"/>
          <w:sz w:val="24"/>
          <w:szCs w:val="24"/>
        </w:rPr>
        <w:t>c)</w:t>
      </w:r>
      <w:r w:rsidRPr="000B47DC">
        <w:rPr>
          <w:rFonts w:ascii="Times New Roman" w:eastAsia="Times New Roman" w:hAnsi="Times New Roman" w:cs="Times New Roman"/>
          <w:sz w:val="24"/>
          <w:szCs w:val="24"/>
        </w:rPr>
        <w:t xml:space="preserve">  </w:t>
      </w:r>
      <w:r w:rsidRPr="000B47DC">
        <w:rPr>
          <w:rFonts w:ascii="Times New Roman" w:hAnsi="Times New Roman" w:cs="Times New Roman"/>
          <w:sz w:val="24"/>
          <w:szCs w:val="24"/>
        </w:rPr>
        <w:t xml:space="preserve">Indique si hubo personal policial no uniformado interviniendo y filmando la manifestación. Remita la correspondiente información detallando el número de efectivos y las órdenes de servicio bajo las cuales se ordenó su actuación. </w:t>
      </w:r>
    </w:p>
    <w:p w:rsidR="007C4F5B" w:rsidRPr="000B47DC" w:rsidRDefault="007C4F5B" w:rsidP="007C4F5B">
      <w:pPr>
        <w:spacing w:line="360" w:lineRule="auto"/>
        <w:jc w:val="both"/>
        <w:rPr>
          <w:rFonts w:ascii="Times New Roman" w:hAnsi="Times New Roman" w:cs="Times New Roman"/>
          <w:sz w:val="24"/>
          <w:szCs w:val="24"/>
        </w:rPr>
      </w:pPr>
    </w:p>
    <w:p w:rsidR="007C4F5B" w:rsidRPr="000B47DC" w:rsidRDefault="007C4F5B" w:rsidP="007C4F5B">
      <w:pPr>
        <w:spacing w:line="360" w:lineRule="auto"/>
        <w:ind w:left="720"/>
        <w:jc w:val="both"/>
        <w:rPr>
          <w:rFonts w:ascii="Times New Roman" w:hAnsi="Times New Roman" w:cs="Times New Roman"/>
          <w:sz w:val="24"/>
          <w:szCs w:val="24"/>
        </w:rPr>
      </w:pPr>
      <w:r w:rsidRPr="000B47DC">
        <w:rPr>
          <w:rFonts w:ascii="Times New Roman" w:hAnsi="Times New Roman" w:cs="Times New Roman"/>
          <w:sz w:val="24"/>
          <w:szCs w:val="24"/>
        </w:rPr>
        <w:t xml:space="preserve">d) Explique y fundamente cuál es el objetivo perseguido por los agentes policiales que filmaron a manifestantes en el transcurso de la movilización. </w:t>
      </w:r>
      <w:r>
        <w:rPr>
          <w:rFonts w:ascii="Times New Roman" w:hAnsi="Times New Roman" w:cs="Times New Roman"/>
          <w:sz w:val="24"/>
          <w:szCs w:val="24"/>
        </w:rPr>
        <w:t xml:space="preserve">Indique cuál es el criterio </w:t>
      </w:r>
      <w:r w:rsidRPr="000B47DC">
        <w:rPr>
          <w:rFonts w:ascii="Times New Roman" w:hAnsi="Times New Roman" w:cs="Times New Roman"/>
          <w:sz w:val="24"/>
          <w:szCs w:val="24"/>
        </w:rPr>
        <w:t>en que basan ese accionar y cómo lo vinculan con la prevención del delito.</w:t>
      </w:r>
      <w:r>
        <w:rPr>
          <w:rFonts w:ascii="Times New Roman" w:hAnsi="Times New Roman" w:cs="Times New Roman"/>
          <w:sz w:val="24"/>
          <w:szCs w:val="24"/>
        </w:rPr>
        <w:t xml:space="preserve"> </w:t>
      </w:r>
    </w:p>
    <w:p w:rsidR="007C4F5B" w:rsidRPr="000B47DC" w:rsidRDefault="007C4F5B" w:rsidP="007C4F5B">
      <w:pPr>
        <w:spacing w:line="360" w:lineRule="auto"/>
        <w:jc w:val="both"/>
        <w:rPr>
          <w:rFonts w:ascii="Times New Roman" w:hAnsi="Times New Roman" w:cs="Times New Roman"/>
          <w:sz w:val="24"/>
          <w:szCs w:val="24"/>
        </w:rPr>
      </w:pPr>
    </w:p>
    <w:p w:rsidR="007C4F5B" w:rsidRPr="000B47DC" w:rsidRDefault="007C4F5B" w:rsidP="007C4F5B">
      <w:pPr>
        <w:spacing w:line="360" w:lineRule="auto"/>
        <w:ind w:left="720"/>
        <w:jc w:val="both"/>
        <w:rPr>
          <w:rFonts w:ascii="Times New Roman" w:hAnsi="Times New Roman" w:cs="Times New Roman"/>
          <w:sz w:val="24"/>
          <w:szCs w:val="24"/>
        </w:rPr>
      </w:pPr>
      <w:r w:rsidRPr="000B47DC">
        <w:rPr>
          <w:rFonts w:ascii="Times New Roman" w:hAnsi="Times New Roman" w:cs="Times New Roman"/>
          <w:sz w:val="24"/>
          <w:szCs w:val="24"/>
        </w:rPr>
        <w:t>e)  Informe de qué manera las autoridades y agentes policiales accedieron a propiedades privadas para filmar la movilización. Indique normativa o  instrumento institucional que haya habilitado el ingreso.  Detalle y adjunte copia de los mismos.</w:t>
      </w:r>
    </w:p>
    <w:p w:rsidR="007C4F5B" w:rsidRPr="000B47DC" w:rsidRDefault="007C4F5B" w:rsidP="007C4F5B">
      <w:pPr>
        <w:spacing w:line="360" w:lineRule="auto"/>
        <w:jc w:val="both"/>
        <w:rPr>
          <w:rFonts w:ascii="Times New Roman" w:hAnsi="Times New Roman" w:cs="Times New Roman"/>
          <w:sz w:val="24"/>
          <w:szCs w:val="24"/>
        </w:rPr>
      </w:pPr>
    </w:p>
    <w:p w:rsidR="007C4F5B" w:rsidRPr="000B47DC" w:rsidRDefault="007C4F5B" w:rsidP="007C4F5B">
      <w:pPr>
        <w:spacing w:line="360" w:lineRule="auto"/>
        <w:ind w:left="720"/>
        <w:jc w:val="both"/>
        <w:rPr>
          <w:rFonts w:ascii="Times New Roman" w:hAnsi="Times New Roman" w:cs="Times New Roman"/>
          <w:sz w:val="24"/>
          <w:szCs w:val="24"/>
        </w:rPr>
      </w:pPr>
      <w:r w:rsidRPr="000B47DC">
        <w:rPr>
          <w:rFonts w:ascii="Times New Roman" w:hAnsi="Times New Roman" w:cs="Times New Roman"/>
          <w:sz w:val="24"/>
          <w:szCs w:val="24"/>
        </w:rPr>
        <w:t>f)  I</w:t>
      </w:r>
      <w:r>
        <w:rPr>
          <w:rFonts w:ascii="Times New Roman" w:hAnsi="Times New Roman" w:cs="Times New Roman"/>
          <w:sz w:val="24"/>
          <w:szCs w:val="24"/>
        </w:rPr>
        <w:t xml:space="preserve">nforme cuál es </w:t>
      </w:r>
      <w:r w:rsidRPr="000B47DC">
        <w:rPr>
          <w:rFonts w:ascii="Times New Roman" w:hAnsi="Times New Roman" w:cs="Times New Roman"/>
          <w:sz w:val="24"/>
          <w:szCs w:val="24"/>
        </w:rPr>
        <w:t>el protocolo de seguridad implementada para movilizaciones callejeras.</w:t>
      </w:r>
    </w:p>
    <w:p w:rsidR="007C4F5B" w:rsidRPr="000B47DC" w:rsidRDefault="007C4F5B" w:rsidP="007C4F5B">
      <w:pPr>
        <w:spacing w:line="360" w:lineRule="auto"/>
        <w:jc w:val="both"/>
        <w:rPr>
          <w:rFonts w:ascii="Times New Roman" w:hAnsi="Times New Roman" w:cs="Times New Roman"/>
          <w:sz w:val="24"/>
          <w:szCs w:val="24"/>
        </w:rPr>
      </w:pPr>
    </w:p>
    <w:p w:rsidR="007C4F5B" w:rsidRDefault="007C4F5B" w:rsidP="007C4F5B">
      <w:pPr>
        <w:spacing w:line="360" w:lineRule="auto"/>
        <w:ind w:firstLine="720"/>
        <w:jc w:val="both"/>
        <w:rPr>
          <w:rFonts w:ascii="Times New Roman" w:hAnsi="Times New Roman" w:cs="Times New Roman"/>
          <w:sz w:val="24"/>
          <w:szCs w:val="24"/>
        </w:rPr>
      </w:pPr>
      <w:r w:rsidRPr="000B47DC">
        <w:rPr>
          <w:rFonts w:ascii="Times New Roman" w:hAnsi="Times New Roman" w:cs="Times New Roman"/>
          <w:sz w:val="24"/>
          <w:szCs w:val="24"/>
        </w:rPr>
        <w:t>g) Indique si hubo personal policial con armas letales.</w:t>
      </w:r>
    </w:p>
    <w:p w:rsidR="007C4F5B" w:rsidRPr="000B47DC" w:rsidRDefault="007C4F5B" w:rsidP="007C4F5B">
      <w:pPr>
        <w:spacing w:line="360" w:lineRule="auto"/>
        <w:ind w:firstLine="720"/>
        <w:jc w:val="both"/>
        <w:rPr>
          <w:rFonts w:ascii="Times New Roman" w:hAnsi="Times New Roman" w:cs="Times New Roman"/>
          <w:sz w:val="24"/>
          <w:szCs w:val="24"/>
        </w:rPr>
      </w:pPr>
    </w:p>
    <w:p w:rsidR="007C4F5B" w:rsidRPr="000B47DC" w:rsidRDefault="007C4F5B" w:rsidP="007C4F5B">
      <w:pPr>
        <w:spacing w:line="360" w:lineRule="auto"/>
        <w:ind w:left="720"/>
        <w:jc w:val="both"/>
        <w:rPr>
          <w:rFonts w:ascii="Times New Roman" w:hAnsi="Times New Roman" w:cs="Times New Roman"/>
          <w:sz w:val="24"/>
          <w:szCs w:val="24"/>
        </w:rPr>
      </w:pPr>
      <w:r w:rsidRPr="000B47DC">
        <w:rPr>
          <w:rFonts w:ascii="Times New Roman" w:hAnsi="Times New Roman" w:cs="Times New Roman"/>
          <w:sz w:val="24"/>
          <w:szCs w:val="24"/>
        </w:rPr>
        <w:t>h)</w:t>
      </w:r>
      <w:r w:rsidRPr="000B47DC">
        <w:rPr>
          <w:rFonts w:ascii="Times New Roman" w:eastAsia="Times New Roman" w:hAnsi="Times New Roman" w:cs="Times New Roman"/>
          <w:sz w:val="24"/>
          <w:szCs w:val="24"/>
        </w:rPr>
        <w:t xml:space="preserve"> </w:t>
      </w:r>
      <w:r w:rsidRPr="000B47DC">
        <w:rPr>
          <w:rFonts w:ascii="Times New Roman" w:hAnsi="Times New Roman" w:cs="Times New Roman"/>
          <w:sz w:val="24"/>
          <w:szCs w:val="24"/>
        </w:rPr>
        <w:t xml:space="preserve">Detalle si hubo detenciones en el marco de la manifestación. En caso afirmativo, indique cuántas fueron las personas detenidas, el motivo de la detención y la forma en la que se produjeron. </w:t>
      </w:r>
    </w:p>
    <w:p w:rsidR="007C4F5B" w:rsidRPr="000B47DC" w:rsidRDefault="007C4F5B" w:rsidP="007C4F5B">
      <w:pPr>
        <w:spacing w:line="360" w:lineRule="auto"/>
        <w:jc w:val="both"/>
        <w:rPr>
          <w:rFonts w:ascii="Times New Roman" w:hAnsi="Times New Roman" w:cs="Times New Roman"/>
          <w:sz w:val="24"/>
          <w:szCs w:val="24"/>
        </w:rPr>
      </w:pPr>
    </w:p>
    <w:p w:rsidR="007C4F5B" w:rsidRPr="000B47DC" w:rsidRDefault="007C4F5B" w:rsidP="007C4F5B">
      <w:pPr>
        <w:spacing w:line="360" w:lineRule="auto"/>
        <w:ind w:left="720"/>
        <w:jc w:val="both"/>
        <w:rPr>
          <w:rFonts w:ascii="Times New Roman" w:hAnsi="Times New Roman" w:cs="Times New Roman"/>
          <w:sz w:val="24"/>
          <w:szCs w:val="24"/>
        </w:rPr>
      </w:pPr>
      <w:r w:rsidRPr="000B47DC">
        <w:rPr>
          <w:rFonts w:ascii="Times New Roman" w:hAnsi="Times New Roman" w:cs="Times New Roman"/>
          <w:sz w:val="24"/>
          <w:szCs w:val="24"/>
        </w:rPr>
        <w:t>i)</w:t>
      </w:r>
      <w:r w:rsidRPr="000B47DC">
        <w:rPr>
          <w:rFonts w:ascii="Times New Roman" w:eastAsia="Times New Roman" w:hAnsi="Times New Roman" w:cs="Times New Roman"/>
          <w:sz w:val="24"/>
          <w:szCs w:val="24"/>
        </w:rPr>
        <w:t xml:space="preserve">  </w:t>
      </w:r>
      <w:r w:rsidRPr="000B47DC">
        <w:rPr>
          <w:rFonts w:ascii="Times New Roman" w:hAnsi="Times New Roman" w:cs="Times New Roman"/>
          <w:sz w:val="24"/>
          <w:szCs w:val="24"/>
        </w:rPr>
        <w:t xml:space="preserve">Explique si la Policía de la Ciudad custodió un supuesto emplazamiento o retiro de dos volquetes con piedras en las inmediaciones de la manifestación y especifique el  marco en el que se desarrolló esa custodia. </w:t>
      </w:r>
    </w:p>
    <w:p w:rsidR="007C4F5B" w:rsidRPr="000B47DC" w:rsidRDefault="007C4F5B" w:rsidP="007C4F5B">
      <w:pPr>
        <w:spacing w:line="360" w:lineRule="auto"/>
        <w:jc w:val="both"/>
        <w:rPr>
          <w:rFonts w:ascii="Times New Roman" w:hAnsi="Times New Roman" w:cs="Times New Roman"/>
          <w:sz w:val="24"/>
          <w:szCs w:val="24"/>
        </w:rPr>
      </w:pPr>
    </w:p>
    <w:p w:rsidR="007C4F5B" w:rsidRPr="000B47DC" w:rsidRDefault="007C4F5B" w:rsidP="007C4F5B">
      <w:pPr>
        <w:spacing w:line="360" w:lineRule="auto"/>
        <w:ind w:left="720"/>
        <w:jc w:val="both"/>
        <w:rPr>
          <w:rFonts w:ascii="Times New Roman" w:hAnsi="Times New Roman" w:cs="Times New Roman"/>
          <w:sz w:val="24"/>
          <w:szCs w:val="24"/>
        </w:rPr>
      </w:pPr>
      <w:r w:rsidRPr="000B47DC">
        <w:rPr>
          <w:rFonts w:ascii="Times New Roman" w:hAnsi="Times New Roman" w:cs="Times New Roman"/>
          <w:sz w:val="24"/>
          <w:szCs w:val="24"/>
        </w:rPr>
        <w:t xml:space="preserve"> </w:t>
      </w:r>
      <w:bookmarkStart w:id="0" w:name="_GoBack"/>
      <w:bookmarkEnd w:id="0"/>
      <w:r w:rsidRPr="000B47DC">
        <w:rPr>
          <w:rFonts w:ascii="Times New Roman" w:hAnsi="Times New Roman" w:cs="Times New Roman"/>
          <w:sz w:val="24"/>
          <w:szCs w:val="24"/>
        </w:rPr>
        <w:t xml:space="preserve">j) Indique los motivos por los cuales le fue restringido el derecho a la libre circulación al Diputado </w:t>
      </w:r>
      <w:r w:rsidR="00E605B6" w:rsidRPr="000B47DC">
        <w:rPr>
          <w:rFonts w:ascii="Times New Roman" w:hAnsi="Times New Roman" w:cs="Times New Roman"/>
          <w:sz w:val="24"/>
          <w:szCs w:val="24"/>
        </w:rPr>
        <w:t>Máximo</w:t>
      </w:r>
      <w:r w:rsidRPr="000B47DC">
        <w:rPr>
          <w:rFonts w:ascii="Times New Roman" w:hAnsi="Times New Roman" w:cs="Times New Roman"/>
          <w:sz w:val="24"/>
          <w:szCs w:val="24"/>
        </w:rPr>
        <w:t xml:space="preserve"> Kirchner. Aclare las medidas represivas desplegadas sobre el Diputado. Detalle si se identificaron  a los agentes que agredieron física y verbalme</w:t>
      </w:r>
      <w:r>
        <w:rPr>
          <w:rFonts w:ascii="Times New Roman" w:hAnsi="Times New Roman" w:cs="Times New Roman"/>
          <w:sz w:val="24"/>
          <w:szCs w:val="24"/>
        </w:rPr>
        <w:t>nte al diputado. E</w:t>
      </w:r>
      <w:r w:rsidRPr="000B47DC">
        <w:rPr>
          <w:rFonts w:ascii="Times New Roman" w:hAnsi="Times New Roman" w:cs="Times New Roman"/>
          <w:sz w:val="24"/>
          <w:szCs w:val="24"/>
        </w:rPr>
        <w:t xml:space="preserve">n caso afirmativo indicar si se iniciaron los sumarios administrativos correspondientes. Adjunte los videos filmados en ese momento, y toda documentación respaldatoria. </w:t>
      </w:r>
    </w:p>
    <w:p w:rsidR="007C4F5B" w:rsidRPr="000B47DC" w:rsidRDefault="007C4F5B" w:rsidP="007C4F5B">
      <w:pPr>
        <w:spacing w:line="360" w:lineRule="auto"/>
        <w:jc w:val="both"/>
        <w:rPr>
          <w:rFonts w:ascii="Times New Roman" w:hAnsi="Times New Roman" w:cs="Times New Roman"/>
          <w:color w:val="000000" w:themeColor="text1"/>
          <w:sz w:val="24"/>
          <w:szCs w:val="24"/>
        </w:rPr>
      </w:pPr>
    </w:p>
    <w:p w:rsidR="007C4F5B" w:rsidRPr="000B47DC" w:rsidRDefault="007C4F5B" w:rsidP="007C4F5B">
      <w:pPr>
        <w:spacing w:line="360" w:lineRule="auto"/>
        <w:ind w:left="720"/>
        <w:jc w:val="both"/>
        <w:rPr>
          <w:rFonts w:ascii="Times New Roman" w:hAnsi="Times New Roman" w:cs="Times New Roman"/>
          <w:sz w:val="24"/>
          <w:szCs w:val="24"/>
        </w:rPr>
      </w:pPr>
      <w:r w:rsidRPr="000B47DC">
        <w:rPr>
          <w:rFonts w:ascii="Times New Roman" w:hAnsi="Times New Roman" w:cs="Times New Roman"/>
          <w:color w:val="000000" w:themeColor="text1"/>
          <w:sz w:val="24"/>
          <w:szCs w:val="24"/>
        </w:rPr>
        <w:t xml:space="preserve">k) </w:t>
      </w:r>
      <w:r>
        <w:rPr>
          <w:rFonts w:ascii="Times New Roman" w:hAnsi="Times New Roman" w:cs="Times New Roman"/>
          <w:color w:val="000000" w:themeColor="text1"/>
          <w:sz w:val="24"/>
          <w:szCs w:val="24"/>
        </w:rPr>
        <w:t xml:space="preserve">Indique </w:t>
      </w:r>
      <w:r w:rsidRPr="000B47DC">
        <w:rPr>
          <w:rFonts w:ascii="Times New Roman" w:hAnsi="Times New Roman" w:cs="Times New Roman"/>
          <w:color w:val="000000" w:themeColor="text1"/>
          <w:sz w:val="24"/>
          <w:szCs w:val="24"/>
        </w:rPr>
        <w:t xml:space="preserve">si se ha iniciado alguna investigación en relación a otras agresiones perpetradas por  agentes de la Policía de la Ciudad a diputados/as nacionales y otros/as funcionarios/as nacionales y provinciales. </w:t>
      </w:r>
    </w:p>
    <w:p w:rsidR="007C4F5B" w:rsidRPr="000B47DC" w:rsidRDefault="007C4F5B" w:rsidP="007C4F5B">
      <w:pPr>
        <w:spacing w:line="360" w:lineRule="auto"/>
        <w:jc w:val="both"/>
        <w:rPr>
          <w:rFonts w:ascii="Times New Roman" w:hAnsi="Times New Roman" w:cs="Times New Roman"/>
          <w:sz w:val="24"/>
          <w:szCs w:val="24"/>
          <w:lang w:val="es-ES_tradnl"/>
        </w:rPr>
      </w:pPr>
    </w:p>
    <w:p w:rsidR="007C4F5B" w:rsidRPr="000B47DC" w:rsidRDefault="007C4F5B" w:rsidP="007C4F5B">
      <w:pPr>
        <w:spacing w:line="360" w:lineRule="auto"/>
        <w:jc w:val="both"/>
        <w:rPr>
          <w:rFonts w:ascii="Times New Roman" w:hAnsi="Times New Roman" w:cs="Times New Roman"/>
          <w:sz w:val="24"/>
          <w:szCs w:val="24"/>
        </w:rPr>
      </w:pPr>
      <w:r w:rsidRPr="000B47DC">
        <w:rPr>
          <w:rFonts w:ascii="Times New Roman" w:hAnsi="Times New Roman" w:cs="Times New Roman"/>
          <w:sz w:val="24"/>
          <w:szCs w:val="24"/>
        </w:rPr>
        <w:t xml:space="preserve"> </w:t>
      </w:r>
    </w:p>
    <w:p w:rsidR="007C4F5B" w:rsidRPr="000B47DC" w:rsidRDefault="007C4F5B" w:rsidP="007C4F5B">
      <w:pPr>
        <w:spacing w:line="360" w:lineRule="auto"/>
        <w:jc w:val="both"/>
        <w:rPr>
          <w:rFonts w:ascii="Times New Roman" w:hAnsi="Times New Roman" w:cs="Times New Roman"/>
          <w:sz w:val="24"/>
          <w:szCs w:val="24"/>
        </w:rPr>
      </w:pPr>
      <w:r w:rsidRPr="000B47DC">
        <w:rPr>
          <w:rFonts w:ascii="Times New Roman" w:hAnsi="Times New Roman" w:cs="Times New Roman"/>
          <w:b/>
          <w:sz w:val="24"/>
          <w:szCs w:val="24"/>
        </w:rPr>
        <w:t>Artículo 2.</w:t>
      </w:r>
      <w:r w:rsidRPr="000B47DC">
        <w:rPr>
          <w:rFonts w:ascii="Times New Roman" w:hAnsi="Times New Roman" w:cs="Times New Roman"/>
          <w:sz w:val="24"/>
          <w:szCs w:val="24"/>
        </w:rPr>
        <w:t xml:space="preserve"> Comuníquese, etc.</w:t>
      </w:r>
    </w:p>
    <w:p w:rsidR="007C4F5B" w:rsidRPr="000B47DC" w:rsidRDefault="007C4F5B" w:rsidP="007C4F5B">
      <w:pPr>
        <w:spacing w:line="360" w:lineRule="auto"/>
        <w:jc w:val="both"/>
        <w:rPr>
          <w:rFonts w:ascii="Times New Roman" w:hAnsi="Times New Roman" w:cs="Times New Roman"/>
          <w:sz w:val="24"/>
          <w:szCs w:val="24"/>
        </w:rPr>
      </w:pPr>
      <w:r w:rsidRPr="000B47DC">
        <w:rPr>
          <w:rFonts w:ascii="Times New Roman" w:hAnsi="Times New Roman" w:cs="Times New Roman"/>
          <w:sz w:val="24"/>
          <w:szCs w:val="24"/>
        </w:rPr>
        <w:t xml:space="preserve"> </w:t>
      </w:r>
    </w:p>
    <w:p w:rsidR="007C4F5B" w:rsidRPr="000B47DC" w:rsidRDefault="007C4F5B" w:rsidP="007C4F5B">
      <w:pPr>
        <w:spacing w:line="360" w:lineRule="auto"/>
        <w:jc w:val="both"/>
        <w:rPr>
          <w:rFonts w:ascii="Times New Roman" w:hAnsi="Times New Roman" w:cs="Times New Roman"/>
          <w:sz w:val="24"/>
          <w:szCs w:val="24"/>
        </w:rPr>
      </w:pPr>
      <w:r w:rsidRPr="000B47DC">
        <w:rPr>
          <w:rFonts w:ascii="Times New Roman" w:hAnsi="Times New Roman" w:cs="Times New Roman"/>
          <w:sz w:val="24"/>
          <w:szCs w:val="24"/>
        </w:rPr>
        <w:t xml:space="preserve"> </w:t>
      </w:r>
    </w:p>
    <w:p w:rsidR="007C4F5B" w:rsidRDefault="007C4F5B" w:rsidP="007C4F5B">
      <w:pPr>
        <w:spacing w:line="360" w:lineRule="auto"/>
        <w:jc w:val="both"/>
        <w:rPr>
          <w:rFonts w:ascii="Times New Roman" w:hAnsi="Times New Roman" w:cs="Times New Roman"/>
          <w:sz w:val="24"/>
          <w:szCs w:val="24"/>
        </w:rPr>
      </w:pPr>
      <w:r w:rsidRPr="000B47DC">
        <w:rPr>
          <w:rFonts w:ascii="Times New Roman" w:hAnsi="Times New Roman" w:cs="Times New Roman"/>
          <w:sz w:val="24"/>
          <w:szCs w:val="24"/>
        </w:rPr>
        <w:t xml:space="preserve"> </w:t>
      </w:r>
    </w:p>
    <w:p w:rsidR="007C4F5B" w:rsidRPr="000B47DC" w:rsidRDefault="007C4F5B" w:rsidP="007C4F5B">
      <w:pPr>
        <w:spacing w:line="360" w:lineRule="auto"/>
        <w:jc w:val="both"/>
        <w:rPr>
          <w:rFonts w:ascii="Times New Roman" w:hAnsi="Times New Roman" w:cs="Times New Roman"/>
          <w:sz w:val="24"/>
          <w:szCs w:val="24"/>
        </w:rPr>
      </w:pPr>
    </w:p>
    <w:p w:rsidR="007C4F5B" w:rsidRPr="000B47DC" w:rsidRDefault="007C4F5B" w:rsidP="007C4F5B">
      <w:pPr>
        <w:spacing w:after="200" w:line="360" w:lineRule="auto"/>
        <w:jc w:val="center"/>
        <w:rPr>
          <w:rFonts w:ascii="Times New Roman" w:hAnsi="Times New Roman" w:cs="Times New Roman"/>
          <w:b/>
          <w:sz w:val="24"/>
          <w:szCs w:val="24"/>
        </w:rPr>
      </w:pPr>
      <w:r w:rsidRPr="000B47DC">
        <w:rPr>
          <w:rFonts w:ascii="Times New Roman" w:hAnsi="Times New Roman" w:cs="Times New Roman"/>
          <w:b/>
          <w:sz w:val="24"/>
          <w:szCs w:val="24"/>
        </w:rPr>
        <w:t>FUNDAMENTOS</w:t>
      </w:r>
    </w:p>
    <w:p w:rsidR="007C4F5B" w:rsidRPr="000B47DC" w:rsidRDefault="007C4F5B" w:rsidP="007C4F5B">
      <w:pPr>
        <w:spacing w:after="200" w:line="360" w:lineRule="auto"/>
        <w:jc w:val="both"/>
        <w:rPr>
          <w:rFonts w:ascii="Times New Roman" w:hAnsi="Times New Roman" w:cs="Times New Roman"/>
          <w:sz w:val="24"/>
          <w:szCs w:val="24"/>
        </w:rPr>
      </w:pPr>
      <w:r w:rsidRPr="000B47DC">
        <w:rPr>
          <w:rFonts w:ascii="Times New Roman" w:hAnsi="Times New Roman" w:cs="Times New Roman"/>
          <w:sz w:val="24"/>
          <w:szCs w:val="24"/>
        </w:rPr>
        <w:t>Sr. Presidente,</w:t>
      </w:r>
    </w:p>
    <w:p w:rsidR="007C4F5B" w:rsidRPr="000B47DC" w:rsidRDefault="007C4F5B" w:rsidP="007C4F5B">
      <w:pPr>
        <w:spacing w:after="200" w:line="360" w:lineRule="auto"/>
        <w:jc w:val="both"/>
        <w:rPr>
          <w:rFonts w:ascii="Times New Roman" w:hAnsi="Times New Roman" w:cs="Times New Roman"/>
          <w:sz w:val="24"/>
          <w:szCs w:val="24"/>
        </w:rPr>
      </w:pPr>
      <w:r w:rsidRPr="000B47DC">
        <w:rPr>
          <w:rFonts w:ascii="Times New Roman" w:hAnsi="Times New Roman" w:cs="Times New Roman"/>
          <w:sz w:val="24"/>
          <w:szCs w:val="24"/>
        </w:rPr>
        <w:t xml:space="preserve">La Ley 5688 de Seguridad Pública que crea la Policía de la Ciudad, fue ampliamente debatida y aprobada unánimemente por esta Legislatura y tuvo en su espíritu conformar una Fuerza de Seguridad eficaz y eficiente en la prevención, conjuración e investigación </w:t>
      </w:r>
      <w:r w:rsidRPr="000B47DC">
        <w:rPr>
          <w:rFonts w:ascii="Times New Roman" w:hAnsi="Times New Roman" w:cs="Times New Roman"/>
          <w:sz w:val="24"/>
          <w:szCs w:val="24"/>
        </w:rPr>
        <w:lastRenderedPageBreak/>
        <w:t>de los delitos y profundamente respetuosa de las normas y de los derechos ciudadanos, humanos, políticos y sociales.</w:t>
      </w:r>
    </w:p>
    <w:p w:rsidR="007C4F5B" w:rsidRPr="000B47DC" w:rsidRDefault="007C4F5B" w:rsidP="007C4F5B">
      <w:pPr>
        <w:spacing w:after="200" w:line="360" w:lineRule="auto"/>
        <w:jc w:val="both"/>
        <w:rPr>
          <w:rFonts w:ascii="Times New Roman" w:hAnsi="Times New Roman" w:cs="Times New Roman"/>
          <w:sz w:val="24"/>
          <w:szCs w:val="24"/>
        </w:rPr>
      </w:pPr>
      <w:r w:rsidRPr="000B47DC">
        <w:rPr>
          <w:rFonts w:ascii="Times New Roman" w:hAnsi="Times New Roman" w:cs="Times New Roman"/>
          <w:sz w:val="24"/>
          <w:szCs w:val="24"/>
        </w:rPr>
        <w:t>En este sentido todo el corpus de la ley mantiene armonía y coherencia toda vez que recoge y consagra en su propio texto los principios de actuación para funcionarios encargados de hacer cumplir la ley establecidos por Naciones Unidas que son parte también de la Constitución Nacional y de la Constitución de la Ciudad Autónoma de Buenos Aires. En este sentido, el artículo 83 establece que la actuación del personal policial está sujeta a los principios de sujeción a la ley, oportunidad, proporcionalidad, gradualidad y responsabilidad.</w:t>
      </w:r>
    </w:p>
    <w:p w:rsidR="007C4F5B" w:rsidRPr="000B47DC" w:rsidRDefault="007C4F5B" w:rsidP="007C4F5B">
      <w:pPr>
        <w:spacing w:after="200" w:line="360" w:lineRule="auto"/>
        <w:jc w:val="both"/>
        <w:rPr>
          <w:rFonts w:ascii="Times New Roman" w:hAnsi="Times New Roman" w:cs="Times New Roman"/>
          <w:i/>
          <w:sz w:val="24"/>
          <w:szCs w:val="24"/>
        </w:rPr>
      </w:pPr>
      <w:r w:rsidRPr="000B47DC">
        <w:rPr>
          <w:rFonts w:ascii="Times New Roman" w:hAnsi="Times New Roman" w:cs="Times New Roman"/>
          <w:sz w:val="24"/>
          <w:szCs w:val="24"/>
        </w:rPr>
        <w:t xml:space="preserve">Asimismo, el articulo N° 84 de la mencionada Ley en sus incisos 1 y 5 establece que durante el desempeño de sus funciones el personal policial </w:t>
      </w:r>
      <w:r w:rsidRPr="000B47DC">
        <w:rPr>
          <w:rFonts w:ascii="Times New Roman" w:hAnsi="Times New Roman" w:cs="Times New Roman"/>
          <w:i/>
          <w:sz w:val="24"/>
          <w:szCs w:val="24"/>
        </w:rPr>
        <w:t>debe adecuar su conducta a los fines de actuar con responsabilidad, respeto de la comunidad, imparcialidad e igualdad en el cumplimiento de la Ley y debe impedir la violación de normas constitucionales, legales y reglamentarias durante su accionar o el de otras fuerzas, organismos o agencias con la que se desarrollen labores conjuntas o combinadas, o en las conductas de personas físicas o jurídicas, públicas o privadas, con las que se relacione.</w:t>
      </w:r>
    </w:p>
    <w:p w:rsidR="007C4F5B" w:rsidRPr="000B47DC" w:rsidRDefault="007C4F5B" w:rsidP="007C4F5B">
      <w:pPr>
        <w:spacing w:after="200" w:line="360" w:lineRule="auto"/>
        <w:jc w:val="both"/>
        <w:rPr>
          <w:rFonts w:ascii="Times New Roman" w:hAnsi="Times New Roman" w:cs="Times New Roman"/>
          <w:i/>
          <w:sz w:val="24"/>
          <w:szCs w:val="24"/>
        </w:rPr>
      </w:pPr>
      <w:r w:rsidRPr="000B47DC">
        <w:rPr>
          <w:rFonts w:ascii="Times New Roman" w:hAnsi="Times New Roman" w:cs="Times New Roman"/>
          <w:sz w:val="24"/>
          <w:szCs w:val="24"/>
        </w:rPr>
        <w:t>Seguidamente, el artículo 85 en el cual se establecen las prohibiciones, señala en los incisos 2 y 3 que en ningún caso el personal de la Policía de la Ciudad en el marco de sus acciones y actividades puede “</w:t>
      </w:r>
      <w:r w:rsidRPr="000B47DC">
        <w:rPr>
          <w:rFonts w:ascii="Times New Roman" w:hAnsi="Times New Roman" w:cs="Times New Roman"/>
          <w:i/>
          <w:sz w:val="24"/>
          <w:szCs w:val="24"/>
        </w:rPr>
        <w:t>influir indebidamente en la situación institucional, política, militar, policial, social y económica del país, en su política exterior, en la vida interna de los partidos políticos legalmente constituidos, en la opinión pública, en personas, en medios de difusión o en asociaciones o agrupaciones legales de cualquier tipo ni obtener información, producir inteligencia o almacenar datos sobre personas por el solo hecho de su raza, fe religiosa, orientación sexual o identidad de género, acciones privadas u opinión política, o de adhesión o pertenencia a organizaciones partidarias, sociales, sindicales, comunitarias, cooperativas, asistenciales, culturales o laborales, así como por la actividad lícita que desarrollen en cualquier esfera de acción.”</w:t>
      </w:r>
    </w:p>
    <w:p w:rsidR="007C4F5B" w:rsidRPr="000B47DC" w:rsidRDefault="007C4F5B" w:rsidP="007C4F5B">
      <w:pPr>
        <w:spacing w:after="200" w:line="360" w:lineRule="auto"/>
        <w:jc w:val="both"/>
        <w:rPr>
          <w:rFonts w:ascii="Times New Roman" w:hAnsi="Times New Roman" w:cs="Times New Roman"/>
          <w:sz w:val="24"/>
          <w:szCs w:val="24"/>
        </w:rPr>
      </w:pPr>
      <w:r w:rsidRPr="000B47DC">
        <w:rPr>
          <w:rFonts w:ascii="Times New Roman" w:hAnsi="Times New Roman" w:cs="Times New Roman"/>
          <w:sz w:val="24"/>
          <w:szCs w:val="24"/>
        </w:rPr>
        <w:t>Por último, los art. 99 y 100 de la Ley 5.688 establecen taxativamente los criterios de actuación de la Policía de la Ciudad ante manifestaciones públicas, dentro de los cuales se destaca la obligación de garantizar el respeto y la protección de los derechos de los participantes y otorgar preeminencia a la protección de la vida y la integridad física de los involucrados. También obliga a todo el personal policial interviniente a portar identificación clara.</w:t>
      </w:r>
    </w:p>
    <w:p w:rsidR="007C4F5B" w:rsidRPr="000B47DC" w:rsidRDefault="007C4F5B" w:rsidP="007C4F5B">
      <w:pPr>
        <w:shd w:val="clear" w:color="auto" w:fill="FFFFFF"/>
        <w:spacing w:line="360" w:lineRule="auto"/>
        <w:jc w:val="both"/>
        <w:rPr>
          <w:rFonts w:ascii="Times New Roman" w:hAnsi="Times New Roman" w:cs="Times New Roman"/>
          <w:sz w:val="24"/>
          <w:szCs w:val="24"/>
        </w:rPr>
      </w:pPr>
      <w:r w:rsidRPr="000B47DC">
        <w:rPr>
          <w:rFonts w:ascii="Times New Roman" w:hAnsi="Times New Roman" w:cs="Times New Roman"/>
          <w:sz w:val="24"/>
          <w:szCs w:val="24"/>
        </w:rPr>
        <w:lastRenderedPageBreak/>
        <w:t>La sobreabundancia de citas textuales a la Ley 5.688 tiene como objetivo dejar en evidencia el lamentable hecho de que esta Ley, analizada a la luz de los acontecimientos recientes, ha devenido letra muerta.</w:t>
      </w:r>
    </w:p>
    <w:p w:rsidR="007C4F5B" w:rsidRPr="000B47DC" w:rsidRDefault="007C4F5B" w:rsidP="007C4F5B">
      <w:pPr>
        <w:shd w:val="clear" w:color="auto" w:fill="FFFFFF"/>
        <w:spacing w:line="360" w:lineRule="auto"/>
        <w:jc w:val="both"/>
        <w:rPr>
          <w:rFonts w:ascii="Times New Roman" w:hAnsi="Times New Roman" w:cs="Times New Roman"/>
          <w:sz w:val="24"/>
          <w:szCs w:val="24"/>
        </w:rPr>
      </w:pPr>
    </w:p>
    <w:p w:rsidR="007C4F5B" w:rsidRPr="000B47DC" w:rsidRDefault="007C4F5B" w:rsidP="007C4F5B">
      <w:pPr>
        <w:shd w:val="clear" w:color="auto" w:fill="FFFFFF"/>
        <w:spacing w:line="360" w:lineRule="auto"/>
        <w:jc w:val="both"/>
        <w:rPr>
          <w:rFonts w:ascii="Times New Roman" w:hAnsi="Times New Roman" w:cs="Times New Roman"/>
          <w:color w:val="0563C1"/>
          <w:sz w:val="24"/>
          <w:szCs w:val="24"/>
          <w:u w:val="single"/>
        </w:rPr>
      </w:pPr>
      <w:r w:rsidRPr="000B47DC">
        <w:rPr>
          <w:rFonts w:ascii="Times New Roman" w:hAnsi="Times New Roman" w:cs="Times New Roman"/>
          <w:sz w:val="24"/>
          <w:szCs w:val="24"/>
        </w:rPr>
        <w:t>La Policía de la Ciudad cuenta con un harto repertorio de represiones a movilizaciones pacíficas de la sociedad, dentro de las cuales se pueden destacar la que tuvo lugar durante la marcha del 8 de Marzo</w:t>
      </w:r>
      <w:r w:rsidRPr="000B47DC">
        <w:rPr>
          <w:rFonts w:ascii="Times New Roman" w:hAnsi="Times New Roman" w:cs="Times New Roman"/>
          <w:sz w:val="24"/>
          <w:szCs w:val="24"/>
          <w:vertAlign w:val="superscript"/>
        </w:rPr>
        <w:footnoteReference w:id="2"/>
      </w:r>
      <w:r w:rsidRPr="000B47DC">
        <w:rPr>
          <w:rFonts w:ascii="Times New Roman" w:hAnsi="Times New Roman" w:cs="Times New Roman"/>
          <w:sz w:val="24"/>
          <w:szCs w:val="24"/>
        </w:rPr>
        <w:t xml:space="preserve">, seguida por la represión a docentes, enfermeras y trabajadores informales. En paralelo, situaciones de gatillo fácil como el asesinato de Lucas </w:t>
      </w:r>
      <w:r w:rsidR="00E605B6" w:rsidRPr="000B47DC">
        <w:rPr>
          <w:rFonts w:ascii="Times New Roman" w:hAnsi="Times New Roman" w:cs="Times New Roman"/>
          <w:sz w:val="24"/>
          <w:szCs w:val="24"/>
        </w:rPr>
        <w:t>Rodríguez</w:t>
      </w:r>
      <w:r w:rsidRPr="000B47DC">
        <w:rPr>
          <w:rFonts w:ascii="Times New Roman" w:hAnsi="Times New Roman" w:cs="Times New Roman"/>
          <w:sz w:val="24"/>
          <w:szCs w:val="24"/>
        </w:rPr>
        <w:t xml:space="preserve"> en Barracas perpetrado y luego encubierto por personal de la Policia de la Ciudad.</w:t>
      </w:r>
      <w:r w:rsidRPr="000B47DC">
        <w:rPr>
          <w:rFonts w:ascii="Times New Roman" w:hAnsi="Times New Roman" w:cs="Times New Roman"/>
          <w:sz w:val="24"/>
          <w:szCs w:val="24"/>
          <w:vertAlign w:val="superscript"/>
        </w:rPr>
        <w:footnoteReference w:id="3"/>
      </w:r>
      <w:hyperlink r:id="rId7">
        <w:r w:rsidRPr="000B47DC">
          <w:rPr>
            <w:rFonts w:ascii="Times New Roman" w:hAnsi="Times New Roman" w:cs="Times New Roman"/>
            <w:sz w:val="24"/>
            <w:szCs w:val="24"/>
          </w:rPr>
          <w:t xml:space="preserve"> </w:t>
        </w:r>
      </w:hyperlink>
    </w:p>
    <w:p w:rsidR="007C4F5B" w:rsidRPr="000B47DC" w:rsidRDefault="007C4F5B" w:rsidP="007C4F5B">
      <w:pPr>
        <w:shd w:val="clear" w:color="auto" w:fill="FFFFFF"/>
        <w:spacing w:line="360" w:lineRule="auto"/>
        <w:jc w:val="both"/>
        <w:rPr>
          <w:rFonts w:ascii="Times New Roman" w:hAnsi="Times New Roman" w:cs="Times New Roman"/>
          <w:color w:val="0563C1"/>
          <w:sz w:val="24"/>
          <w:szCs w:val="24"/>
          <w:u w:val="single"/>
        </w:rPr>
      </w:pPr>
    </w:p>
    <w:p w:rsidR="007C4F5B" w:rsidRPr="000B47DC" w:rsidRDefault="007C4F5B" w:rsidP="007C4F5B">
      <w:pPr>
        <w:shd w:val="clear" w:color="auto" w:fill="FFFFFF"/>
        <w:spacing w:line="360" w:lineRule="auto"/>
        <w:jc w:val="both"/>
        <w:rPr>
          <w:rFonts w:ascii="Times New Roman" w:hAnsi="Times New Roman" w:cs="Times New Roman"/>
          <w:sz w:val="24"/>
          <w:szCs w:val="24"/>
        </w:rPr>
      </w:pPr>
      <w:r w:rsidRPr="000B47DC">
        <w:rPr>
          <w:rFonts w:ascii="Times New Roman" w:hAnsi="Times New Roman" w:cs="Times New Roman"/>
          <w:sz w:val="24"/>
          <w:szCs w:val="24"/>
        </w:rPr>
        <w:t>De acuerdo al devenir de los acontecimientos narrados, podemos sospechar que la Policía de la Ciudad, la cual debería velar por los derechos de todos y todas quienes habitan y transitan la Ciudad Autónoma de Buenos Aires, funciona como una fuerza de choque al servicio de los intereses del Jefe de Gobierno Porteño, Horacio Rodriguez Larreta.</w:t>
      </w:r>
    </w:p>
    <w:p w:rsidR="007C4F5B" w:rsidRPr="000B47DC" w:rsidRDefault="007C4F5B" w:rsidP="007C4F5B">
      <w:pPr>
        <w:shd w:val="clear" w:color="auto" w:fill="FFFFFF"/>
        <w:spacing w:line="360" w:lineRule="auto"/>
        <w:jc w:val="both"/>
        <w:rPr>
          <w:rFonts w:ascii="Times New Roman" w:hAnsi="Times New Roman" w:cs="Times New Roman"/>
          <w:sz w:val="24"/>
          <w:szCs w:val="24"/>
        </w:rPr>
      </w:pPr>
    </w:p>
    <w:p w:rsidR="007C4F5B" w:rsidRPr="000B47DC" w:rsidRDefault="007C4F5B" w:rsidP="007C4F5B">
      <w:pPr>
        <w:shd w:val="clear" w:color="auto" w:fill="FFFFFF"/>
        <w:spacing w:line="360" w:lineRule="auto"/>
        <w:jc w:val="both"/>
        <w:rPr>
          <w:rFonts w:ascii="Times New Roman" w:hAnsi="Times New Roman" w:cs="Times New Roman"/>
          <w:sz w:val="24"/>
          <w:szCs w:val="24"/>
        </w:rPr>
      </w:pPr>
      <w:r w:rsidRPr="000B47DC">
        <w:rPr>
          <w:rFonts w:ascii="Times New Roman" w:hAnsi="Times New Roman" w:cs="Times New Roman"/>
          <w:sz w:val="24"/>
          <w:szCs w:val="24"/>
        </w:rPr>
        <w:t>Afirmamos esto porque el desmedido e ilegal operativo desplegado el sábado 27 de agosto en Juncal y Uruguay violentó no solo varios de los artículos de la Ley 5.688 sino también normativa nacional e internacional. ¿Cómo se explica la multiplicidad de agentes no identificados filmando a los manifestantes? ¿Cómo se justifica el desmedido despliegue represivo contra manifestantes pacíficos? ¿Cuál fue el motivo de la violencia verbal y física perpetrada por agentes de la Policía de la Ciudad contra manifestantes y contra autoridades electas democráticamente?</w:t>
      </w:r>
    </w:p>
    <w:p w:rsidR="007C4F5B" w:rsidRPr="000B47DC" w:rsidRDefault="007C4F5B" w:rsidP="007C4F5B">
      <w:pPr>
        <w:shd w:val="clear" w:color="auto" w:fill="FFFFFF"/>
        <w:spacing w:line="360" w:lineRule="auto"/>
        <w:jc w:val="both"/>
        <w:rPr>
          <w:rFonts w:ascii="Times New Roman" w:hAnsi="Times New Roman" w:cs="Times New Roman"/>
          <w:sz w:val="24"/>
          <w:szCs w:val="24"/>
        </w:rPr>
      </w:pPr>
    </w:p>
    <w:p w:rsidR="007C4F5B" w:rsidRPr="000B47DC" w:rsidRDefault="007C4F5B" w:rsidP="007C4F5B">
      <w:pPr>
        <w:shd w:val="clear" w:color="auto" w:fill="FFFFFF"/>
        <w:spacing w:line="360" w:lineRule="auto"/>
        <w:jc w:val="both"/>
        <w:rPr>
          <w:rFonts w:ascii="Times New Roman" w:hAnsi="Times New Roman" w:cs="Times New Roman"/>
          <w:sz w:val="24"/>
          <w:szCs w:val="24"/>
        </w:rPr>
      </w:pPr>
      <w:r w:rsidRPr="000B47DC">
        <w:rPr>
          <w:rFonts w:ascii="Times New Roman" w:hAnsi="Times New Roman" w:cs="Times New Roman"/>
          <w:sz w:val="24"/>
          <w:szCs w:val="24"/>
        </w:rPr>
        <w:t xml:space="preserve">No es una novedad la sospecha de que la Policía de la Ciudad realiza tareas de inteligencia reñidas con la Ley, hay varias víctimas de ese accionar, incluso algunos  miembros de Juntos por el Cambio, partido político al cual pertenece el Jefe de Gobierno de la Ciudad Autónoma de Buenos Aires. En este sentido, circulan muchos testimonios del mencionado accionar ilegal del día sábado 27 de agosto del corriente año, no solo dentro de la manifestación sino desde balcones y techos de edificios aledaños. Asimismo, circulan testimonios e imágenes de volquetes con piedras en las inmediaciones del lugar que habrían sido desplazados allí y retirados del lugar, custodiados por la Policía de la Ciudad. </w:t>
      </w:r>
    </w:p>
    <w:p w:rsidR="007C4F5B" w:rsidRPr="000B47DC" w:rsidRDefault="007C4F5B" w:rsidP="007C4F5B">
      <w:pPr>
        <w:shd w:val="clear" w:color="auto" w:fill="FFFFFF"/>
        <w:spacing w:line="360" w:lineRule="auto"/>
        <w:jc w:val="both"/>
        <w:rPr>
          <w:rFonts w:ascii="Times New Roman" w:hAnsi="Times New Roman" w:cs="Times New Roman"/>
          <w:sz w:val="24"/>
          <w:szCs w:val="24"/>
        </w:rPr>
      </w:pPr>
    </w:p>
    <w:p w:rsidR="007C4F5B" w:rsidRPr="000B47DC" w:rsidRDefault="007C4F5B" w:rsidP="007C4F5B">
      <w:pPr>
        <w:shd w:val="clear" w:color="auto" w:fill="FFFFFF"/>
        <w:spacing w:line="360" w:lineRule="auto"/>
        <w:jc w:val="both"/>
        <w:rPr>
          <w:rFonts w:ascii="Times New Roman" w:hAnsi="Times New Roman" w:cs="Times New Roman"/>
          <w:sz w:val="24"/>
          <w:szCs w:val="24"/>
        </w:rPr>
      </w:pPr>
      <w:r w:rsidRPr="000B47DC">
        <w:rPr>
          <w:rFonts w:ascii="Times New Roman" w:hAnsi="Times New Roman" w:cs="Times New Roman"/>
          <w:sz w:val="24"/>
          <w:szCs w:val="24"/>
        </w:rPr>
        <w:lastRenderedPageBreak/>
        <w:t>Por último hemos sido testigos directos de cómo miembros de la Policía de la Ciudad identificaban y “marcaban” para luego intentar reprimir al Ministro de Relaciones con la Comunidad de la Provincia de Buenos Aires, Andrés Larroque, al Gobernador de la Provincia de Buenos Aires, Axel Kicillof y de cómo intentaron violentar e impedir que el Diputado Nacional Máximo Kirchner ingresara al domicilio de la Vicepresidenta, que además es su madre, en horas de la noche del 27 de agosto.</w:t>
      </w:r>
    </w:p>
    <w:p w:rsidR="007C4F5B" w:rsidRPr="000B47DC" w:rsidRDefault="007C4F5B" w:rsidP="007C4F5B">
      <w:pPr>
        <w:shd w:val="clear" w:color="auto" w:fill="FFFFFF"/>
        <w:spacing w:line="360" w:lineRule="auto"/>
        <w:jc w:val="both"/>
        <w:rPr>
          <w:rFonts w:ascii="Times New Roman" w:hAnsi="Times New Roman" w:cs="Times New Roman"/>
          <w:sz w:val="24"/>
          <w:szCs w:val="24"/>
        </w:rPr>
      </w:pPr>
    </w:p>
    <w:p w:rsidR="007C4F5B" w:rsidRPr="000B47DC" w:rsidRDefault="007C4F5B" w:rsidP="007C4F5B">
      <w:pPr>
        <w:shd w:val="clear" w:color="auto" w:fill="FFFFFF"/>
        <w:spacing w:line="360" w:lineRule="auto"/>
        <w:jc w:val="both"/>
        <w:rPr>
          <w:rFonts w:ascii="Times New Roman" w:hAnsi="Times New Roman" w:cs="Times New Roman"/>
          <w:sz w:val="24"/>
          <w:szCs w:val="24"/>
        </w:rPr>
      </w:pPr>
      <w:r w:rsidRPr="000B47DC">
        <w:rPr>
          <w:rFonts w:ascii="Times New Roman" w:hAnsi="Times New Roman" w:cs="Times New Roman"/>
          <w:sz w:val="24"/>
          <w:szCs w:val="24"/>
        </w:rPr>
        <w:t>Sostenemos que la gravedad institucional de los acontecimientos descritos tiene pocos parangones desde 1983 hasta la actualidad y por eso exigimos explicaciones y la rectificación de estas conductas de inmediato.</w:t>
      </w:r>
    </w:p>
    <w:p w:rsidR="007C4F5B" w:rsidRPr="000B47DC" w:rsidRDefault="007C4F5B" w:rsidP="007C4F5B">
      <w:pPr>
        <w:shd w:val="clear" w:color="auto" w:fill="FFFFFF"/>
        <w:spacing w:line="360" w:lineRule="auto"/>
        <w:jc w:val="both"/>
        <w:rPr>
          <w:rFonts w:ascii="Times New Roman" w:hAnsi="Times New Roman" w:cs="Times New Roman"/>
          <w:sz w:val="24"/>
          <w:szCs w:val="24"/>
        </w:rPr>
      </w:pPr>
    </w:p>
    <w:p w:rsidR="007C4F5B" w:rsidRPr="000B47DC" w:rsidRDefault="007C4F5B" w:rsidP="007C4F5B">
      <w:pPr>
        <w:shd w:val="clear" w:color="auto" w:fill="FFFFFF"/>
        <w:spacing w:line="360" w:lineRule="auto"/>
        <w:jc w:val="both"/>
        <w:rPr>
          <w:rFonts w:ascii="Times New Roman" w:hAnsi="Times New Roman" w:cs="Times New Roman"/>
          <w:sz w:val="24"/>
          <w:szCs w:val="24"/>
        </w:rPr>
      </w:pPr>
      <w:r w:rsidRPr="000B47DC">
        <w:rPr>
          <w:rFonts w:ascii="Times New Roman" w:hAnsi="Times New Roman" w:cs="Times New Roman"/>
          <w:sz w:val="24"/>
          <w:szCs w:val="24"/>
        </w:rPr>
        <w:t>Por todo lo expuesto, solicitamos que esta Legislatura acompañe el presente proyecto de resolución.</w:t>
      </w:r>
    </w:p>
    <w:p w:rsidR="005E3C49" w:rsidRPr="00E5658D" w:rsidRDefault="005E3C49" w:rsidP="00E5658D"/>
    <w:sectPr w:rsidR="005E3C49" w:rsidRPr="00E5658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67D" w:rsidRDefault="004A267D">
      <w:r>
        <w:separator/>
      </w:r>
    </w:p>
  </w:endnote>
  <w:endnote w:type="continuationSeparator" w:id="1">
    <w:p w:rsidR="004A267D" w:rsidRDefault="004A26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31" w:rsidRDefault="0046613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605B6" w:rsidRPr="00E605B6">
        <w:rPr>
          <w:noProof/>
          <w:color w:val="333333"/>
          <w:sz w:val="20"/>
        </w:rPr>
        <w:t>29/08/2022 14:00:00</w:t>
      </w:r>
    </w:fldSimple>
    <w:r w:rsidRPr="001C19C4">
      <w:rPr>
        <w:color w:val="333333"/>
        <w:sz w:val="20"/>
      </w:rPr>
      <w:t xml:space="preserve">  -  Cantidad de caracteres: </w:t>
    </w:r>
    <w:fldSimple w:instr=" NUMCHARS  \* MERGEFORMAT ">
      <w:r w:rsidR="00466131" w:rsidRPr="00466131">
        <w:rPr>
          <w:noProof/>
          <w:color w:val="333333"/>
          <w:sz w:val="20"/>
        </w:rPr>
        <w:t>8071</w:t>
      </w:r>
    </w:fldSimple>
    <w:r w:rsidRPr="001C19C4">
      <w:rPr>
        <w:color w:val="333333"/>
        <w:sz w:val="20"/>
      </w:rPr>
      <w:t xml:space="preserve"> - Cantidad de palabras: </w:t>
    </w:r>
    <w:fldSimple w:instr=" NUMWORDS  \* MERGEFORMAT ">
      <w:r w:rsidR="00466131" w:rsidRPr="00466131">
        <w:rPr>
          <w:noProof/>
          <w:color w:val="333333"/>
          <w:sz w:val="20"/>
        </w:rPr>
        <w:t>1500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96569" w:rsidRPr="001C19C4">
      <w:rPr>
        <w:rStyle w:val="Nmerodepgina"/>
        <w:color w:val="333333"/>
      </w:rPr>
      <w:fldChar w:fldCharType="begin"/>
    </w:r>
    <w:r w:rsidRPr="001C19C4">
      <w:rPr>
        <w:rStyle w:val="Nmerodepgina"/>
        <w:color w:val="333333"/>
      </w:rPr>
      <w:instrText xml:space="preserve"> PAGE </w:instrText>
    </w:r>
    <w:r w:rsidR="00496569" w:rsidRPr="001C19C4">
      <w:rPr>
        <w:rStyle w:val="Nmerodepgina"/>
        <w:color w:val="333333"/>
      </w:rPr>
      <w:fldChar w:fldCharType="separate"/>
    </w:r>
    <w:r w:rsidR="00E605B6">
      <w:rPr>
        <w:rStyle w:val="Nmerodepgina"/>
        <w:noProof/>
        <w:color w:val="333333"/>
      </w:rPr>
      <w:t>5</w:t>
    </w:r>
    <w:r w:rsidR="00496569" w:rsidRPr="001C19C4">
      <w:rPr>
        <w:rStyle w:val="Nmerodepgina"/>
        <w:color w:val="333333"/>
      </w:rPr>
      <w:fldChar w:fldCharType="end"/>
    </w:r>
    <w:r w:rsidRPr="001C19C4">
      <w:rPr>
        <w:rStyle w:val="Nmerodepgina"/>
        <w:color w:val="333333"/>
      </w:rPr>
      <w:t>/</w:t>
    </w:r>
    <w:fldSimple w:instr=" NUMPAGES  \* MERGEFORMAT ">
      <w:r w:rsidR="00E605B6" w:rsidRPr="00E605B6">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31" w:rsidRDefault="0046613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67D" w:rsidRDefault="004A267D">
      <w:r>
        <w:separator/>
      </w:r>
    </w:p>
  </w:footnote>
  <w:footnote w:type="continuationSeparator" w:id="1">
    <w:p w:rsidR="004A267D" w:rsidRDefault="004A267D">
      <w:r>
        <w:continuationSeparator/>
      </w:r>
    </w:p>
  </w:footnote>
  <w:footnote w:id="2">
    <w:p w:rsidR="007C4F5B" w:rsidRDefault="007C4F5B" w:rsidP="007C4F5B">
      <w:pPr>
        <w:spacing w:line="240" w:lineRule="auto"/>
        <w:rPr>
          <w:sz w:val="20"/>
          <w:szCs w:val="20"/>
        </w:rPr>
      </w:pPr>
      <w:r>
        <w:rPr>
          <w:vertAlign w:val="superscript"/>
        </w:rPr>
        <w:footnoteRef/>
      </w:r>
      <w:r>
        <w:rPr>
          <w:sz w:val="20"/>
          <w:szCs w:val="20"/>
        </w:rPr>
        <w:t xml:space="preserve"> https://latfem.org/argentina-represion-al-movimiento-de-mujeres-en-el-8m/</w:t>
      </w:r>
    </w:p>
  </w:footnote>
  <w:footnote w:id="3">
    <w:p w:rsidR="007C4F5B" w:rsidRDefault="007C4F5B" w:rsidP="007C4F5B">
      <w:pPr>
        <w:spacing w:line="240" w:lineRule="auto"/>
        <w:rPr>
          <w:sz w:val="20"/>
          <w:szCs w:val="20"/>
        </w:rPr>
      </w:pPr>
      <w:r>
        <w:rPr>
          <w:vertAlign w:val="superscript"/>
        </w:rPr>
        <w:footnoteRef/>
      </w:r>
      <w:r>
        <w:rPr>
          <w:sz w:val="20"/>
          <w:szCs w:val="20"/>
        </w:rPr>
        <w:t xml:space="preserve"> https://www.pagina12.com.ar/383790-gatillo-facil-como-sigue-el-caso-del-asesinato-de-lucas-gonz</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31" w:rsidRDefault="00466131">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31" w:rsidRDefault="00466131">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14726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47262"/>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0071"/>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66131"/>
    <w:rsid w:val="004847CA"/>
    <w:rsid w:val="00496569"/>
    <w:rsid w:val="004A267D"/>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4F5B"/>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5AA4"/>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05B6"/>
    <w:rsid w:val="00E615F1"/>
    <w:rsid w:val="00E63146"/>
    <w:rsid w:val="00E64A1D"/>
    <w:rsid w:val="00E74920"/>
    <w:rsid w:val="00E81EE5"/>
    <w:rsid w:val="00E91F21"/>
    <w:rsid w:val="00EB6956"/>
    <w:rsid w:val="00EE6672"/>
    <w:rsid w:val="00EF0D22"/>
    <w:rsid w:val="00F13C69"/>
    <w:rsid w:val="00F27657"/>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F5B"/>
    <w:pPr>
      <w:spacing w:line="276" w:lineRule="auto"/>
    </w:pPr>
    <w:rPr>
      <w:rFonts w:ascii="Arial" w:eastAsia="Arial" w:hAnsi="Arial" w:cs="Arial"/>
      <w:sz w:val="22"/>
      <w:szCs w:val="22"/>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pagina12.com.ar/383790-gatillo-facil-como-sigue-el-caso-del-asesinato-de-lucas-gonz"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litvin\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E18A75-7CAB-47A0-837D-4EB246E58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5</Pages>
  <Words>1495</Words>
  <Characters>8240</Characters>
  <Application>Microsoft Office Word</Application>
  <DocSecurity>0</DocSecurity>
  <Lines>168</Lines>
  <Paragraphs>29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9706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Juan Martín Chippano</dc:creator>
  <cp:lastModifiedBy>iglitvin</cp:lastModifiedBy>
  <cp:revision>3</cp:revision>
  <cp:lastPrinted>2020-02-28T17:24:00Z</cp:lastPrinted>
  <dcterms:created xsi:type="dcterms:W3CDTF">2022-08-29T17:00:00Z</dcterms:created>
  <dcterms:modified xsi:type="dcterms:W3CDTF">2022-08-29T17:07:00Z</dcterms:modified>
</cp:coreProperties>
</file>