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2C8" w:rsidRPr="003C71F9" w:rsidRDefault="001602C8" w:rsidP="001602C8">
      <w:pPr>
        <w:tabs>
          <w:tab w:val="left" w:pos="1134"/>
        </w:tabs>
        <w:jc w:val="center"/>
        <w:rPr>
          <w:b/>
          <w:lang w:val="es-MX"/>
        </w:rPr>
      </w:pPr>
      <w:r w:rsidRPr="003C71F9">
        <w:rPr>
          <w:b/>
          <w:lang w:val="es-MX"/>
        </w:rPr>
        <w:t xml:space="preserve">PROYECTO DE </w:t>
      </w:r>
      <w:r w:rsidR="00E5450A">
        <w:rPr>
          <w:b/>
          <w:lang w:val="es-MX"/>
        </w:rPr>
        <w:t>RESOLUCIÓN</w:t>
      </w:r>
    </w:p>
    <w:p w:rsidR="001602C8" w:rsidRPr="003C71F9" w:rsidRDefault="001602C8" w:rsidP="001602C8">
      <w:pPr>
        <w:rPr>
          <w:b/>
          <w:lang w:val="es-MX"/>
        </w:rPr>
      </w:pPr>
    </w:p>
    <w:p w:rsidR="001602C8" w:rsidRPr="003C71F9" w:rsidRDefault="001602C8" w:rsidP="001602C8">
      <w:pPr>
        <w:rPr>
          <w:lang w:val="es-MX"/>
        </w:rPr>
      </w:pPr>
    </w:p>
    <w:p w:rsidR="00F339E1" w:rsidRDefault="00E5450A" w:rsidP="00D360CD">
      <w:pPr>
        <w:pStyle w:val="Ttulo2"/>
        <w:shd w:val="clear" w:color="auto" w:fill="FFFFFF"/>
        <w:spacing w:before="0" w:after="120" w:line="360" w:lineRule="auto"/>
        <w:rPr>
          <w:rFonts w:ascii="Times New Roman" w:hAnsi="Times New Roman"/>
          <w:b w:val="0"/>
          <w:i w:val="0"/>
          <w:sz w:val="24"/>
          <w:szCs w:val="24"/>
        </w:rPr>
      </w:pPr>
      <w:r w:rsidRPr="006E2ED9">
        <w:rPr>
          <w:rFonts w:ascii="Times New Roman" w:hAnsi="Times New Roman"/>
          <w:i w:val="0"/>
          <w:sz w:val="24"/>
          <w:szCs w:val="24"/>
        </w:rPr>
        <w:t>Artículo 1º.-</w:t>
      </w:r>
      <w:r w:rsidRPr="006E2ED9">
        <w:rPr>
          <w:rFonts w:ascii="Times New Roman" w:hAnsi="Times New Roman"/>
          <w:b w:val="0"/>
          <w:i w:val="0"/>
          <w:sz w:val="24"/>
          <w:szCs w:val="24"/>
        </w:rPr>
        <w:t xml:space="preserve">  </w:t>
      </w:r>
      <w:r w:rsidR="00F339E1">
        <w:rPr>
          <w:rFonts w:ascii="Times New Roman" w:hAnsi="Times New Roman"/>
          <w:b w:val="0"/>
          <w:i w:val="0"/>
          <w:sz w:val="24"/>
          <w:szCs w:val="24"/>
        </w:rPr>
        <w:t xml:space="preserve">Declárase </w:t>
      </w:r>
      <w:r w:rsidR="00086EFC">
        <w:rPr>
          <w:rFonts w:ascii="Times New Roman" w:hAnsi="Times New Roman"/>
          <w:b w:val="0"/>
          <w:i w:val="0"/>
          <w:sz w:val="24"/>
          <w:szCs w:val="24"/>
        </w:rPr>
        <w:t xml:space="preserve">sitio </w:t>
      </w:r>
      <w:r w:rsidR="00F339E1">
        <w:rPr>
          <w:rFonts w:ascii="Times New Roman" w:hAnsi="Times New Roman"/>
          <w:b w:val="0"/>
          <w:i w:val="0"/>
          <w:sz w:val="24"/>
          <w:szCs w:val="24"/>
        </w:rPr>
        <w:t xml:space="preserve">de Interés Cultural de la </w:t>
      </w:r>
      <w:bookmarkStart w:id="0" w:name="_GoBack"/>
      <w:bookmarkEnd w:id="0"/>
      <w:r w:rsidR="00F339E1">
        <w:rPr>
          <w:rFonts w:ascii="Times New Roman" w:hAnsi="Times New Roman"/>
          <w:b w:val="0"/>
          <w:i w:val="0"/>
          <w:sz w:val="24"/>
          <w:szCs w:val="24"/>
        </w:rPr>
        <w:t xml:space="preserve">Ciudad de Buenos Aires, al </w:t>
      </w:r>
      <w:r w:rsidR="00F339E1" w:rsidRPr="00F339E1">
        <w:rPr>
          <w:rFonts w:ascii="Times New Roman" w:hAnsi="Times New Roman"/>
          <w:b w:val="0"/>
          <w:i w:val="0"/>
          <w:sz w:val="24"/>
          <w:szCs w:val="24"/>
        </w:rPr>
        <w:t>“Museo Histórico Hospital Bernardino Rivadavia”</w:t>
      </w:r>
      <w:r w:rsidR="00F339E1">
        <w:rPr>
          <w:rFonts w:ascii="Times New Roman" w:hAnsi="Times New Roman"/>
          <w:b w:val="0"/>
          <w:i w:val="0"/>
          <w:sz w:val="24"/>
          <w:szCs w:val="24"/>
        </w:rPr>
        <w:t>.</w:t>
      </w:r>
    </w:p>
    <w:p w:rsidR="00D360CD" w:rsidRDefault="00F339E1" w:rsidP="00D360CD">
      <w:pPr>
        <w:pStyle w:val="Ttulo2"/>
        <w:shd w:val="clear" w:color="auto" w:fill="FFFFFF"/>
        <w:spacing w:before="0" w:after="120" w:line="360" w:lineRule="auto"/>
        <w:rPr>
          <w:rFonts w:ascii="Times New Roman" w:hAnsi="Times New Roman"/>
          <w:b w:val="0"/>
          <w:bCs w:val="0"/>
          <w:i w:val="0"/>
          <w:sz w:val="24"/>
          <w:szCs w:val="24"/>
          <w:shd w:val="clear" w:color="auto" w:fill="FFFFFF"/>
        </w:rPr>
      </w:pPr>
      <w:r w:rsidRPr="00F339E1">
        <w:rPr>
          <w:rFonts w:ascii="Times New Roman" w:hAnsi="Times New Roman"/>
          <w:i w:val="0"/>
          <w:sz w:val="24"/>
          <w:szCs w:val="24"/>
        </w:rPr>
        <w:t>Artículo 2º.-</w:t>
      </w:r>
      <w:r w:rsidRPr="00F339E1">
        <w:rPr>
          <w:rFonts w:ascii="Times New Roman" w:hAnsi="Times New Roman"/>
          <w:b w:val="0"/>
          <w:i w:val="0"/>
          <w:sz w:val="24"/>
          <w:szCs w:val="24"/>
        </w:rPr>
        <w:t xml:space="preserve"> </w:t>
      </w:r>
      <w:r w:rsidR="00E5450A" w:rsidRPr="006E2ED9">
        <w:rPr>
          <w:rFonts w:ascii="Times New Roman" w:hAnsi="Times New Roman"/>
          <w:b w:val="0"/>
          <w:i w:val="0"/>
          <w:sz w:val="24"/>
          <w:szCs w:val="24"/>
        </w:rPr>
        <w:t>Dispón</w:t>
      </w:r>
      <w:r w:rsidR="00094F6E" w:rsidRPr="006E2ED9">
        <w:rPr>
          <w:rFonts w:ascii="Times New Roman" w:hAnsi="Times New Roman"/>
          <w:b w:val="0"/>
          <w:i w:val="0"/>
          <w:sz w:val="24"/>
          <w:szCs w:val="24"/>
        </w:rPr>
        <w:t>e</w:t>
      </w:r>
      <w:r w:rsidR="00E5450A" w:rsidRPr="006E2ED9">
        <w:rPr>
          <w:rFonts w:ascii="Times New Roman" w:hAnsi="Times New Roman"/>
          <w:b w:val="0"/>
          <w:i w:val="0"/>
          <w:sz w:val="24"/>
          <w:szCs w:val="24"/>
        </w:rPr>
        <w:t>se la colocación de una placa</w:t>
      </w:r>
      <w:r w:rsidR="00094F6E" w:rsidRPr="006E2ED9">
        <w:rPr>
          <w:rFonts w:ascii="Times New Roman" w:hAnsi="Times New Roman"/>
          <w:b w:val="0"/>
          <w:i w:val="0"/>
          <w:sz w:val="24"/>
          <w:szCs w:val="24"/>
        </w:rPr>
        <w:t xml:space="preserve"> en el</w:t>
      </w:r>
      <w:r w:rsidR="006E2ED9">
        <w:rPr>
          <w:rFonts w:ascii="Times New Roman" w:hAnsi="Times New Roman"/>
          <w:b w:val="0"/>
          <w:i w:val="0"/>
          <w:sz w:val="24"/>
          <w:szCs w:val="24"/>
        </w:rPr>
        <w:t xml:space="preserve"> espacio físico de acceso al actual Salón de los Notables anterior Aula Magna, del Pabellón Peralta Ramos A</w:t>
      </w:r>
      <w:r w:rsidR="007D0157">
        <w:rPr>
          <w:rFonts w:ascii="Times New Roman" w:hAnsi="Times New Roman"/>
          <w:b w:val="0"/>
          <w:i w:val="0"/>
          <w:sz w:val="24"/>
          <w:szCs w:val="24"/>
        </w:rPr>
        <w:t>,</w:t>
      </w:r>
      <w:r w:rsidR="007D0157" w:rsidRPr="007D0157">
        <w:t xml:space="preserve"> </w:t>
      </w:r>
      <w:r w:rsidR="007D0157" w:rsidRPr="007D0157">
        <w:rPr>
          <w:rFonts w:ascii="Times New Roman" w:hAnsi="Times New Roman"/>
          <w:b w:val="0"/>
          <w:i w:val="0"/>
          <w:sz w:val="24"/>
          <w:szCs w:val="24"/>
        </w:rPr>
        <w:t>en el que se encuentra el “Museo Histórico Hospital Bernardino Rivadavia”,</w:t>
      </w:r>
      <w:r w:rsidR="006E2ED9">
        <w:rPr>
          <w:rFonts w:ascii="Times New Roman" w:hAnsi="Times New Roman"/>
          <w:b w:val="0"/>
          <w:i w:val="0"/>
          <w:sz w:val="24"/>
          <w:szCs w:val="24"/>
        </w:rPr>
        <w:t xml:space="preserve"> </w:t>
      </w:r>
      <w:r w:rsidR="00094F6E" w:rsidRPr="006E2ED9">
        <w:rPr>
          <w:rFonts w:ascii="Times New Roman" w:hAnsi="Times New Roman"/>
          <w:b w:val="0"/>
          <w:bCs w:val="0"/>
          <w:i w:val="0"/>
          <w:sz w:val="24"/>
          <w:szCs w:val="24"/>
          <w:shd w:val="clear" w:color="auto" w:fill="FFFFFF"/>
        </w:rPr>
        <w:t xml:space="preserve">en el </w:t>
      </w:r>
      <w:r w:rsidR="00D360CD" w:rsidRPr="006E2ED9">
        <w:rPr>
          <w:rFonts w:ascii="Times New Roman" w:hAnsi="Times New Roman"/>
          <w:b w:val="0"/>
          <w:bCs w:val="0"/>
          <w:i w:val="0"/>
          <w:sz w:val="24"/>
          <w:szCs w:val="24"/>
          <w:shd w:val="clear" w:color="auto" w:fill="FFFFFF"/>
        </w:rPr>
        <w:t xml:space="preserve">edificio del </w:t>
      </w:r>
      <w:r w:rsidR="00094F6E" w:rsidRPr="006E2ED9">
        <w:rPr>
          <w:rFonts w:ascii="Times New Roman" w:hAnsi="Times New Roman"/>
          <w:b w:val="0"/>
          <w:bCs w:val="0"/>
          <w:i w:val="0"/>
          <w:sz w:val="24"/>
          <w:szCs w:val="24"/>
          <w:shd w:val="clear" w:color="auto" w:fill="FFFFFF"/>
        </w:rPr>
        <w:t xml:space="preserve">Hospital </w:t>
      </w:r>
      <w:r w:rsidR="006E2ED9">
        <w:rPr>
          <w:rFonts w:ascii="Times New Roman" w:hAnsi="Times New Roman"/>
          <w:b w:val="0"/>
          <w:bCs w:val="0"/>
          <w:i w:val="0"/>
          <w:sz w:val="24"/>
          <w:szCs w:val="24"/>
          <w:shd w:val="clear" w:color="auto" w:fill="FFFFFF"/>
        </w:rPr>
        <w:t>General de Agudos Bernardino Rivadavia</w:t>
      </w:r>
      <w:r w:rsidR="00D360CD" w:rsidRPr="006E2ED9">
        <w:rPr>
          <w:rFonts w:ascii="Times New Roman" w:hAnsi="Times New Roman"/>
          <w:b w:val="0"/>
          <w:bCs w:val="0"/>
          <w:i w:val="0"/>
          <w:sz w:val="24"/>
          <w:szCs w:val="24"/>
          <w:shd w:val="clear" w:color="auto" w:fill="FFFFFF"/>
        </w:rPr>
        <w:t xml:space="preserve"> sito en la </w:t>
      </w:r>
      <w:r w:rsidR="006E2ED9">
        <w:rPr>
          <w:rFonts w:ascii="Times New Roman" w:hAnsi="Times New Roman"/>
          <w:b w:val="0"/>
          <w:bCs w:val="0"/>
          <w:i w:val="0"/>
          <w:sz w:val="24"/>
          <w:szCs w:val="24"/>
          <w:shd w:val="clear" w:color="auto" w:fill="FFFFFF"/>
        </w:rPr>
        <w:t xml:space="preserve">Avenida Las Heras 2670 </w:t>
      </w:r>
      <w:r w:rsidR="00D360CD" w:rsidRPr="006E2ED9">
        <w:rPr>
          <w:rFonts w:ascii="Times New Roman" w:hAnsi="Times New Roman"/>
          <w:b w:val="0"/>
          <w:bCs w:val="0"/>
          <w:i w:val="0"/>
          <w:sz w:val="24"/>
          <w:szCs w:val="24"/>
          <w:shd w:val="clear" w:color="auto" w:fill="FFFFFF"/>
        </w:rPr>
        <w:t>de esta Ciudad Autónoma de Buenos Aires</w:t>
      </w:r>
      <w:r w:rsidR="00094F6E" w:rsidRPr="006E2ED9">
        <w:rPr>
          <w:rFonts w:ascii="Times New Roman" w:hAnsi="Times New Roman"/>
          <w:b w:val="0"/>
          <w:bCs w:val="0"/>
          <w:i w:val="0"/>
          <w:sz w:val="24"/>
          <w:szCs w:val="24"/>
          <w:shd w:val="clear" w:color="auto" w:fill="FFFFFF"/>
        </w:rPr>
        <w:t>, con motivo de</w:t>
      </w:r>
      <w:r w:rsidR="00D8149D" w:rsidRPr="006E2ED9">
        <w:rPr>
          <w:rFonts w:ascii="Times New Roman" w:hAnsi="Times New Roman"/>
          <w:b w:val="0"/>
          <w:bCs w:val="0"/>
          <w:i w:val="0"/>
          <w:sz w:val="24"/>
          <w:szCs w:val="24"/>
          <w:shd w:val="clear" w:color="auto" w:fill="FFFFFF"/>
        </w:rPr>
        <w:t>l</w:t>
      </w:r>
      <w:r w:rsidR="00094F6E" w:rsidRPr="006E2ED9">
        <w:rPr>
          <w:rFonts w:ascii="Times New Roman" w:hAnsi="Times New Roman"/>
          <w:b w:val="0"/>
          <w:bCs w:val="0"/>
          <w:i w:val="0"/>
          <w:sz w:val="24"/>
          <w:szCs w:val="24"/>
          <w:shd w:val="clear" w:color="auto" w:fill="FFFFFF"/>
        </w:rPr>
        <w:t xml:space="preserve"> </w:t>
      </w:r>
      <w:r w:rsidR="00D8149D" w:rsidRPr="006E2ED9">
        <w:rPr>
          <w:rFonts w:ascii="Times New Roman" w:hAnsi="Times New Roman"/>
          <w:b w:val="0"/>
          <w:bCs w:val="0"/>
          <w:i w:val="0"/>
          <w:sz w:val="24"/>
          <w:szCs w:val="24"/>
          <w:shd w:val="clear" w:color="auto" w:fill="FFFFFF"/>
        </w:rPr>
        <w:t>35</w:t>
      </w:r>
      <w:r w:rsidR="00D360CD" w:rsidRPr="006E2ED9">
        <w:rPr>
          <w:rFonts w:ascii="Times New Roman" w:hAnsi="Times New Roman"/>
          <w:b w:val="0"/>
          <w:bCs w:val="0"/>
          <w:i w:val="0"/>
          <w:sz w:val="24"/>
          <w:szCs w:val="24"/>
          <w:shd w:val="clear" w:color="auto" w:fill="FFFFFF"/>
        </w:rPr>
        <w:t>º</w:t>
      </w:r>
      <w:r w:rsidR="00094F6E" w:rsidRPr="006E2ED9">
        <w:rPr>
          <w:rFonts w:ascii="Times New Roman" w:hAnsi="Times New Roman"/>
          <w:b w:val="0"/>
          <w:bCs w:val="0"/>
          <w:i w:val="0"/>
          <w:sz w:val="24"/>
          <w:szCs w:val="24"/>
          <w:shd w:val="clear" w:color="auto" w:fill="FFFFFF"/>
        </w:rPr>
        <w:t xml:space="preserve"> aniversario</w:t>
      </w:r>
      <w:r w:rsidR="00D360CD" w:rsidRPr="006E2ED9">
        <w:rPr>
          <w:rFonts w:ascii="Times New Roman" w:hAnsi="Times New Roman"/>
          <w:b w:val="0"/>
          <w:bCs w:val="0"/>
          <w:i w:val="0"/>
          <w:sz w:val="24"/>
          <w:szCs w:val="24"/>
          <w:shd w:val="clear" w:color="auto" w:fill="FFFFFF"/>
        </w:rPr>
        <w:t xml:space="preserve"> de </w:t>
      </w:r>
      <w:r w:rsidR="00F14947">
        <w:rPr>
          <w:rFonts w:ascii="Times New Roman" w:hAnsi="Times New Roman"/>
          <w:b w:val="0"/>
          <w:bCs w:val="0"/>
          <w:i w:val="0"/>
          <w:sz w:val="24"/>
          <w:szCs w:val="24"/>
          <w:shd w:val="clear" w:color="auto" w:fill="FFFFFF"/>
        </w:rPr>
        <w:t>la</w:t>
      </w:r>
      <w:r w:rsidR="007D0157">
        <w:rPr>
          <w:rFonts w:ascii="Times New Roman" w:hAnsi="Times New Roman"/>
          <w:b w:val="0"/>
          <w:bCs w:val="0"/>
          <w:i w:val="0"/>
          <w:sz w:val="24"/>
          <w:szCs w:val="24"/>
          <w:shd w:val="clear" w:color="auto" w:fill="FFFFFF"/>
        </w:rPr>
        <w:t xml:space="preserve"> </w:t>
      </w:r>
      <w:r w:rsidR="00D360CD" w:rsidRPr="006E2ED9">
        <w:rPr>
          <w:rFonts w:ascii="Times New Roman" w:hAnsi="Times New Roman"/>
          <w:b w:val="0"/>
          <w:bCs w:val="0"/>
          <w:i w:val="0"/>
          <w:sz w:val="24"/>
          <w:szCs w:val="24"/>
          <w:shd w:val="clear" w:color="auto" w:fill="FFFFFF"/>
        </w:rPr>
        <w:t>fundación</w:t>
      </w:r>
      <w:r w:rsidR="00F14947">
        <w:rPr>
          <w:rFonts w:ascii="Times New Roman" w:hAnsi="Times New Roman"/>
          <w:b w:val="0"/>
          <w:bCs w:val="0"/>
          <w:i w:val="0"/>
          <w:sz w:val="24"/>
          <w:szCs w:val="24"/>
          <w:shd w:val="clear" w:color="auto" w:fill="FFFFFF"/>
        </w:rPr>
        <w:t xml:space="preserve"> de este museo</w:t>
      </w:r>
      <w:r w:rsidR="00D360CD" w:rsidRPr="006E2ED9">
        <w:rPr>
          <w:rFonts w:ascii="Times New Roman" w:hAnsi="Times New Roman"/>
          <w:b w:val="0"/>
          <w:bCs w:val="0"/>
          <w:i w:val="0"/>
          <w:sz w:val="24"/>
          <w:szCs w:val="24"/>
          <w:shd w:val="clear" w:color="auto" w:fill="FFFFFF"/>
        </w:rPr>
        <w:t>.</w:t>
      </w:r>
    </w:p>
    <w:p w:rsidR="00E5450A" w:rsidRPr="00E5450A" w:rsidRDefault="00D360CD" w:rsidP="00D360CD">
      <w:pPr>
        <w:pStyle w:val="Ttulo2"/>
        <w:shd w:val="clear" w:color="auto" w:fill="FFFFFF"/>
        <w:spacing w:before="0" w:after="120" w:line="360" w:lineRule="auto"/>
        <w:rPr>
          <w:rFonts w:ascii="Times New Roman" w:hAnsi="Times New Roman"/>
          <w:b w:val="0"/>
          <w:i w:val="0"/>
          <w:sz w:val="24"/>
          <w:szCs w:val="24"/>
        </w:rPr>
      </w:pPr>
      <w:r w:rsidRPr="00DC01B4">
        <w:rPr>
          <w:rFonts w:ascii="Times New Roman" w:hAnsi="Times New Roman"/>
          <w:bCs w:val="0"/>
          <w:i w:val="0"/>
          <w:sz w:val="24"/>
          <w:szCs w:val="24"/>
          <w:shd w:val="clear" w:color="auto" w:fill="FFFFFF"/>
        </w:rPr>
        <w:t xml:space="preserve">Artículo </w:t>
      </w:r>
      <w:r w:rsidR="00F339E1">
        <w:rPr>
          <w:rFonts w:ascii="Times New Roman" w:hAnsi="Times New Roman"/>
          <w:bCs w:val="0"/>
          <w:i w:val="0"/>
          <w:sz w:val="24"/>
          <w:szCs w:val="24"/>
          <w:shd w:val="clear" w:color="auto" w:fill="FFFFFF"/>
        </w:rPr>
        <w:t>3</w:t>
      </w:r>
      <w:r w:rsidRPr="00DC01B4">
        <w:rPr>
          <w:rFonts w:ascii="Times New Roman" w:hAnsi="Times New Roman"/>
          <w:bCs w:val="0"/>
          <w:i w:val="0"/>
          <w:sz w:val="24"/>
          <w:szCs w:val="24"/>
          <w:shd w:val="clear" w:color="auto" w:fill="FFFFFF"/>
        </w:rPr>
        <w:t>º.-</w:t>
      </w:r>
      <w:r>
        <w:rPr>
          <w:rFonts w:ascii="Times New Roman" w:hAnsi="Times New Roman"/>
          <w:b w:val="0"/>
          <w:bCs w:val="0"/>
          <w:i w:val="0"/>
          <w:sz w:val="24"/>
          <w:szCs w:val="24"/>
          <w:shd w:val="clear" w:color="auto" w:fill="FFFFFF"/>
        </w:rPr>
        <w:t xml:space="preserve"> </w:t>
      </w:r>
      <w:r w:rsidRPr="00D360CD">
        <w:rPr>
          <w:rFonts w:ascii="Times New Roman" w:hAnsi="Times New Roman"/>
          <w:b w:val="0"/>
          <w:bCs w:val="0"/>
          <w:i w:val="0"/>
          <w:sz w:val="24"/>
          <w:szCs w:val="24"/>
          <w:shd w:val="clear" w:color="auto" w:fill="FFFFFF"/>
        </w:rPr>
        <w:t xml:space="preserve">La placa dispuesta por el artículo </w:t>
      </w:r>
      <w:r w:rsidR="00F339E1">
        <w:rPr>
          <w:rFonts w:ascii="Times New Roman" w:hAnsi="Times New Roman"/>
          <w:b w:val="0"/>
          <w:bCs w:val="0"/>
          <w:i w:val="0"/>
          <w:sz w:val="24"/>
          <w:szCs w:val="24"/>
          <w:shd w:val="clear" w:color="auto" w:fill="FFFFFF"/>
        </w:rPr>
        <w:t>2</w:t>
      </w:r>
      <w:r w:rsidRPr="00D360CD">
        <w:rPr>
          <w:rFonts w:ascii="Times New Roman" w:hAnsi="Times New Roman"/>
          <w:b w:val="0"/>
          <w:bCs w:val="0"/>
          <w:i w:val="0"/>
          <w:sz w:val="24"/>
          <w:szCs w:val="24"/>
          <w:shd w:val="clear" w:color="auto" w:fill="FFFFFF"/>
        </w:rPr>
        <w:t>° contendrá el siguiente texto:</w:t>
      </w:r>
      <w:r>
        <w:rPr>
          <w:rFonts w:ascii="Times New Roman" w:hAnsi="Times New Roman"/>
          <w:b w:val="0"/>
          <w:bCs w:val="0"/>
          <w:i w:val="0"/>
          <w:sz w:val="24"/>
          <w:szCs w:val="24"/>
          <w:shd w:val="clear" w:color="auto" w:fill="FFFFFF"/>
        </w:rPr>
        <w:t xml:space="preserve"> </w:t>
      </w:r>
      <w:r w:rsidR="00E5450A" w:rsidRPr="00E5450A">
        <w:rPr>
          <w:rFonts w:ascii="Times New Roman" w:hAnsi="Times New Roman"/>
          <w:b w:val="0"/>
          <w:i w:val="0"/>
          <w:sz w:val="24"/>
          <w:szCs w:val="24"/>
        </w:rPr>
        <w:t xml:space="preserve"> </w:t>
      </w:r>
    </w:p>
    <w:p w:rsidR="00E5450A" w:rsidRDefault="00E5450A" w:rsidP="00D360CD">
      <w:pPr>
        <w:pStyle w:val="Ttulo2"/>
        <w:shd w:val="clear" w:color="auto" w:fill="FFFFFF"/>
        <w:spacing w:before="0" w:after="0" w:line="360" w:lineRule="auto"/>
        <w:jc w:val="center"/>
        <w:rPr>
          <w:rFonts w:ascii="Times New Roman" w:hAnsi="Times New Roman"/>
          <w:b w:val="0"/>
          <w:i w:val="0"/>
          <w:sz w:val="24"/>
          <w:szCs w:val="24"/>
        </w:rPr>
      </w:pPr>
      <w:r w:rsidRPr="00E5450A">
        <w:rPr>
          <w:rFonts w:ascii="Times New Roman" w:hAnsi="Times New Roman"/>
          <w:b w:val="0"/>
          <w:i w:val="0"/>
          <w:sz w:val="24"/>
          <w:szCs w:val="24"/>
        </w:rPr>
        <w:t>(ESCUDO DE LA LEGISLATURA)</w:t>
      </w:r>
    </w:p>
    <w:p w:rsidR="00D360CD" w:rsidRPr="00D360CD" w:rsidRDefault="00D360CD" w:rsidP="00D360CD">
      <w:pPr>
        <w:spacing w:line="360" w:lineRule="auto"/>
        <w:jc w:val="center"/>
      </w:pPr>
      <w:r>
        <w:t>19</w:t>
      </w:r>
      <w:r w:rsidR="00D8149D">
        <w:t>87</w:t>
      </w:r>
      <w:r>
        <w:t>-2022</w:t>
      </w:r>
    </w:p>
    <w:p w:rsidR="00E5450A" w:rsidRPr="00D7640C" w:rsidRDefault="00E5450A" w:rsidP="00D360CD">
      <w:pPr>
        <w:pStyle w:val="Ttulo2"/>
        <w:shd w:val="clear" w:color="auto" w:fill="FFFFFF"/>
        <w:spacing w:before="0" w:after="0" w:line="360" w:lineRule="auto"/>
        <w:jc w:val="center"/>
        <w:rPr>
          <w:rFonts w:ascii="Times New Roman" w:hAnsi="Times New Roman"/>
          <w:b w:val="0"/>
          <w:i w:val="0"/>
          <w:sz w:val="24"/>
          <w:szCs w:val="24"/>
        </w:rPr>
      </w:pPr>
      <w:r w:rsidRPr="00D7640C">
        <w:rPr>
          <w:rFonts w:ascii="Times New Roman" w:hAnsi="Times New Roman"/>
          <w:b w:val="0"/>
          <w:i w:val="0"/>
          <w:sz w:val="24"/>
          <w:szCs w:val="24"/>
        </w:rPr>
        <w:t>LA LEGISLATURA DE LA CIUDAD AUTÓNOMA DE BUENOS AIRES</w:t>
      </w:r>
    </w:p>
    <w:p w:rsidR="00D360CD" w:rsidRPr="00D7640C" w:rsidRDefault="00D360CD" w:rsidP="00D360CD">
      <w:pPr>
        <w:pStyle w:val="Ttulo2"/>
        <w:shd w:val="clear" w:color="auto" w:fill="FFFFFF"/>
        <w:spacing w:before="0" w:after="0" w:line="360" w:lineRule="auto"/>
        <w:jc w:val="center"/>
        <w:rPr>
          <w:rFonts w:ascii="Times New Roman" w:hAnsi="Times New Roman"/>
          <w:b w:val="0"/>
          <w:i w:val="0"/>
          <w:sz w:val="24"/>
          <w:szCs w:val="24"/>
        </w:rPr>
      </w:pPr>
      <w:r w:rsidRPr="00D7640C">
        <w:rPr>
          <w:rFonts w:ascii="Times New Roman" w:hAnsi="Times New Roman"/>
          <w:b w:val="0"/>
          <w:i w:val="0"/>
          <w:sz w:val="24"/>
          <w:szCs w:val="24"/>
        </w:rPr>
        <w:t xml:space="preserve">conmemora el </w:t>
      </w:r>
      <w:r w:rsidR="00D8149D" w:rsidRPr="00D7640C">
        <w:rPr>
          <w:rFonts w:ascii="Times New Roman" w:hAnsi="Times New Roman"/>
          <w:b w:val="0"/>
          <w:i w:val="0"/>
          <w:sz w:val="24"/>
          <w:szCs w:val="24"/>
        </w:rPr>
        <w:t>trigésimo quinto</w:t>
      </w:r>
      <w:r w:rsidRPr="00D7640C">
        <w:rPr>
          <w:rFonts w:ascii="Times New Roman" w:hAnsi="Times New Roman"/>
          <w:b w:val="0"/>
          <w:i w:val="0"/>
          <w:sz w:val="24"/>
          <w:szCs w:val="24"/>
        </w:rPr>
        <w:t xml:space="preserve"> aniversario de la fundación de</w:t>
      </w:r>
      <w:r w:rsidR="00D8149D" w:rsidRPr="00D7640C">
        <w:rPr>
          <w:rFonts w:ascii="Times New Roman" w:hAnsi="Times New Roman"/>
          <w:b w:val="0"/>
          <w:i w:val="0"/>
          <w:sz w:val="24"/>
          <w:szCs w:val="24"/>
        </w:rPr>
        <w:t>l</w:t>
      </w:r>
    </w:p>
    <w:p w:rsidR="00E5450A" w:rsidRPr="00E5450A" w:rsidRDefault="001A4113" w:rsidP="00D360CD">
      <w:pPr>
        <w:pStyle w:val="Ttulo2"/>
        <w:shd w:val="clear" w:color="auto" w:fill="FFFFFF"/>
        <w:spacing w:before="0" w:after="0" w:line="360" w:lineRule="auto"/>
        <w:jc w:val="center"/>
        <w:rPr>
          <w:rFonts w:ascii="Times New Roman" w:hAnsi="Times New Roman"/>
          <w:b w:val="0"/>
          <w:i w:val="0"/>
          <w:sz w:val="24"/>
          <w:szCs w:val="24"/>
        </w:rPr>
      </w:pPr>
      <w:r w:rsidRPr="00D7640C">
        <w:rPr>
          <w:rFonts w:ascii="Times New Roman" w:hAnsi="Times New Roman"/>
          <w:b w:val="0"/>
          <w:i w:val="0"/>
          <w:sz w:val="24"/>
          <w:szCs w:val="24"/>
        </w:rPr>
        <w:t xml:space="preserve">Museo Histórico del Hospital Rivadavia </w:t>
      </w:r>
      <w:r w:rsidR="00D360CD" w:rsidRPr="00D7640C">
        <w:rPr>
          <w:rFonts w:ascii="Times New Roman" w:hAnsi="Times New Roman"/>
          <w:b w:val="0"/>
          <w:i w:val="0"/>
          <w:sz w:val="24"/>
          <w:szCs w:val="24"/>
        </w:rPr>
        <w:t>y celebra su aporte y contribuci</w:t>
      </w:r>
      <w:r w:rsidR="00D8149D" w:rsidRPr="00D7640C">
        <w:rPr>
          <w:rFonts w:ascii="Times New Roman" w:hAnsi="Times New Roman"/>
          <w:b w:val="0"/>
          <w:i w:val="0"/>
          <w:sz w:val="24"/>
          <w:szCs w:val="24"/>
        </w:rPr>
        <w:t>ón cultural a</w:t>
      </w:r>
      <w:r w:rsidR="00D360CD" w:rsidRPr="00D7640C">
        <w:rPr>
          <w:rFonts w:ascii="Times New Roman" w:hAnsi="Times New Roman"/>
          <w:b w:val="0"/>
          <w:i w:val="0"/>
          <w:sz w:val="24"/>
          <w:szCs w:val="24"/>
        </w:rPr>
        <w:t xml:space="preserve"> </w:t>
      </w:r>
      <w:r w:rsidR="00D7640C" w:rsidRPr="00D7640C">
        <w:rPr>
          <w:rFonts w:ascii="Times New Roman" w:hAnsi="Times New Roman"/>
          <w:b w:val="0"/>
          <w:i w:val="0"/>
          <w:sz w:val="24"/>
          <w:szCs w:val="24"/>
        </w:rPr>
        <w:t xml:space="preserve">nuestra </w:t>
      </w:r>
      <w:r w:rsidR="00D360CD" w:rsidRPr="00D7640C">
        <w:rPr>
          <w:rFonts w:ascii="Times New Roman" w:hAnsi="Times New Roman"/>
          <w:b w:val="0"/>
          <w:i w:val="0"/>
          <w:sz w:val="24"/>
          <w:szCs w:val="24"/>
        </w:rPr>
        <w:t>sociedad</w:t>
      </w:r>
    </w:p>
    <w:p w:rsidR="00D360CD" w:rsidRPr="00612547" w:rsidRDefault="00D360CD" w:rsidP="00D360CD">
      <w:pPr>
        <w:shd w:val="clear" w:color="auto" w:fill="FFFFFF"/>
        <w:spacing w:line="360" w:lineRule="auto"/>
        <w:jc w:val="center"/>
        <w:rPr>
          <w:szCs w:val="24"/>
          <w:lang w:val="es-AR" w:eastAsia="es-AR"/>
        </w:rPr>
      </w:pPr>
    </w:p>
    <w:p w:rsidR="00D360CD" w:rsidRPr="00612547" w:rsidRDefault="00D360CD" w:rsidP="00D360CD">
      <w:pPr>
        <w:shd w:val="clear" w:color="auto" w:fill="FFFFFF"/>
        <w:rPr>
          <w:szCs w:val="24"/>
          <w:lang w:val="es-AR" w:eastAsia="es-AR"/>
        </w:rPr>
      </w:pPr>
      <w:r w:rsidRPr="00612547">
        <w:rPr>
          <w:b/>
          <w:bCs/>
          <w:color w:val="000000"/>
          <w:szCs w:val="24"/>
          <w:lang w:val="es-AR" w:eastAsia="es-AR"/>
        </w:rPr>
        <w:t xml:space="preserve">Artículo </w:t>
      </w:r>
      <w:r w:rsidR="00F339E1">
        <w:rPr>
          <w:b/>
          <w:bCs/>
          <w:color w:val="000000"/>
          <w:szCs w:val="24"/>
          <w:lang w:val="es-AR" w:eastAsia="es-AR"/>
        </w:rPr>
        <w:t>4</w:t>
      </w:r>
      <w:r w:rsidRPr="00612547">
        <w:rPr>
          <w:b/>
          <w:bCs/>
          <w:color w:val="000000"/>
          <w:szCs w:val="24"/>
          <w:lang w:val="es-AR" w:eastAsia="es-AR"/>
        </w:rPr>
        <w:t xml:space="preserve">º.- </w:t>
      </w:r>
      <w:r w:rsidRPr="00612547">
        <w:rPr>
          <w:color w:val="000000"/>
          <w:szCs w:val="24"/>
          <w:lang w:val="es-AR" w:eastAsia="es-AR"/>
        </w:rPr>
        <w:t>Comuníquese, etc.</w:t>
      </w:r>
    </w:p>
    <w:p w:rsidR="00D360CD" w:rsidRPr="00612547" w:rsidRDefault="00D360CD" w:rsidP="00D360CD">
      <w:pPr>
        <w:shd w:val="clear" w:color="auto" w:fill="FFFFFF"/>
        <w:rPr>
          <w:szCs w:val="24"/>
          <w:lang w:val="es-AR" w:eastAsia="es-AR"/>
        </w:rPr>
      </w:pPr>
      <w:r w:rsidRPr="00612547">
        <w:rPr>
          <w:color w:val="000000"/>
          <w:szCs w:val="24"/>
          <w:lang w:val="es-AR" w:eastAsia="es-AR"/>
        </w:rPr>
        <w:t> </w:t>
      </w:r>
    </w:p>
    <w:p w:rsidR="00D360CD" w:rsidRDefault="00D360CD" w:rsidP="00D360CD">
      <w:pPr>
        <w:jc w:val="left"/>
        <w:rPr>
          <w:b/>
          <w:bCs/>
          <w:color w:val="000000"/>
          <w:szCs w:val="24"/>
          <w:lang w:val="es-AR" w:eastAsia="es-AR"/>
        </w:rPr>
      </w:pPr>
      <w:r>
        <w:rPr>
          <w:b/>
          <w:bCs/>
          <w:color w:val="000000"/>
          <w:szCs w:val="24"/>
          <w:lang w:val="es-AR" w:eastAsia="es-AR"/>
        </w:rPr>
        <w:br w:type="page"/>
      </w:r>
    </w:p>
    <w:p w:rsidR="001602C8" w:rsidRPr="0024403C" w:rsidRDefault="001602C8" w:rsidP="001602C8">
      <w:pPr>
        <w:spacing w:line="360" w:lineRule="auto"/>
        <w:jc w:val="center"/>
        <w:rPr>
          <w:b/>
          <w:szCs w:val="24"/>
          <w:lang w:val="es-MX"/>
        </w:rPr>
      </w:pPr>
      <w:r w:rsidRPr="0024403C">
        <w:rPr>
          <w:b/>
          <w:szCs w:val="24"/>
          <w:lang w:val="es-MX"/>
        </w:rPr>
        <w:lastRenderedPageBreak/>
        <w:t>FUNDAMENTOS</w:t>
      </w:r>
    </w:p>
    <w:p w:rsidR="001602C8" w:rsidRPr="00F17E13" w:rsidRDefault="001602C8" w:rsidP="001602C8">
      <w:pPr>
        <w:spacing w:line="360" w:lineRule="auto"/>
        <w:rPr>
          <w:szCs w:val="24"/>
          <w:lang w:val="es-MX"/>
        </w:rPr>
      </w:pPr>
    </w:p>
    <w:p w:rsidR="001602C8" w:rsidRPr="009621D7" w:rsidRDefault="001602C8" w:rsidP="00803BFB">
      <w:pPr>
        <w:spacing w:after="240" w:line="360" w:lineRule="auto"/>
        <w:rPr>
          <w:szCs w:val="24"/>
          <w:lang w:val="es-MX"/>
        </w:rPr>
      </w:pPr>
      <w:r w:rsidRPr="009621D7">
        <w:rPr>
          <w:szCs w:val="24"/>
          <w:lang w:val="es-MX"/>
        </w:rPr>
        <w:t>Señor Presidente:</w:t>
      </w:r>
    </w:p>
    <w:p w:rsidR="001A4113" w:rsidRPr="001A4113" w:rsidRDefault="001A4113" w:rsidP="001A4113">
      <w:pPr>
        <w:spacing w:after="120" w:line="360" w:lineRule="auto"/>
        <w:rPr>
          <w:szCs w:val="24"/>
          <w:lang w:val="es-MX"/>
        </w:rPr>
      </w:pPr>
      <w:r>
        <w:rPr>
          <w:szCs w:val="24"/>
          <w:lang w:val="es-MX"/>
        </w:rPr>
        <w:t xml:space="preserve">                                      </w:t>
      </w:r>
      <w:r w:rsidR="001C2BDA">
        <w:rPr>
          <w:szCs w:val="24"/>
          <w:lang w:val="es-MX"/>
        </w:rPr>
        <w:t>En su 35º Aniversario resulta dable destacar en estos fundamentos la historia del Museo del Hospital Rivadavia</w:t>
      </w:r>
      <w:r w:rsidR="00821278">
        <w:rPr>
          <w:szCs w:val="24"/>
          <w:lang w:val="es-MX"/>
        </w:rPr>
        <w:t>, así como también</w:t>
      </w:r>
      <w:r w:rsidR="00F14947">
        <w:rPr>
          <w:szCs w:val="24"/>
          <w:lang w:val="es-MX"/>
        </w:rPr>
        <w:t xml:space="preserve"> que el mismo se </w:t>
      </w:r>
      <w:r w:rsidR="00821278">
        <w:rPr>
          <w:szCs w:val="24"/>
          <w:lang w:val="es-MX"/>
        </w:rPr>
        <w:t xml:space="preserve">fundó oportunamente </w:t>
      </w:r>
      <w:r w:rsidR="00F14947">
        <w:rPr>
          <w:szCs w:val="24"/>
          <w:lang w:val="es-MX"/>
        </w:rPr>
        <w:t>y se mantiene con el aporte</w:t>
      </w:r>
      <w:r w:rsidR="00821278">
        <w:rPr>
          <w:szCs w:val="24"/>
          <w:lang w:val="es-MX"/>
        </w:rPr>
        <w:t>, dedicación y esfuerzo</w:t>
      </w:r>
      <w:r w:rsidR="00F14947">
        <w:rPr>
          <w:szCs w:val="24"/>
          <w:lang w:val="es-MX"/>
        </w:rPr>
        <w:t xml:space="preserve"> de los profesionales del </w:t>
      </w:r>
      <w:r w:rsidR="00821278">
        <w:rPr>
          <w:szCs w:val="24"/>
          <w:lang w:val="es-MX"/>
        </w:rPr>
        <w:t>Hospital</w:t>
      </w:r>
      <w:r w:rsidR="001C2BDA">
        <w:rPr>
          <w:szCs w:val="24"/>
          <w:lang w:val="es-MX"/>
        </w:rPr>
        <w:t xml:space="preserve">. </w:t>
      </w:r>
      <w:r w:rsidRPr="001A4113">
        <w:rPr>
          <w:szCs w:val="24"/>
          <w:lang w:val="es-MX"/>
        </w:rPr>
        <w:t xml:space="preserve">La idea de fundar el Museo Histórico del Hospital Rivadavia fue concebida en 1969, por el Dr. Rodio Raíces. </w:t>
      </w:r>
      <w:r w:rsidR="00D7640C">
        <w:rPr>
          <w:szCs w:val="24"/>
          <w:lang w:val="es-MX"/>
        </w:rPr>
        <w:t>Así</w:t>
      </w:r>
      <w:r w:rsidR="00957F22">
        <w:rPr>
          <w:szCs w:val="24"/>
          <w:lang w:val="es-MX"/>
        </w:rPr>
        <w:t xml:space="preserve"> fue</w:t>
      </w:r>
      <w:r w:rsidR="00D7640C">
        <w:rPr>
          <w:szCs w:val="24"/>
          <w:lang w:val="es-MX"/>
        </w:rPr>
        <w:t>, m</w:t>
      </w:r>
      <w:r w:rsidRPr="001A4113">
        <w:rPr>
          <w:szCs w:val="24"/>
          <w:lang w:val="es-MX"/>
        </w:rPr>
        <w:t>ientras cursaba por la materia “Historia de la Medicina” en la Cátedra Oficial para Graduados de Facultad, a cargo del Dr. Julio Lardi</w:t>
      </w:r>
      <w:r w:rsidR="00D7640C">
        <w:rPr>
          <w:szCs w:val="24"/>
          <w:lang w:val="es-MX"/>
        </w:rPr>
        <w:t>e</w:t>
      </w:r>
      <w:r w:rsidRPr="001A4113">
        <w:rPr>
          <w:szCs w:val="24"/>
          <w:lang w:val="es-MX"/>
        </w:rPr>
        <w:t xml:space="preserve">s González, cuando éste le sugirió estudiar la trayectoria del Hospital donde se desempeñaba, el “Rivadavia”, continuador del extinguido “Hospital de Mujeres”. </w:t>
      </w:r>
    </w:p>
    <w:p w:rsidR="001A4113" w:rsidRPr="001A4113" w:rsidRDefault="00957F22" w:rsidP="001A4113">
      <w:pPr>
        <w:spacing w:after="120" w:line="360" w:lineRule="auto"/>
        <w:rPr>
          <w:szCs w:val="24"/>
          <w:lang w:val="es-MX"/>
        </w:rPr>
      </w:pPr>
      <w:r>
        <w:rPr>
          <w:szCs w:val="24"/>
          <w:lang w:val="es-MX"/>
        </w:rPr>
        <w:t xml:space="preserve">En ese momento el Dr. </w:t>
      </w:r>
      <w:r w:rsidR="001A4113" w:rsidRPr="001A4113">
        <w:rPr>
          <w:szCs w:val="24"/>
          <w:lang w:val="es-MX"/>
        </w:rPr>
        <w:t xml:space="preserve">Raíces consultó la bibliografía aconsejada, pero se dio cuenta que había que </w:t>
      </w:r>
      <w:r>
        <w:rPr>
          <w:szCs w:val="24"/>
          <w:lang w:val="es-MX"/>
        </w:rPr>
        <w:t>profundizar un poco más</w:t>
      </w:r>
      <w:r w:rsidR="001A4113" w:rsidRPr="001A4113">
        <w:rPr>
          <w:szCs w:val="24"/>
          <w:lang w:val="es-MX"/>
        </w:rPr>
        <w:t xml:space="preserve">. Las primeras pistas lo llevaron a investigar en el Archivo General de la Nación, donde encontró documentos del período colonial, que le permitieron iniciar la tarea.  </w:t>
      </w:r>
    </w:p>
    <w:p w:rsidR="001A4113" w:rsidRPr="001A4113" w:rsidRDefault="001A4113" w:rsidP="001A4113">
      <w:pPr>
        <w:spacing w:after="120" w:line="360" w:lineRule="auto"/>
        <w:rPr>
          <w:szCs w:val="24"/>
          <w:lang w:val="es-MX"/>
        </w:rPr>
      </w:pPr>
      <w:r w:rsidRPr="001A4113">
        <w:rPr>
          <w:szCs w:val="24"/>
          <w:lang w:val="es-MX"/>
        </w:rPr>
        <w:t xml:space="preserve">Trabajando, como lo hacía, en el </w:t>
      </w:r>
      <w:r w:rsidR="00957F22">
        <w:rPr>
          <w:szCs w:val="24"/>
          <w:lang w:val="es-MX"/>
        </w:rPr>
        <w:t>hospital</w:t>
      </w:r>
      <w:r w:rsidRPr="001A4113">
        <w:rPr>
          <w:szCs w:val="24"/>
          <w:lang w:val="es-MX"/>
        </w:rPr>
        <w:t xml:space="preserve"> cuyo pasado </w:t>
      </w:r>
      <w:r w:rsidR="00957F22">
        <w:rPr>
          <w:szCs w:val="24"/>
          <w:lang w:val="es-MX"/>
        </w:rPr>
        <w:t>investiga</w:t>
      </w:r>
      <w:r w:rsidRPr="001A4113">
        <w:rPr>
          <w:szCs w:val="24"/>
          <w:lang w:val="es-MX"/>
        </w:rPr>
        <w:t xml:space="preserve">ba, pensó hallar en él la fuente que informara sobre los acontecimientos posteriores, el mentado Archivo del Hospital Rivadavia, pero su desconcierto fue total al comprobar que no quedaban ni rastros. Consecuentemente </w:t>
      </w:r>
      <w:r w:rsidR="004405A3">
        <w:rPr>
          <w:szCs w:val="24"/>
          <w:lang w:val="es-MX"/>
        </w:rPr>
        <w:t xml:space="preserve">tuvo que </w:t>
      </w:r>
      <w:r w:rsidRPr="001A4113">
        <w:rPr>
          <w:szCs w:val="24"/>
          <w:lang w:val="es-MX"/>
        </w:rPr>
        <w:t xml:space="preserve">recurrir a las bibliotecas de la ciudad (Municipales, Nacional, de la Facultad, de la Academia), así como a varias hemerotecas, </w:t>
      </w:r>
      <w:r w:rsidR="004405A3" w:rsidRPr="001A4113">
        <w:rPr>
          <w:szCs w:val="24"/>
          <w:lang w:val="es-MX"/>
        </w:rPr>
        <w:t>en pos</w:t>
      </w:r>
      <w:r w:rsidRPr="001A4113">
        <w:rPr>
          <w:szCs w:val="24"/>
          <w:lang w:val="es-MX"/>
        </w:rPr>
        <w:t xml:space="preserve"> de otros datos que le permitieran reconstruir la historia del Hospital. </w:t>
      </w:r>
    </w:p>
    <w:p w:rsidR="001A4113" w:rsidRPr="001A4113" w:rsidRDefault="001A4113" w:rsidP="001A4113">
      <w:pPr>
        <w:spacing w:after="120" w:line="360" w:lineRule="auto"/>
        <w:rPr>
          <w:szCs w:val="24"/>
          <w:lang w:val="es-MX"/>
        </w:rPr>
      </w:pPr>
      <w:r w:rsidRPr="001A4113">
        <w:rPr>
          <w:szCs w:val="24"/>
          <w:lang w:val="es-MX"/>
        </w:rPr>
        <w:t xml:space="preserve">Sus primeras conclusiones fueron publicadas por la Revista Historia de la Medicina Argentina y Revista Médico-Quirúrgica del Hospital Rivadavia, presentando algunas comunicaciones al Ateneo de Historia de la Medicina de Buenos Aires, que contribuyeron a que fuese admitido en su seno como miembro titular. </w:t>
      </w:r>
    </w:p>
    <w:p w:rsidR="001A4113" w:rsidRPr="001A4113" w:rsidRDefault="001A4113" w:rsidP="001A4113">
      <w:pPr>
        <w:spacing w:after="120" w:line="360" w:lineRule="auto"/>
        <w:rPr>
          <w:szCs w:val="24"/>
          <w:lang w:val="es-MX"/>
        </w:rPr>
      </w:pPr>
      <w:r w:rsidRPr="001A4113">
        <w:rPr>
          <w:szCs w:val="24"/>
          <w:lang w:val="es-MX"/>
        </w:rPr>
        <w:t xml:space="preserve">Por estos y otros méritos alcanzó también la titularidad de la Sociedad Argentina de Antropología e Historia Médicas fundada por el Dr. Antonio Guerríno (de la que llegó a ser su secretario general) siendo admitido, además, con igual rango, en la Societé Internacíonal d’Histoire de la Médicine, de la que contribuyó a formar su Capítulo Argentino. </w:t>
      </w:r>
    </w:p>
    <w:p w:rsidR="001A4113" w:rsidRPr="001A4113" w:rsidRDefault="001A4113" w:rsidP="001A4113">
      <w:pPr>
        <w:spacing w:after="120" w:line="360" w:lineRule="auto"/>
        <w:rPr>
          <w:szCs w:val="24"/>
          <w:lang w:val="es-MX"/>
        </w:rPr>
      </w:pPr>
      <w:r w:rsidRPr="001A4113">
        <w:rPr>
          <w:szCs w:val="24"/>
          <w:lang w:val="es-MX"/>
        </w:rPr>
        <w:t xml:space="preserve">En ese tiempo, por otra parte, ingresó como miembro activo en </w:t>
      </w:r>
      <w:r w:rsidR="004405A3">
        <w:rPr>
          <w:szCs w:val="24"/>
          <w:lang w:val="es-MX"/>
        </w:rPr>
        <w:t xml:space="preserve">la </w:t>
      </w:r>
      <w:r w:rsidRPr="001A4113">
        <w:rPr>
          <w:szCs w:val="24"/>
          <w:lang w:val="es-MX"/>
        </w:rPr>
        <w:t xml:space="preserve">Sociedad Argentina de Escritores. </w:t>
      </w:r>
    </w:p>
    <w:p w:rsidR="001A4113" w:rsidRPr="001A4113" w:rsidRDefault="001A4113" w:rsidP="001A4113">
      <w:pPr>
        <w:spacing w:after="120" w:line="360" w:lineRule="auto"/>
        <w:rPr>
          <w:szCs w:val="24"/>
          <w:lang w:val="es-MX"/>
        </w:rPr>
      </w:pPr>
      <w:r w:rsidRPr="001A4113">
        <w:rPr>
          <w:szCs w:val="24"/>
          <w:lang w:val="es-MX"/>
        </w:rPr>
        <w:t>En 1969,</w:t>
      </w:r>
      <w:r w:rsidR="004405A3">
        <w:rPr>
          <w:szCs w:val="24"/>
          <w:lang w:val="es-MX"/>
        </w:rPr>
        <w:t xml:space="preserve"> </w:t>
      </w:r>
      <w:r w:rsidRPr="001A4113">
        <w:rPr>
          <w:szCs w:val="24"/>
          <w:lang w:val="es-MX"/>
        </w:rPr>
        <w:t xml:space="preserve">el Dr. Raíces concibió la idea de fundar el Museo de “su” Hospital, y lo hizo con la intención de alcanzar un triple objetivo: acrecentar el patrimonio cultural del país, </w:t>
      </w:r>
      <w:r w:rsidRPr="001A4113">
        <w:rPr>
          <w:szCs w:val="24"/>
          <w:lang w:val="es-MX"/>
        </w:rPr>
        <w:lastRenderedPageBreak/>
        <w:t xml:space="preserve">desarrollar una labor didáctica y hacer que la “familia rivadaviana” pudiera sentir el orgullo de sus tradiciones. </w:t>
      </w:r>
      <w:r w:rsidR="004405A3">
        <w:rPr>
          <w:szCs w:val="24"/>
          <w:lang w:val="es-MX"/>
        </w:rPr>
        <w:t xml:space="preserve">Sin embargo, </w:t>
      </w:r>
      <w:r w:rsidRPr="001A4113">
        <w:rPr>
          <w:szCs w:val="24"/>
          <w:lang w:val="es-MX"/>
        </w:rPr>
        <w:t xml:space="preserve">la idea </w:t>
      </w:r>
      <w:r w:rsidR="004405A3">
        <w:rPr>
          <w:szCs w:val="24"/>
          <w:lang w:val="es-MX"/>
        </w:rPr>
        <w:t xml:space="preserve">tuvo que </w:t>
      </w:r>
      <w:r w:rsidRPr="001A4113">
        <w:rPr>
          <w:szCs w:val="24"/>
          <w:lang w:val="es-MX"/>
        </w:rPr>
        <w:t>qued</w:t>
      </w:r>
      <w:r w:rsidR="004405A3">
        <w:rPr>
          <w:szCs w:val="24"/>
          <w:lang w:val="es-MX"/>
        </w:rPr>
        <w:t xml:space="preserve">ar </w:t>
      </w:r>
      <w:r w:rsidRPr="001A4113">
        <w:rPr>
          <w:szCs w:val="24"/>
          <w:lang w:val="es-MX"/>
        </w:rPr>
        <w:t xml:space="preserve">en espera de </w:t>
      </w:r>
      <w:r w:rsidR="004405A3">
        <w:rPr>
          <w:szCs w:val="24"/>
          <w:lang w:val="es-MX"/>
        </w:rPr>
        <w:t xml:space="preserve">una </w:t>
      </w:r>
      <w:r w:rsidRPr="001A4113">
        <w:rPr>
          <w:szCs w:val="24"/>
          <w:lang w:val="es-MX"/>
        </w:rPr>
        <w:t>mejor época</w:t>
      </w:r>
      <w:r w:rsidR="004405A3">
        <w:rPr>
          <w:szCs w:val="24"/>
          <w:lang w:val="es-MX"/>
        </w:rPr>
        <w:t xml:space="preserve"> o etapa más próspera</w:t>
      </w:r>
      <w:r w:rsidRPr="001A4113">
        <w:rPr>
          <w:szCs w:val="24"/>
          <w:lang w:val="es-MX"/>
        </w:rPr>
        <w:t xml:space="preserve">. </w:t>
      </w:r>
    </w:p>
    <w:p w:rsidR="001A4113" w:rsidRPr="001A4113" w:rsidRDefault="001A4113" w:rsidP="001A4113">
      <w:pPr>
        <w:spacing w:after="120" w:line="360" w:lineRule="auto"/>
        <w:rPr>
          <w:szCs w:val="24"/>
          <w:lang w:val="es-MX"/>
        </w:rPr>
      </w:pPr>
      <w:r w:rsidRPr="001A4113">
        <w:rPr>
          <w:szCs w:val="24"/>
          <w:lang w:val="es-MX"/>
        </w:rPr>
        <w:t xml:space="preserve">Cuando, con motivo de los actos del Centenario del Hospital de Palermo, la Comisión central integrada por los </w:t>
      </w:r>
      <w:r w:rsidR="004405A3" w:rsidRPr="001A4113">
        <w:rPr>
          <w:szCs w:val="24"/>
          <w:lang w:val="es-MX"/>
        </w:rPr>
        <w:t>Dres.</w:t>
      </w:r>
      <w:r w:rsidRPr="001A4113">
        <w:rPr>
          <w:szCs w:val="24"/>
          <w:lang w:val="es-MX"/>
        </w:rPr>
        <w:t xml:space="preserve"> Barsotti, Pupí, Ferrero y Kraves, designó a Raíces miembro de las comisiones de Cultura, y de Historia e iconografía, éste entrevió la posibilidad de concretar su sueño. </w:t>
      </w:r>
    </w:p>
    <w:p w:rsidR="001A4113" w:rsidRPr="001A4113" w:rsidRDefault="001A4113" w:rsidP="001A4113">
      <w:pPr>
        <w:spacing w:after="120" w:line="360" w:lineRule="auto"/>
        <w:rPr>
          <w:szCs w:val="24"/>
          <w:lang w:val="es-MX"/>
        </w:rPr>
      </w:pPr>
      <w:r w:rsidRPr="001A4113">
        <w:rPr>
          <w:szCs w:val="24"/>
          <w:lang w:val="es-MX"/>
        </w:rPr>
        <w:t xml:space="preserve">Expuesta la </w:t>
      </w:r>
      <w:r w:rsidR="00020935">
        <w:rPr>
          <w:szCs w:val="24"/>
          <w:lang w:val="es-MX"/>
        </w:rPr>
        <w:t xml:space="preserve">idea </w:t>
      </w:r>
      <w:r w:rsidRPr="001A4113">
        <w:rPr>
          <w:szCs w:val="24"/>
          <w:lang w:val="es-MX"/>
        </w:rPr>
        <w:t xml:space="preserve">a su ex compañero de Guardia Dr. Enrique Ferrari, ahora Director Asistente, fue acogida con beneplácito, y transmitida al </w:t>
      </w:r>
      <w:r w:rsidR="001C2BDA">
        <w:rPr>
          <w:szCs w:val="24"/>
          <w:lang w:val="es-MX"/>
        </w:rPr>
        <w:t xml:space="preserve">entonces </w:t>
      </w:r>
      <w:r w:rsidRPr="001A4113">
        <w:rPr>
          <w:szCs w:val="24"/>
          <w:lang w:val="es-MX"/>
        </w:rPr>
        <w:t xml:space="preserve">Director </w:t>
      </w:r>
      <w:r w:rsidR="001C2BDA">
        <w:rPr>
          <w:szCs w:val="24"/>
          <w:lang w:val="es-MX"/>
        </w:rPr>
        <w:t xml:space="preserve">del Hospital </w:t>
      </w:r>
      <w:r w:rsidRPr="001A4113">
        <w:rPr>
          <w:szCs w:val="24"/>
          <w:lang w:val="es-MX"/>
        </w:rPr>
        <w:t>Dr. Enrique Passaro, quien asignó para tal fin el ala central de la biblioteca</w:t>
      </w:r>
      <w:r w:rsidR="001C2BDA">
        <w:rPr>
          <w:szCs w:val="24"/>
          <w:lang w:val="es-MX"/>
        </w:rPr>
        <w:t xml:space="preserve"> ubicada </w:t>
      </w:r>
      <w:r w:rsidRPr="001A4113">
        <w:rPr>
          <w:szCs w:val="24"/>
          <w:lang w:val="es-MX"/>
        </w:rPr>
        <w:t xml:space="preserve">en el tercer piso del ex Instituto de Maternidad.  </w:t>
      </w:r>
      <w:r w:rsidR="001C2BDA">
        <w:rPr>
          <w:szCs w:val="24"/>
          <w:lang w:val="es-MX"/>
        </w:rPr>
        <w:t xml:space="preserve">Muy de </w:t>
      </w:r>
      <w:r w:rsidRPr="001A4113">
        <w:rPr>
          <w:szCs w:val="24"/>
          <w:lang w:val="es-MX"/>
        </w:rPr>
        <w:t xml:space="preserve">a poco se </w:t>
      </w:r>
      <w:r w:rsidR="001C2BDA">
        <w:rPr>
          <w:szCs w:val="24"/>
          <w:lang w:val="es-MX"/>
        </w:rPr>
        <w:t>acondicionó el espacio físico</w:t>
      </w:r>
      <w:r w:rsidRPr="001A4113">
        <w:rPr>
          <w:szCs w:val="24"/>
          <w:lang w:val="es-MX"/>
        </w:rPr>
        <w:t xml:space="preserve"> y en los anaqueles vacíos comenzaron a verse documentos exhumados, fotos viejas y aparatos en desuso.  La Superiora de la Congregación de Nuestra Señora del Huerto, madre Margarita Rothamel, donó algunos valiosos cuadros y un preciado estandarte religioso, y se acercaron los óleos de LIoveras y de Obarrio. El Prof. Aldo Piovano aportó, entre otros elementos, una valiosa colección de instrumentos quirúrgicos, y </w:t>
      </w:r>
      <w:r w:rsidR="00020935">
        <w:rPr>
          <w:szCs w:val="24"/>
          <w:lang w:val="es-MX"/>
        </w:rPr>
        <w:t xml:space="preserve">el resto del </w:t>
      </w:r>
      <w:r w:rsidRPr="001A4113">
        <w:rPr>
          <w:szCs w:val="24"/>
          <w:lang w:val="es-MX"/>
        </w:rPr>
        <w:t xml:space="preserve">personal y colegas contribuyeron a su modo. </w:t>
      </w:r>
      <w:r w:rsidR="00020935">
        <w:rPr>
          <w:szCs w:val="24"/>
          <w:lang w:val="es-MX"/>
        </w:rPr>
        <w:t>Asimismo, l</w:t>
      </w:r>
      <w:r w:rsidRPr="001A4113">
        <w:rPr>
          <w:szCs w:val="24"/>
          <w:lang w:val="es-MX"/>
        </w:rPr>
        <w:t xml:space="preserve">a Asociación Médica y la Cooperadora brindaron su especial apoyo. </w:t>
      </w:r>
    </w:p>
    <w:p w:rsidR="001A4113" w:rsidRPr="001A4113" w:rsidRDefault="001A4113" w:rsidP="001A4113">
      <w:pPr>
        <w:spacing w:after="120" w:line="360" w:lineRule="auto"/>
        <w:rPr>
          <w:szCs w:val="24"/>
          <w:lang w:val="es-MX"/>
        </w:rPr>
      </w:pPr>
      <w:r w:rsidRPr="001A4113">
        <w:rPr>
          <w:szCs w:val="24"/>
          <w:lang w:val="es-MX"/>
        </w:rPr>
        <w:t xml:space="preserve">A Raíces le pareció ya chico el lugar y lo amplió hacia la sala de espera del Aula Magna, que constituyó como “Salón de Notables”, donde se exhibirían las figuras de algunos de los más destacados profesionales que transcurrieron por el Establecimiento.  </w:t>
      </w:r>
    </w:p>
    <w:p w:rsidR="001A4113" w:rsidRPr="001A4113" w:rsidRDefault="001A4113" w:rsidP="001A4113">
      <w:pPr>
        <w:spacing w:after="120" w:line="360" w:lineRule="auto"/>
        <w:rPr>
          <w:szCs w:val="24"/>
          <w:lang w:val="es-MX"/>
        </w:rPr>
      </w:pPr>
      <w:r w:rsidRPr="001A4113">
        <w:rPr>
          <w:szCs w:val="24"/>
          <w:lang w:val="es-MX"/>
        </w:rPr>
        <w:t>Así formado, el Museo, que se inauguró e</w:t>
      </w:r>
      <w:r w:rsidR="00020935">
        <w:rPr>
          <w:szCs w:val="24"/>
          <w:lang w:val="es-MX"/>
        </w:rPr>
        <w:t>n 1987</w:t>
      </w:r>
      <w:r w:rsidRPr="001A4113">
        <w:rPr>
          <w:szCs w:val="24"/>
          <w:lang w:val="es-MX"/>
        </w:rPr>
        <w:t xml:space="preserve">, muestra en sus estantes la historia del glorioso acontecer del Hospital, desde el documento que autorizó al bisabuelo del Gral. Belgrano a crear una Hermandad de Caridad (en 1725), hasta la foto “La esquina del Hospital”, del Dr. Adolfo E. Raíces, obtenida en 1945, un año antes de la intervención de la Sociedad de Beneficencia por el Poder Ejecutivo Nacional, acontecimiento que cierra el tiempo de esta exposición permanente. </w:t>
      </w:r>
    </w:p>
    <w:p w:rsidR="001A4113" w:rsidRPr="001A4113" w:rsidRDefault="001A4113" w:rsidP="001A4113">
      <w:pPr>
        <w:spacing w:after="120" w:line="360" w:lineRule="auto"/>
        <w:rPr>
          <w:szCs w:val="24"/>
          <w:lang w:val="es-MX"/>
        </w:rPr>
      </w:pPr>
      <w:r w:rsidRPr="001A4113">
        <w:rPr>
          <w:szCs w:val="24"/>
          <w:lang w:val="es-MX"/>
        </w:rPr>
        <w:t xml:space="preserve">Los anaqueles superiores, a los que se accede mediante una escalera corrediza que termina en un balcón perimetral, se </w:t>
      </w:r>
      <w:r w:rsidR="00020935">
        <w:rPr>
          <w:szCs w:val="24"/>
          <w:lang w:val="es-MX"/>
        </w:rPr>
        <w:t>reservaron</w:t>
      </w:r>
      <w:r w:rsidRPr="001A4113">
        <w:rPr>
          <w:szCs w:val="24"/>
          <w:lang w:val="es-MX"/>
        </w:rPr>
        <w:t xml:space="preserve"> para Archivo (que abarca desde 1946 en adelante), a fin de facilitar la tarea de futuros historiadores. </w:t>
      </w:r>
    </w:p>
    <w:p w:rsidR="001A4113" w:rsidRPr="001A4113" w:rsidRDefault="001A4113" w:rsidP="001A4113">
      <w:pPr>
        <w:spacing w:after="120" w:line="360" w:lineRule="auto"/>
        <w:rPr>
          <w:szCs w:val="24"/>
          <w:lang w:val="es-MX"/>
        </w:rPr>
      </w:pPr>
      <w:r w:rsidRPr="001A4113">
        <w:rPr>
          <w:szCs w:val="24"/>
          <w:lang w:val="es-MX"/>
        </w:rPr>
        <w:t xml:space="preserve">Quién se acerque al Museo, podrá conocer el “esqueletito”, una copia de la Real Cédula de Carlos III -benefactor de la Casa-, el cuento (rosa) del lorito, los volúmenes administrativos de la época de Rosas, el primer libro de enfermería del país, copias de las partidas de bautismo y de casamiento  de Bernardino Rivadavia (con la hija del virrey del Pino), el “calzón de las abuelas”, los “mellizos de Peralta Ramos” y muchos </w:t>
      </w:r>
      <w:r w:rsidRPr="001A4113">
        <w:rPr>
          <w:szCs w:val="24"/>
          <w:lang w:val="es-MX"/>
        </w:rPr>
        <w:lastRenderedPageBreak/>
        <w:t xml:space="preserve">otros personajes y objetos de indudable interés, como los hemoglobinómetros ópticos, el aparato de metabolismo basal, los basiotribos y las “pesadas” valvas de Auvart. </w:t>
      </w:r>
    </w:p>
    <w:p w:rsidR="001A4113" w:rsidRDefault="001A4113" w:rsidP="001A4113">
      <w:pPr>
        <w:spacing w:after="120" w:line="360" w:lineRule="auto"/>
        <w:rPr>
          <w:szCs w:val="24"/>
          <w:lang w:val="es-MX"/>
        </w:rPr>
      </w:pPr>
      <w:r w:rsidRPr="001A4113">
        <w:rPr>
          <w:szCs w:val="24"/>
          <w:lang w:val="es-MX"/>
        </w:rPr>
        <w:t>En los lugares dedicados al barrio de Palermo, se exhiben fotos de distintas épocas, desde la vieja Penitenciaria Nacional hasta la antigua cancha de R</w:t>
      </w:r>
      <w:r w:rsidR="00020935">
        <w:rPr>
          <w:szCs w:val="24"/>
          <w:lang w:val="es-MX"/>
        </w:rPr>
        <w:t>i</w:t>
      </w:r>
      <w:r w:rsidRPr="001A4113">
        <w:rPr>
          <w:szCs w:val="24"/>
          <w:lang w:val="es-MX"/>
        </w:rPr>
        <w:t xml:space="preserve">ver. Un libro de firmas, cerca de la puerta, invita a los visitantes a estampar su rúbrica. </w:t>
      </w:r>
    </w:p>
    <w:p w:rsidR="00020935" w:rsidRDefault="00020935" w:rsidP="001A4113">
      <w:pPr>
        <w:spacing w:after="120" w:line="360" w:lineRule="auto"/>
        <w:rPr>
          <w:szCs w:val="24"/>
          <w:lang w:val="es-MX"/>
        </w:rPr>
      </w:pPr>
      <w:r>
        <w:rPr>
          <w:szCs w:val="24"/>
          <w:lang w:val="es-MX"/>
        </w:rPr>
        <w:t xml:space="preserve">Así es como este valioso museo muestra y expone objetos </w:t>
      </w:r>
      <w:r w:rsidR="00F147B6">
        <w:rPr>
          <w:szCs w:val="24"/>
          <w:lang w:val="es-MX"/>
        </w:rPr>
        <w:t>precio</w:t>
      </w:r>
      <w:r>
        <w:rPr>
          <w:szCs w:val="24"/>
          <w:lang w:val="es-MX"/>
        </w:rPr>
        <w:t xml:space="preserve">sísimos y reliquias mucho más allá que la historia de un Hospital. Realizaré a continuación una breve síntesis de la Historia de este prestigioso hospital de nuestra ciudad, dado que en el museo se plasma mucho </w:t>
      </w:r>
      <w:r w:rsidR="00F147B6">
        <w:rPr>
          <w:szCs w:val="24"/>
          <w:lang w:val="es-MX"/>
        </w:rPr>
        <w:t>sobre la misma</w:t>
      </w:r>
      <w:r>
        <w:rPr>
          <w:szCs w:val="24"/>
          <w:lang w:val="es-MX"/>
        </w:rPr>
        <w:t>.</w:t>
      </w:r>
    </w:p>
    <w:p w:rsidR="00020935" w:rsidRPr="00020935" w:rsidRDefault="009064D1" w:rsidP="00020935">
      <w:pPr>
        <w:spacing w:after="120" w:line="360" w:lineRule="auto"/>
        <w:rPr>
          <w:szCs w:val="24"/>
          <w:lang w:val="es-MX"/>
        </w:rPr>
      </w:pPr>
      <w:r>
        <w:rPr>
          <w:szCs w:val="24"/>
          <w:lang w:val="es-MX"/>
        </w:rPr>
        <w:t xml:space="preserve">El actual Hospital General de Agudos Bernardino Rivadavia </w:t>
      </w:r>
      <w:r w:rsidRPr="009064D1">
        <w:rPr>
          <w:szCs w:val="24"/>
          <w:lang w:val="es-MX"/>
        </w:rPr>
        <w:t>es uno de los hospitales públicos metropolitanos más importantes en la ciudad de Buenos Aires,</w:t>
      </w:r>
      <w:r>
        <w:rPr>
          <w:szCs w:val="24"/>
          <w:lang w:val="es-MX"/>
        </w:rPr>
        <w:t xml:space="preserve"> </w:t>
      </w:r>
      <w:r w:rsidR="00020935" w:rsidRPr="00020935">
        <w:rPr>
          <w:szCs w:val="24"/>
          <w:lang w:val="es-MX"/>
        </w:rPr>
        <w:t>Fue Inaugurado en noviembre de 1774 en la actual calle Bartolomé Mitre al 800 con el nombre de Hospital General de Mujeres por la Hermandad de la Santa Caridad de Nuestro Sr. Jesucristo y por el empeño del padre José González Islas.</w:t>
      </w:r>
    </w:p>
    <w:p w:rsidR="00020935" w:rsidRPr="00020935" w:rsidRDefault="00020935" w:rsidP="00020935">
      <w:pPr>
        <w:spacing w:after="120" w:line="360" w:lineRule="auto"/>
        <w:rPr>
          <w:szCs w:val="24"/>
          <w:lang w:val="es-MX"/>
        </w:rPr>
      </w:pPr>
      <w:r w:rsidRPr="00020935">
        <w:rPr>
          <w:szCs w:val="24"/>
          <w:lang w:val="es-MX"/>
        </w:rPr>
        <w:tab/>
        <w:t>Luego de la batalla de Caseros en 1852, la Sociedad de Beneficencia de la Capital, se hace cargo de la administración del Hospital de Mujeres. El crecimiento demográfico de la Ciudad, hizo necesario edificar un nuevo hospital de mayores dimensiones.</w:t>
      </w:r>
    </w:p>
    <w:p w:rsidR="00020935" w:rsidRPr="00020935" w:rsidRDefault="00020935" w:rsidP="00020935">
      <w:pPr>
        <w:spacing w:after="120" w:line="360" w:lineRule="auto"/>
        <w:rPr>
          <w:szCs w:val="24"/>
          <w:lang w:val="es-MX"/>
        </w:rPr>
      </w:pPr>
      <w:r w:rsidRPr="00020935">
        <w:rPr>
          <w:szCs w:val="24"/>
          <w:lang w:val="es-MX"/>
        </w:rPr>
        <w:tab/>
        <w:t xml:space="preserve">El 1° de febrero de 1876 se compraron los </w:t>
      </w:r>
      <w:r w:rsidR="009064D1" w:rsidRPr="00020935">
        <w:rPr>
          <w:szCs w:val="24"/>
          <w:lang w:val="es-MX"/>
        </w:rPr>
        <w:t>terrenos entre</w:t>
      </w:r>
      <w:r w:rsidRPr="00020935">
        <w:rPr>
          <w:szCs w:val="24"/>
          <w:lang w:val="es-MX"/>
        </w:rPr>
        <w:t xml:space="preserve"> las calles Chavango y del Sar (hoy Av. Las Heras y Bustamante) por ese entonces la zona era conocida como Tierra del Fuego.   La Inauguración se realizó el 28 de </w:t>
      </w:r>
      <w:r w:rsidR="009064D1" w:rsidRPr="00020935">
        <w:rPr>
          <w:szCs w:val="24"/>
          <w:lang w:val="es-MX"/>
        </w:rPr>
        <w:t>abril de</w:t>
      </w:r>
      <w:r w:rsidRPr="00020935">
        <w:rPr>
          <w:szCs w:val="24"/>
          <w:lang w:val="es-MX"/>
        </w:rPr>
        <w:t xml:space="preserve"> 1887, con el nombre de “Hospital Gral. De Mujeres Bernardino Rivadavia”. El hospital se construyó de acuerdo a los planos del Arquitecto Enrique Aberg. Contaba con un total de 300 camas distribuidas en 5 pabellones, la Capilla y servicios complementarios.</w:t>
      </w:r>
    </w:p>
    <w:p w:rsidR="00020935" w:rsidRPr="00020935" w:rsidRDefault="00020935" w:rsidP="00020935">
      <w:pPr>
        <w:spacing w:after="120" w:line="360" w:lineRule="auto"/>
        <w:rPr>
          <w:szCs w:val="24"/>
          <w:lang w:val="es-MX"/>
        </w:rPr>
      </w:pPr>
      <w:r w:rsidRPr="00020935">
        <w:rPr>
          <w:szCs w:val="24"/>
          <w:lang w:val="es-MX"/>
        </w:rPr>
        <w:tab/>
        <w:t xml:space="preserve">En 1928 en los terrenos contiguos al hospital fue inaugurado el Instituto </w:t>
      </w:r>
      <w:r w:rsidR="009064D1" w:rsidRPr="00020935">
        <w:rPr>
          <w:szCs w:val="24"/>
          <w:lang w:val="es-MX"/>
        </w:rPr>
        <w:t>de Maternidad</w:t>
      </w:r>
      <w:r w:rsidRPr="00020935">
        <w:rPr>
          <w:szCs w:val="24"/>
          <w:lang w:val="es-MX"/>
        </w:rPr>
        <w:t xml:space="preserve"> “Dr. Alberto Peralta Ramos” constaba de 2 grandes pabellones y 1 más pequeño para aislamiento. En 1968 el Instituto Maternidad fue integrado al </w:t>
      </w:r>
      <w:r w:rsidR="009064D1" w:rsidRPr="00020935">
        <w:rPr>
          <w:szCs w:val="24"/>
          <w:lang w:val="es-MX"/>
        </w:rPr>
        <w:t>Hospital, quedando</w:t>
      </w:r>
      <w:r w:rsidRPr="00020935">
        <w:rPr>
          <w:szCs w:val="24"/>
          <w:lang w:val="es-MX"/>
        </w:rPr>
        <w:t xml:space="preserve"> subordinado al mismo por Resolución Ministerial N° 2825.</w:t>
      </w:r>
    </w:p>
    <w:p w:rsidR="00020935" w:rsidRPr="00020935" w:rsidRDefault="00020935" w:rsidP="00020935">
      <w:pPr>
        <w:spacing w:after="120" w:line="360" w:lineRule="auto"/>
        <w:rPr>
          <w:szCs w:val="24"/>
          <w:lang w:val="es-MX"/>
        </w:rPr>
      </w:pPr>
      <w:r w:rsidRPr="00020935">
        <w:rPr>
          <w:szCs w:val="24"/>
          <w:lang w:val="es-MX"/>
        </w:rPr>
        <w:tab/>
        <w:t>El 7 de septiembre de 1946 el Hospital pasa a depender del Gobierno Nacional y 1993 se integra al Gobierno de la Ciudad de Buenos Aires bajo el nombre de Hospital General de Agudos Bernardino Rivadavia.</w:t>
      </w:r>
    </w:p>
    <w:p w:rsidR="001A4113" w:rsidRPr="001A4113" w:rsidRDefault="009064D1" w:rsidP="001A4113">
      <w:pPr>
        <w:spacing w:after="120" w:line="360" w:lineRule="auto"/>
        <w:rPr>
          <w:szCs w:val="24"/>
          <w:lang w:val="es-MX"/>
        </w:rPr>
      </w:pPr>
      <w:r>
        <w:rPr>
          <w:szCs w:val="24"/>
          <w:lang w:val="es-MX"/>
        </w:rPr>
        <w:t xml:space="preserve">En su trayectoria este Hospital ha tenido distintas denominaciones. Así, en </w:t>
      </w:r>
      <w:r w:rsidR="00020935" w:rsidRPr="00020935">
        <w:rPr>
          <w:szCs w:val="24"/>
          <w:lang w:val="es-MX"/>
        </w:rPr>
        <w:t>1774- Hospital de Mujeres- Antes solo existía una sala de curaciones perteneciente al Asilo de Niñas Huérfanas.</w:t>
      </w:r>
      <w:r>
        <w:rPr>
          <w:szCs w:val="24"/>
          <w:lang w:val="es-MX"/>
        </w:rPr>
        <w:t xml:space="preserve"> En </w:t>
      </w:r>
      <w:r w:rsidR="00020935" w:rsidRPr="00020935">
        <w:rPr>
          <w:szCs w:val="24"/>
          <w:lang w:val="es-MX"/>
        </w:rPr>
        <w:t>1852- Hospital General de Mujeres (Las Damas de la Sociedad de Beneficencia se hacen cargo de su administración).</w:t>
      </w:r>
      <w:r>
        <w:rPr>
          <w:szCs w:val="24"/>
          <w:lang w:val="es-MX"/>
        </w:rPr>
        <w:t xml:space="preserve"> En </w:t>
      </w:r>
      <w:r w:rsidR="00020935" w:rsidRPr="00020935">
        <w:rPr>
          <w:szCs w:val="24"/>
          <w:lang w:val="es-MX"/>
        </w:rPr>
        <w:t xml:space="preserve">1887- Hospital Gral. de Mujeres </w:t>
      </w:r>
      <w:r w:rsidR="00020935" w:rsidRPr="00020935">
        <w:rPr>
          <w:szCs w:val="24"/>
          <w:lang w:val="es-MX"/>
        </w:rPr>
        <w:lastRenderedPageBreak/>
        <w:t>Rivadavia- al instalarse en Palermo el 28 de abril</w:t>
      </w:r>
      <w:r>
        <w:rPr>
          <w:szCs w:val="24"/>
          <w:lang w:val="es-MX"/>
        </w:rPr>
        <w:t>. En 1</w:t>
      </w:r>
      <w:r w:rsidR="00020935" w:rsidRPr="00020935">
        <w:rPr>
          <w:szCs w:val="24"/>
          <w:lang w:val="es-MX"/>
        </w:rPr>
        <w:t xml:space="preserve">946- Hospital </w:t>
      </w:r>
      <w:r w:rsidRPr="00020935">
        <w:rPr>
          <w:szCs w:val="24"/>
          <w:lang w:val="es-MX"/>
        </w:rPr>
        <w:t>Gral.</w:t>
      </w:r>
      <w:r w:rsidR="00020935" w:rsidRPr="00020935">
        <w:rPr>
          <w:szCs w:val="24"/>
          <w:lang w:val="es-MX"/>
        </w:rPr>
        <w:t xml:space="preserve"> Rivadavia (momento en que la administración queda en manos del Gobierno Nacional) a partir de ese momento el hospital atendería también a varones adultos</w:t>
      </w:r>
      <w:r>
        <w:rPr>
          <w:szCs w:val="24"/>
          <w:lang w:val="es-MX"/>
        </w:rPr>
        <w:t>. En 1</w:t>
      </w:r>
      <w:r w:rsidR="00020935" w:rsidRPr="00020935">
        <w:rPr>
          <w:szCs w:val="24"/>
          <w:lang w:val="es-MX"/>
        </w:rPr>
        <w:t>968- UAMI- Rivadavia- Peralta Ramos (Unidad de Atención Medica Integral Rivadavia- Peralta Ramos)</w:t>
      </w:r>
      <w:r>
        <w:rPr>
          <w:szCs w:val="24"/>
          <w:lang w:val="es-MX"/>
        </w:rPr>
        <w:t xml:space="preserve">. En </w:t>
      </w:r>
      <w:r w:rsidR="00020935" w:rsidRPr="00020935">
        <w:rPr>
          <w:szCs w:val="24"/>
          <w:lang w:val="es-MX"/>
        </w:rPr>
        <w:t>1970- CAMI Rivadavia- Peralta Ramos (Centro de Atención Medica Integral Rivadavia- Peralta Ramos)</w:t>
      </w:r>
      <w:r>
        <w:rPr>
          <w:szCs w:val="24"/>
          <w:lang w:val="es-MX"/>
        </w:rPr>
        <w:t xml:space="preserve">. En </w:t>
      </w:r>
      <w:r w:rsidR="00020935" w:rsidRPr="00020935">
        <w:rPr>
          <w:szCs w:val="24"/>
          <w:lang w:val="es-MX"/>
        </w:rPr>
        <w:t>1992- Hospital Municipal Bernardino Rivadavia</w:t>
      </w:r>
      <w:r>
        <w:rPr>
          <w:szCs w:val="24"/>
          <w:lang w:val="es-MX"/>
        </w:rPr>
        <w:t xml:space="preserve">. Desde </w:t>
      </w:r>
      <w:r w:rsidR="00020935" w:rsidRPr="00020935">
        <w:rPr>
          <w:szCs w:val="24"/>
          <w:lang w:val="es-MX"/>
        </w:rPr>
        <w:t>1994</w:t>
      </w:r>
      <w:r>
        <w:rPr>
          <w:szCs w:val="24"/>
          <w:lang w:val="es-MX"/>
        </w:rPr>
        <w:t xml:space="preserve"> se denomina</w:t>
      </w:r>
      <w:r w:rsidR="00020935" w:rsidRPr="00020935">
        <w:rPr>
          <w:szCs w:val="24"/>
          <w:lang w:val="es-MX"/>
        </w:rPr>
        <w:t xml:space="preserve"> Hospital Gral. de Agudos Bernardino Rivadavia</w:t>
      </w:r>
      <w:r>
        <w:rPr>
          <w:szCs w:val="24"/>
          <w:lang w:val="es-MX"/>
        </w:rPr>
        <w:t>.</w:t>
      </w:r>
      <w:r w:rsidR="001A4113" w:rsidRPr="001A4113">
        <w:rPr>
          <w:szCs w:val="24"/>
          <w:lang w:val="es-MX"/>
        </w:rPr>
        <w:t xml:space="preserve">    </w:t>
      </w:r>
    </w:p>
    <w:p w:rsidR="00D8149D" w:rsidRDefault="009064D1" w:rsidP="0057767B">
      <w:pPr>
        <w:spacing w:after="120" w:line="360" w:lineRule="auto"/>
        <w:rPr>
          <w:szCs w:val="24"/>
          <w:lang w:val="es-MX"/>
        </w:rPr>
      </w:pPr>
      <w:r>
        <w:rPr>
          <w:szCs w:val="24"/>
          <w:lang w:val="es-MX"/>
        </w:rPr>
        <w:t xml:space="preserve">En la página web del museo podemos apreciar mucho más su inmenso aporte y la labor de quienes día a día bregan por mantener activo este espacio </w:t>
      </w:r>
      <w:r w:rsidRPr="009064D1">
        <w:rPr>
          <w:szCs w:val="24"/>
          <w:lang w:val="es-MX"/>
        </w:rPr>
        <w:t>https://museohbr.wixsite.com/museohospbrivadavia</w:t>
      </w:r>
    </w:p>
    <w:p w:rsidR="00F14947" w:rsidRDefault="00F14947" w:rsidP="0057767B">
      <w:pPr>
        <w:spacing w:after="120" w:line="360" w:lineRule="auto"/>
        <w:rPr>
          <w:szCs w:val="24"/>
          <w:lang w:val="es-MX"/>
        </w:rPr>
      </w:pPr>
      <w:r>
        <w:rPr>
          <w:szCs w:val="24"/>
          <w:lang w:val="es-MX"/>
        </w:rPr>
        <w:t>Comparto algunas fotos más allá de lo que puede visualizarse en la página web y de invitarlos a concurrir para visitar las muestras y objetos del mismo.</w:t>
      </w:r>
    </w:p>
    <w:p w:rsidR="00F14947" w:rsidRDefault="00F14947" w:rsidP="0057767B">
      <w:pPr>
        <w:spacing w:after="120" w:line="360" w:lineRule="auto"/>
        <w:rPr>
          <w:szCs w:val="24"/>
          <w:lang w:val="es-MX"/>
        </w:rPr>
      </w:pPr>
      <w:r w:rsidRPr="00F14947">
        <w:rPr>
          <w:noProof/>
          <w:szCs w:val="24"/>
          <w:lang w:val="es-ES"/>
        </w:rPr>
        <w:drawing>
          <wp:inline distT="0" distB="0" distL="0" distR="0">
            <wp:extent cx="4759513" cy="6343650"/>
            <wp:effectExtent l="0" t="0" r="3175" b="0"/>
            <wp:docPr id="2" name="Imagen 2" descr="C:\Users\lenovo\Downloads\IMG_20191129_125715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G_20191129_125715439.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8442" cy="6368880"/>
                    </a:xfrm>
                    <a:prstGeom prst="rect">
                      <a:avLst/>
                    </a:prstGeom>
                    <a:noFill/>
                    <a:ln>
                      <a:noFill/>
                    </a:ln>
                  </pic:spPr>
                </pic:pic>
              </a:graphicData>
            </a:graphic>
          </wp:inline>
        </w:drawing>
      </w:r>
    </w:p>
    <w:p w:rsidR="00A36EE1" w:rsidRDefault="00A36EE1" w:rsidP="0057767B">
      <w:pPr>
        <w:spacing w:after="120" w:line="360" w:lineRule="auto"/>
        <w:rPr>
          <w:szCs w:val="24"/>
          <w:lang w:val="es-MX"/>
        </w:rPr>
      </w:pPr>
    </w:p>
    <w:p w:rsidR="00A36EE1" w:rsidRDefault="00A36EE1" w:rsidP="0057767B">
      <w:pPr>
        <w:spacing w:after="120" w:line="360" w:lineRule="auto"/>
        <w:rPr>
          <w:szCs w:val="24"/>
          <w:lang w:val="es-MX"/>
        </w:rPr>
      </w:pPr>
    </w:p>
    <w:p w:rsidR="00A36EE1" w:rsidRDefault="00A36EE1" w:rsidP="0057767B">
      <w:pPr>
        <w:spacing w:after="120" w:line="360" w:lineRule="auto"/>
        <w:rPr>
          <w:szCs w:val="24"/>
          <w:lang w:val="es-MX"/>
        </w:rPr>
      </w:pPr>
      <w:r w:rsidRPr="00A36EE1">
        <w:rPr>
          <w:noProof/>
          <w:szCs w:val="24"/>
          <w:lang w:val="es-ES"/>
        </w:rPr>
        <w:drawing>
          <wp:inline distT="0" distB="0" distL="0" distR="0">
            <wp:extent cx="5433060" cy="4074795"/>
            <wp:effectExtent l="0" t="0" r="0" b="1905"/>
            <wp:docPr id="3" name="Imagen 3" descr="C:\Users\lenovo\Downloads\noche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noche 2015.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3060" cy="4074795"/>
                    </a:xfrm>
                    <a:prstGeom prst="rect">
                      <a:avLst/>
                    </a:prstGeom>
                    <a:noFill/>
                    <a:ln>
                      <a:noFill/>
                    </a:ln>
                  </pic:spPr>
                </pic:pic>
              </a:graphicData>
            </a:graphic>
          </wp:inline>
        </w:drawing>
      </w:r>
    </w:p>
    <w:p w:rsidR="00A36EE1" w:rsidRDefault="00A36EE1" w:rsidP="0057767B">
      <w:pPr>
        <w:spacing w:after="120" w:line="360" w:lineRule="auto"/>
        <w:rPr>
          <w:szCs w:val="24"/>
          <w:lang w:val="es-MX"/>
        </w:rPr>
      </w:pPr>
    </w:p>
    <w:p w:rsidR="00A36EE1" w:rsidRDefault="00A36EE1" w:rsidP="0057767B">
      <w:pPr>
        <w:spacing w:after="120" w:line="360" w:lineRule="auto"/>
        <w:rPr>
          <w:szCs w:val="24"/>
          <w:lang w:val="es-MX"/>
        </w:rPr>
      </w:pPr>
      <w:r w:rsidRPr="00A36EE1">
        <w:rPr>
          <w:noProof/>
          <w:szCs w:val="24"/>
          <w:lang w:val="es-ES"/>
        </w:rPr>
        <w:drawing>
          <wp:anchor distT="0" distB="0" distL="114300" distR="114300" simplePos="0" relativeHeight="251658240" behindDoc="0" locked="0" layoutInCell="1" allowOverlap="1">
            <wp:simplePos x="1800225" y="6467475"/>
            <wp:positionH relativeFrom="column">
              <wp:align>left</wp:align>
            </wp:positionH>
            <wp:positionV relativeFrom="paragraph">
              <wp:align>top</wp:align>
            </wp:positionV>
            <wp:extent cx="3169846" cy="2381250"/>
            <wp:effectExtent l="0" t="0" r="0" b="0"/>
            <wp:wrapSquare wrapText="bothSides"/>
            <wp:docPr id="4" name="Imagen 4" descr="C:\Users\lenovo\Downloads\TODO 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TODO 080.jp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9846" cy="2381250"/>
                    </a:xfrm>
                    <a:prstGeom prst="rect">
                      <a:avLst/>
                    </a:prstGeom>
                    <a:noFill/>
                    <a:ln>
                      <a:noFill/>
                    </a:ln>
                  </pic:spPr>
                </pic:pic>
              </a:graphicData>
            </a:graphic>
          </wp:anchor>
        </w:drawing>
      </w:r>
      <w:r>
        <w:rPr>
          <w:szCs w:val="24"/>
          <w:lang w:val="es-MX"/>
        </w:rPr>
        <w:br w:type="textWrapping" w:clear="all"/>
      </w:r>
    </w:p>
    <w:p w:rsidR="005E3C49" w:rsidRPr="007E16F7" w:rsidRDefault="00A36EE1" w:rsidP="007E16F7">
      <w:pPr>
        <w:spacing w:after="120" w:line="360" w:lineRule="auto"/>
        <w:rPr>
          <w:szCs w:val="24"/>
          <w:lang w:val="es-MX"/>
        </w:rPr>
      </w:pPr>
      <w:r>
        <w:rPr>
          <w:szCs w:val="24"/>
          <w:lang w:val="es-MX"/>
        </w:rPr>
        <w:t>P</w:t>
      </w:r>
      <w:r w:rsidR="001602C8" w:rsidRPr="00BF42EF">
        <w:rPr>
          <w:szCs w:val="24"/>
          <w:lang w:val="es-MX"/>
        </w:rPr>
        <w:t>or todo lo expuesto, e</w:t>
      </w:r>
      <w:r w:rsidR="004E6E19" w:rsidRPr="00BF42EF">
        <w:rPr>
          <w:szCs w:val="24"/>
          <w:lang w:val="es-MX"/>
        </w:rPr>
        <w:t>n busca de enaltecer los importantes valores que encierra</w:t>
      </w:r>
      <w:r w:rsidR="00334B58" w:rsidRPr="00BF42EF">
        <w:rPr>
          <w:szCs w:val="24"/>
          <w:lang w:val="es-MX"/>
        </w:rPr>
        <w:t>,</w:t>
      </w:r>
      <w:r w:rsidR="004E6E19" w:rsidRPr="00BF42EF">
        <w:rPr>
          <w:szCs w:val="24"/>
          <w:lang w:val="es-MX"/>
        </w:rPr>
        <w:t xml:space="preserve"> reconocer </w:t>
      </w:r>
      <w:r w:rsidR="00334B58" w:rsidRPr="00BF42EF">
        <w:rPr>
          <w:szCs w:val="24"/>
          <w:lang w:val="es-MX"/>
        </w:rPr>
        <w:t xml:space="preserve">y por sobre todo destacar </w:t>
      </w:r>
      <w:r w:rsidR="00DB69C7">
        <w:rPr>
          <w:szCs w:val="24"/>
          <w:lang w:val="es-MX"/>
        </w:rPr>
        <w:t xml:space="preserve">el recorrido y </w:t>
      </w:r>
      <w:r w:rsidR="004E6E19" w:rsidRPr="00BF42EF">
        <w:rPr>
          <w:szCs w:val="24"/>
          <w:lang w:val="es-MX"/>
        </w:rPr>
        <w:t xml:space="preserve">la importancia cultural </w:t>
      </w:r>
      <w:r w:rsidR="00DB69C7">
        <w:rPr>
          <w:szCs w:val="24"/>
          <w:lang w:val="es-MX"/>
        </w:rPr>
        <w:t xml:space="preserve">y científica </w:t>
      </w:r>
      <w:r w:rsidR="004E6E19" w:rsidRPr="00BF42EF">
        <w:rPr>
          <w:szCs w:val="24"/>
          <w:lang w:val="es-MX"/>
        </w:rPr>
        <w:t>de est</w:t>
      </w:r>
      <w:r w:rsidR="002D55E0">
        <w:rPr>
          <w:szCs w:val="24"/>
          <w:lang w:val="es-MX"/>
        </w:rPr>
        <w:t>e</w:t>
      </w:r>
      <w:r w:rsidR="004E6E19" w:rsidRPr="00BF42EF">
        <w:rPr>
          <w:szCs w:val="24"/>
          <w:lang w:val="es-MX"/>
        </w:rPr>
        <w:t xml:space="preserve"> </w:t>
      </w:r>
      <w:r w:rsidR="002D55E0">
        <w:rPr>
          <w:szCs w:val="24"/>
          <w:lang w:val="es-MX"/>
        </w:rPr>
        <w:t>museo</w:t>
      </w:r>
      <w:r w:rsidR="004E6E19" w:rsidRPr="00BF42EF">
        <w:rPr>
          <w:szCs w:val="24"/>
          <w:lang w:val="es-MX"/>
        </w:rPr>
        <w:t xml:space="preserve"> es </w:t>
      </w:r>
      <w:r w:rsidR="001602C8" w:rsidRPr="00BF42EF">
        <w:rPr>
          <w:szCs w:val="24"/>
          <w:lang w:val="es-MX"/>
        </w:rPr>
        <w:t>que solicit</w:t>
      </w:r>
      <w:r w:rsidR="00232CF0" w:rsidRPr="00BF42EF">
        <w:rPr>
          <w:szCs w:val="24"/>
          <w:lang w:val="es-MX"/>
        </w:rPr>
        <w:t>amos</w:t>
      </w:r>
      <w:r w:rsidR="001602C8" w:rsidRPr="00BF42EF">
        <w:rPr>
          <w:szCs w:val="24"/>
          <w:lang w:val="es-MX"/>
        </w:rPr>
        <w:t xml:space="preserve"> el acompañamiento del presente proyecto de </w:t>
      </w:r>
      <w:r w:rsidR="00DB69C7">
        <w:rPr>
          <w:szCs w:val="24"/>
          <w:lang w:val="es-MX"/>
        </w:rPr>
        <w:t>reso</w:t>
      </w:r>
      <w:r w:rsidR="00746D2B">
        <w:rPr>
          <w:szCs w:val="24"/>
          <w:lang w:val="es-MX"/>
        </w:rPr>
        <w:t>lución</w:t>
      </w:r>
      <w:r w:rsidR="001602C8" w:rsidRPr="00BF42EF">
        <w:rPr>
          <w:szCs w:val="24"/>
          <w:lang w:val="es-MX"/>
        </w:rPr>
        <w:t>.</w:t>
      </w:r>
    </w:p>
    <w:sectPr w:rsidR="005E3C49" w:rsidRPr="007E16F7" w:rsidSect="005E3C49">
      <w:headerReference w:type="default" r:id="rId11"/>
      <w:footerReference w:type="defaul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F25" w:rsidRDefault="00DA3F25">
      <w:r>
        <w:separator/>
      </w:r>
    </w:p>
  </w:endnote>
  <w:endnote w:type="continuationSeparator" w:id="0">
    <w:p w:rsidR="00DA3F25" w:rsidRDefault="00DA3F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E16F7" w:rsidRPr="007E16F7">
        <w:rPr>
          <w:noProof/>
          <w:color w:val="333333"/>
          <w:sz w:val="20"/>
        </w:rPr>
        <w:t>31/10/2022 13:08:00</w:t>
      </w:r>
    </w:fldSimple>
    <w:r w:rsidRPr="001C19C4">
      <w:rPr>
        <w:color w:val="333333"/>
        <w:sz w:val="20"/>
      </w:rPr>
      <w:t xml:space="preserve">  -  Cantidad de caracteres: </w:t>
    </w:r>
    <w:fldSimple w:instr=" NUMCHARS  \* MERGEFORMAT ">
      <w:r w:rsidR="007E16F7" w:rsidRPr="007E16F7">
        <w:rPr>
          <w:noProof/>
          <w:color w:val="333333"/>
          <w:sz w:val="20"/>
        </w:rPr>
        <w:t>8395</w:t>
      </w:r>
    </w:fldSimple>
    <w:r w:rsidRPr="001C19C4">
      <w:rPr>
        <w:color w:val="333333"/>
        <w:sz w:val="20"/>
      </w:rPr>
      <w:t xml:space="preserve"> - Cantidad de palabras: </w:t>
    </w:r>
    <w:fldSimple w:instr=" NUMWORDS  \* MERGEFORMAT ">
      <w:r w:rsidR="007E16F7" w:rsidRPr="007E16F7">
        <w:rPr>
          <w:noProof/>
          <w:color w:val="333333"/>
          <w:sz w:val="20"/>
        </w:rPr>
        <w:t>1598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234BA" w:rsidRPr="001C19C4">
      <w:rPr>
        <w:rStyle w:val="Nmerodepgina"/>
        <w:color w:val="333333"/>
      </w:rPr>
      <w:fldChar w:fldCharType="begin"/>
    </w:r>
    <w:r w:rsidRPr="001C19C4">
      <w:rPr>
        <w:rStyle w:val="Nmerodepgina"/>
        <w:color w:val="333333"/>
      </w:rPr>
      <w:instrText xml:space="preserve"> PAGE </w:instrText>
    </w:r>
    <w:r w:rsidR="00D234BA" w:rsidRPr="001C19C4">
      <w:rPr>
        <w:rStyle w:val="Nmerodepgina"/>
        <w:color w:val="333333"/>
      </w:rPr>
      <w:fldChar w:fldCharType="separate"/>
    </w:r>
    <w:r w:rsidR="007E16F7">
      <w:rPr>
        <w:rStyle w:val="Nmerodepgina"/>
        <w:noProof/>
        <w:color w:val="333333"/>
      </w:rPr>
      <w:t>4</w:t>
    </w:r>
    <w:r w:rsidR="00D234BA" w:rsidRPr="001C19C4">
      <w:rPr>
        <w:rStyle w:val="Nmerodepgina"/>
        <w:color w:val="333333"/>
      </w:rPr>
      <w:fldChar w:fldCharType="end"/>
    </w:r>
    <w:r w:rsidRPr="001C19C4">
      <w:rPr>
        <w:rStyle w:val="Nmerodepgina"/>
        <w:color w:val="333333"/>
      </w:rPr>
      <w:t>/</w:t>
    </w:r>
    <w:fldSimple w:instr=" NUMPAGES  \* MERGEFORMAT ">
      <w:r w:rsidR="007E16F7" w:rsidRPr="007E16F7">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F25" w:rsidRDefault="00DA3F25">
      <w:r>
        <w:separator/>
      </w:r>
    </w:p>
  </w:footnote>
  <w:footnote w:type="continuationSeparator" w:id="0">
    <w:p w:rsidR="00DA3F25" w:rsidRDefault="00DA3F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60286" w:rsidP="0033168A">
    <w:pPr>
      <w:pStyle w:val="Encabezado"/>
      <w:ind w:left="-2410" w:firstLine="850"/>
      <w:jc w:val="center"/>
      <w:rPr>
        <w:i/>
        <w:sz w:val="18"/>
        <w:szCs w:val="18"/>
      </w:rPr>
    </w:pPr>
    <w:r w:rsidRPr="001602C8">
      <w:rPr>
        <w:noProof/>
        <w:lang w:val="es-ES"/>
      </w:rPr>
      <w:drawing>
        <wp:inline distT="0" distB="0" distL="0" distR="0">
          <wp:extent cx="1887220" cy="343535"/>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7220" cy="343535"/>
                  </a:xfrm>
                  <a:prstGeom prst="rect">
                    <a:avLst/>
                  </a:prstGeom>
                  <a:noFill/>
                  <a:ln>
                    <a:noFill/>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5536F"/>
    <w:multiLevelType w:val="multilevel"/>
    <w:tmpl w:val="23E2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2C6C73"/>
    <w:multiLevelType w:val="hybridMultilevel"/>
    <w:tmpl w:val="241001D6"/>
    <w:lvl w:ilvl="0" w:tplc="4D9CAF1A">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77D16B1"/>
    <w:multiLevelType w:val="multilevel"/>
    <w:tmpl w:val="8460D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8D05B93"/>
    <w:multiLevelType w:val="hybridMultilevel"/>
    <w:tmpl w:val="47BC56FC"/>
    <w:lvl w:ilvl="0" w:tplc="29A28F7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99549F3"/>
    <w:multiLevelType w:val="multilevel"/>
    <w:tmpl w:val="6BB6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B82B40"/>
    <w:multiLevelType w:val="multilevel"/>
    <w:tmpl w:val="ED940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3D7558E"/>
    <w:multiLevelType w:val="multilevel"/>
    <w:tmpl w:val="03DC4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C9B6EC0"/>
    <w:multiLevelType w:val="multilevel"/>
    <w:tmpl w:val="FF1A2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FA2077C"/>
    <w:multiLevelType w:val="hybridMultilevel"/>
    <w:tmpl w:val="D17C0178"/>
    <w:lvl w:ilvl="0" w:tplc="25EAFBBA">
      <w:numFmt w:val="bullet"/>
      <w:lvlText w:val="-"/>
      <w:lvlJc w:val="left"/>
      <w:pPr>
        <w:ind w:left="720" w:hanging="360"/>
      </w:pPr>
      <w:rPr>
        <w:rFonts w:ascii="Times New Roman" w:eastAsia="Times New Roman" w:hAnsi="Times New Roman" w:cs="Times New Roman"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71D432C6"/>
    <w:multiLevelType w:val="hybridMultilevel"/>
    <w:tmpl w:val="51C41C72"/>
    <w:lvl w:ilvl="0" w:tplc="B3008AE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8"/>
  </w:num>
  <w:num w:numId="5">
    <w:abstractNumId w:val="6"/>
  </w:num>
  <w:num w:numId="6">
    <w:abstractNumId w:val="1"/>
  </w:num>
  <w:num w:numId="7">
    <w:abstractNumId w:val="3"/>
  </w:num>
  <w:num w:numId="8">
    <w:abstractNumId w:val="9"/>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335271"/>
    <w:rsid w:val="00020935"/>
    <w:rsid w:val="00026430"/>
    <w:rsid w:val="00030DF5"/>
    <w:rsid w:val="0003615C"/>
    <w:rsid w:val="000376AB"/>
    <w:rsid w:val="00042B0F"/>
    <w:rsid w:val="00043882"/>
    <w:rsid w:val="00046610"/>
    <w:rsid w:val="00062864"/>
    <w:rsid w:val="00067370"/>
    <w:rsid w:val="000713D7"/>
    <w:rsid w:val="00071CFB"/>
    <w:rsid w:val="00077DAC"/>
    <w:rsid w:val="00080837"/>
    <w:rsid w:val="00081B9A"/>
    <w:rsid w:val="00081FFF"/>
    <w:rsid w:val="00082079"/>
    <w:rsid w:val="000842D8"/>
    <w:rsid w:val="00085D07"/>
    <w:rsid w:val="00086EFC"/>
    <w:rsid w:val="00087B98"/>
    <w:rsid w:val="00094F6E"/>
    <w:rsid w:val="000B2290"/>
    <w:rsid w:val="000B5C53"/>
    <w:rsid w:val="000C12C7"/>
    <w:rsid w:val="000C6CFD"/>
    <w:rsid w:val="000D1497"/>
    <w:rsid w:val="000D2860"/>
    <w:rsid w:val="000D6C54"/>
    <w:rsid w:val="000E3949"/>
    <w:rsid w:val="000F74CB"/>
    <w:rsid w:val="000F7E30"/>
    <w:rsid w:val="00103C6B"/>
    <w:rsid w:val="00104335"/>
    <w:rsid w:val="00104F94"/>
    <w:rsid w:val="001056B2"/>
    <w:rsid w:val="001107C6"/>
    <w:rsid w:val="00115DF9"/>
    <w:rsid w:val="00127D10"/>
    <w:rsid w:val="00136787"/>
    <w:rsid w:val="00141F72"/>
    <w:rsid w:val="00145948"/>
    <w:rsid w:val="0015466A"/>
    <w:rsid w:val="00155966"/>
    <w:rsid w:val="00155C7C"/>
    <w:rsid w:val="001602C8"/>
    <w:rsid w:val="00160A2A"/>
    <w:rsid w:val="001614A7"/>
    <w:rsid w:val="00184225"/>
    <w:rsid w:val="0019414B"/>
    <w:rsid w:val="001A4113"/>
    <w:rsid w:val="001B770D"/>
    <w:rsid w:val="001C18CC"/>
    <w:rsid w:val="001C19C4"/>
    <w:rsid w:val="001C2BDA"/>
    <w:rsid w:val="001D480C"/>
    <w:rsid w:val="001E0E01"/>
    <w:rsid w:val="001E5394"/>
    <w:rsid w:val="001F1D33"/>
    <w:rsid w:val="001F2924"/>
    <w:rsid w:val="001F3AFD"/>
    <w:rsid w:val="001F7DC2"/>
    <w:rsid w:val="00205802"/>
    <w:rsid w:val="00205DAD"/>
    <w:rsid w:val="00212B6E"/>
    <w:rsid w:val="0021523B"/>
    <w:rsid w:val="00223436"/>
    <w:rsid w:val="00224200"/>
    <w:rsid w:val="002327DE"/>
    <w:rsid w:val="00232CF0"/>
    <w:rsid w:val="00246DF0"/>
    <w:rsid w:val="00250E0A"/>
    <w:rsid w:val="0026220D"/>
    <w:rsid w:val="00265972"/>
    <w:rsid w:val="00275865"/>
    <w:rsid w:val="00276A7E"/>
    <w:rsid w:val="00283832"/>
    <w:rsid w:val="00296815"/>
    <w:rsid w:val="002971A4"/>
    <w:rsid w:val="002B47D0"/>
    <w:rsid w:val="002C3EA2"/>
    <w:rsid w:val="002C768C"/>
    <w:rsid w:val="002D05E9"/>
    <w:rsid w:val="002D533A"/>
    <w:rsid w:val="002D55E0"/>
    <w:rsid w:val="002D6B18"/>
    <w:rsid w:val="002D778C"/>
    <w:rsid w:val="002E19CC"/>
    <w:rsid w:val="002E38C3"/>
    <w:rsid w:val="002F7961"/>
    <w:rsid w:val="00302300"/>
    <w:rsid w:val="00305DD1"/>
    <w:rsid w:val="003102EB"/>
    <w:rsid w:val="003145ED"/>
    <w:rsid w:val="00315BBB"/>
    <w:rsid w:val="00315C77"/>
    <w:rsid w:val="0033168A"/>
    <w:rsid w:val="00334B58"/>
    <w:rsid w:val="00335271"/>
    <w:rsid w:val="00335CD9"/>
    <w:rsid w:val="00340F54"/>
    <w:rsid w:val="003458AB"/>
    <w:rsid w:val="0035681D"/>
    <w:rsid w:val="0035783A"/>
    <w:rsid w:val="00361201"/>
    <w:rsid w:val="0037314C"/>
    <w:rsid w:val="00395843"/>
    <w:rsid w:val="003A7311"/>
    <w:rsid w:val="003B471C"/>
    <w:rsid w:val="003D10AB"/>
    <w:rsid w:val="003D4000"/>
    <w:rsid w:val="003D61B6"/>
    <w:rsid w:val="003E1225"/>
    <w:rsid w:val="003E36F1"/>
    <w:rsid w:val="003F1EFD"/>
    <w:rsid w:val="003F4249"/>
    <w:rsid w:val="00401C75"/>
    <w:rsid w:val="0040761B"/>
    <w:rsid w:val="004205C0"/>
    <w:rsid w:val="00422C3F"/>
    <w:rsid w:val="004354AC"/>
    <w:rsid w:val="00437ABB"/>
    <w:rsid w:val="004405A3"/>
    <w:rsid w:val="00446E1A"/>
    <w:rsid w:val="004515A5"/>
    <w:rsid w:val="004655A6"/>
    <w:rsid w:val="00466B8E"/>
    <w:rsid w:val="00473E28"/>
    <w:rsid w:val="00480F17"/>
    <w:rsid w:val="004847CA"/>
    <w:rsid w:val="00487529"/>
    <w:rsid w:val="00491B2C"/>
    <w:rsid w:val="004B7714"/>
    <w:rsid w:val="004C0F71"/>
    <w:rsid w:val="004C4B76"/>
    <w:rsid w:val="004C58F2"/>
    <w:rsid w:val="004D29D1"/>
    <w:rsid w:val="004D2D62"/>
    <w:rsid w:val="004D30D5"/>
    <w:rsid w:val="004D438B"/>
    <w:rsid w:val="004E235F"/>
    <w:rsid w:val="004E6E19"/>
    <w:rsid w:val="0051012E"/>
    <w:rsid w:val="005139FA"/>
    <w:rsid w:val="005142E6"/>
    <w:rsid w:val="00522C71"/>
    <w:rsid w:val="005241CE"/>
    <w:rsid w:val="00534552"/>
    <w:rsid w:val="00540D49"/>
    <w:rsid w:val="00540E5C"/>
    <w:rsid w:val="00544067"/>
    <w:rsid w:val="00550A79"/>
    <w:rsid w:val="00551DE0"/>
    <w:rsid w:val="0057409D"/>
    <w:rsid w:val="005769D4"/>
    <w:rsid w:val="0057767B"/>
    <w:rsid w:val="00584777"/>
    <w:rsid w:val="00587242"/>
    <w:rsid w:val="005A1232"/>
    <w:rsid w:val="005A125E"/>
    <w:rsid w:val="005A32ED"/>
    <w:rsid w:val="005A3AA1"/>
    <w:rsid w:val="005A3DA3"/>
    <w:rsid w:val="005A4D27"/>
    <w:rsid w:val="005B0FAF"/>
    <w:rsid w:val="005B14CE"/>
    <w:rsid w:val="005B14DA"/>
    <w:rsid w:val="005B6538"/>
    <w:rsid w:val="005B6D00"/>
    <w:rsid w:val="005C37AB"/>
    <w:rsid w:val="005D0820"/>
    <w:rsid w:val="005D41E9"/>
    <w:rsid w:val="005E3C49"/>
    <w:rsid w:val="005F35E2"/>
    <w:rsid w:val="00601A75"/>
    <w:rsid w:val="00603EF4"/>
    <w:rsid w:val="00606A8E"/>
    <w:rsid w:val="00616F70"/>
    <w:rsid w:val="00622DE5"/>
    <w:rsid w:val="0062364E"/>
    <w:rsid w:val="00625AEC"/>
    <w:rsid w:val="0063120A"/>
    <w:rsid w:val="00636BE0"/>
    <w:rsid w:val="00641508"/>
    <w:rsid w:val="0064363E"/>
    <w:rsid w:val="00660E11"/>
    <w:rsid w:val="0067565F"/>
    <w:rsid w:val="006811D6"/>
    <w:rsid w:val="006869D5"/>
    <w:rsid w:val="00690392"/>
    <w:rsid w:val="006916CE"/>
    <w:rsid w:val="00695C8B"/>
    <w:rsid w:val="00697F98"/>
    <w:rsid w:val="006A5C15"/>
    <w:rsid w:val="006A7B0F"/>
    <w:rsid w:val="006C326A"/>
    <w:rsid w:val="006C40E9"/>
    <w:rsid w:val="006D3303"/>
    <w:rsid w:val="006D5CB7"/>
    <w:rsid w:val="006E2ED9"/>
    <w:rsid w:val="006E3675"/>
    <w:rsid w:val="006E7A4E"/>
    <w:rsid w:val="006F0C51"/>
    <w:rsid w:val="006F4840"/>
    <w:rsid w:val="00706B8E"/>
    <w:rsid w:val="00715AF3"/>
    <w:rsid w:val="00716370"/>
    <w:rsid w:val="007170AC"/>
    <w:rsid w:val="00720C1E"/>
    <w:rsid w:val="00727963"/>
    <w:rsid w:val="0073117F"/>
    <w:rsid w:val="0073408B"/>
    <w:rsid w:val="00734F30"/>
    <w:rsid w:val="007410E7"/>
    <w:rsid w:val="007420D8"/>
    <w:rsid w:val="0074574E"/>
    <w:rsid w:val="00746D2B"/>
    <w:rsid w:val="00756F8E"/>
    <w:rsid w:val="00771B54"/>
    <w:rsid w:val="007728C1"/>
    <w:rsid w:val="007748F7"/>
    <w:rsid w:val="00777916"/>
    <w:rsid w:val="00780167"/>
    <w:rsid w:val="007932FE"/>
    <w:rsid w:val="00795E19"/>
    <w:rsid w:val="00796B06"/>
    <w:rsid w:val="007B0FD7"/>
    <w:rsid w:val="007B3715"/>
    <w:rsid w:val="007B6DE7"/>
    <w:rsid w:val="007C0373"/>
    <w:rsid w:val="007C0CF9"/>
    <w:rsid w:val="007C7A81"/>
    <w:rsid w:val="007D0157"/>
    <w:rsid w:val="007D2459"/>
    <w:rsid w:val="007E16F7"/>
    <w:rsid w:val="007E2AB2"/>
    <w:rsid w:val="007E3534"/>
    <w:rsid w:val="007E36D1"/>
    <w:rsid w:val="007F4B86"/>
    <w:rsid w:val="007F7368"/>
    <w:rsid w:val="008019FD"/>
    <w:rsid w:val="008025DE"/>
    <w:rsid w:val="008034F8"/>
    <w:rsid w:val="00803BFB"/>
    <w:rsid w:val="0080684C"/>
    <w:rsid w:val="00811D4E"/>
    <w:rsid w:val="00812683"/>
    <w:rsid w:val="0081611B"/>
    <w:rsid w:val="00820A3A"/>
    <w:rsid w:val="00821278"/>
    <w:rsid w:val="00827228"/>
    <w:rsid w:val="008433E2"/>
    <w:rsid w:val="0084580A"/>
    <w:rsid w:val="00846702"/>
    <w:rsid w:val="008553EB"/>
    <w:rsid w:val="0086153A"/>
    <w:rsid w:val="008625CC"/>
    <w:rsid w:val="0086333F"/>
    <w:rsid w:val="00870265"/>
    <w:rsid w:val="008703BC"/>
    <w:rsid w:val="00870A2D"/>
    <w:rsid w:val="008844BF"/>
    <w:rsid w:val="0088546A"/>
    <w:rsid w:val="00885E51"/>
    <w:rsid w:val="00890C59"/>
    <w:rsid w:val="00890E2F"/>
    <w:rsid w:val="008938E5"/>
    <w:rsid w:val="008A02DA"/>
    <w:rsid w:val="008B4536"/>
    <w:rsid w:val="008C4AC3"/>
    <w:rsid w:val="00905710"/>
    <w:rsid w:val="009064D1"/>
    <w:rsid w:val="00906685"/>
    <w:rsid w:val="00910E0F"/>
    <w:rsid w:val="0091690E"/>
    <w:rsid w:val="00922055"/>
    <w:rsid w:val="009435AD"/>
    <w:rsid w:val="00947238"/>
    <w:rsid w:val="00957F22"/>
    <w:rsid w:val="00960286"/>
    <w:rsid w:val="009624FC"/>
    <w:rsid w:val="0096461D"/>
    <w:rsid w:val="009953AF"/>
    <w:rsid w:val="00996E34"/>
    <w:rsid w:val="009A6E2B"/>
    <w:rsid w:val="009B4FAC"/>
    <w:rsid w:val="009C20D3"/>
    <w:rsid w:val="009E5835"/>
    <w:rsid w:val="009F0F20"/>
    <w:rsid w:val="009F4E01"/>
    <w:rsid w:val="00A00FEF"/>
    <w:rsid w:val="00A06A2B"/>
    <w:rsid w:val="00A07090"/>
    <w:rsid w:val="00A11AD7"/>
    <w:rsid w:val="00A1286B"/>
    <w:rsid w:val="00A240CA"/>
    <w:rsid w:val="00A26AB4"/>
    <w:rsid w:val="00A36EE1"/>
    <w:rsid w:val="00A37C1D"/>
    <w:rsid w:val="00A40D86"/>
    <w:rsid w:val="00A413A2"/>
    <w:rsid w:val="00A43208"/>
    <w:rsid w:val="00A47920"/>
    <w:rsid w:val="00A502EF"/>
    <w:rsid w:val="00A55E61"/>
    <w:rsid w:val="00A66804"/>
    <w:rsid w:val="00A7571F"/>
    <w:rsid w:val="00A75EED"/>
    <w:rsid w:val="00A7779B"/>
    <w:rsid w:val="00A8704A"/>
    <w:rsid w:val="00A878E2"/>
    <w:rsid w:val="00A962A7"/>
    <w:rsid w:val="00AA08DB"/>
    <w:rsid w:val="00AA2FEA"/>
    <w:rsid w:val="00AA7C22"/>
    <w:rsid w:val="00AB0A73"/>
    <w:rsid w:val="00AB5EB2"/>
    <w:rsid w:val="00AC3839"/>
    <w:rsid w:val="00AC641D"/>
    <w:rsid w:val="00AE2E8F"/>
    <w:rsid w:val="00AF5760"/>
    <w:rsid w:val="00AF5C46"/>
    <w:rsid w:val="00AF6352"/>
    <w:rsid w:val="00B04929"/>
    <w:rsid w:val="00B05649"/>
    <w:rsid w:val="00B05774"/>
    <w:rsid w:val="00B10B14"/>
    <w:rsid w:val="00B1723C"/>
    <w:rsid w:val="00B177FE"/>
    <w:rsid w:val="00B20608"/>
    <w:rsid w:val="00B241DF"/>
    <w:rsid w:val="00B264C1"/>
    <w:rsid w:val="00B31B65"/>
    <w:rsid w:val="00B36178"/>
    <w:rsid w:val="00B437E1"/>
    <w:rsid w:val="00B4532F"/>
    <w:rsid w:val="00B46232"/>
    <w:rsid w:val="00B5187B"/>
    <w:rsid w:val="00B52F44"/>
    <w:rsid w:val="00B761CA"/>
    <w:rsid w:val="00B85EE2"/>
    <w:rsid w:val="00B91646"/>
    <w:rsid w:val="00BB0C55"/>
    <w:rsid w:val="00BB6BCB"/>
    <w:rsid w:val="00BD166E"/>
    <w:rsid w:val="00BD1A56"/>
    <w:rsid w:val="00BD51A4"/>
    <w:rsid w:val="00BF2B7B"/>
    <w:rsid w:val="00BF42EF"/>
    <w:rsid w:val="00BF71C2"/>
    <w:rsid w:val="00C01A8B"/>
    <w:rsid w:val="00C20E2A"/>
    <w:rsid w:val="00C26F53"/>
    <w:rsid w:val="00C330CB"/>
    <w:rsid w:val="00C362D2"/>
    <w:rsid w:val="00C3675D"/>
    <w:rsid w:val="00C419C1"/>
    <w:rsid w:val="00C51E49"/>
    <w:rsid w:val="00C521F9"/>
    <w:rsid w:val="00C63351"/>
    <w:rsid w:val="00C70494"/>
    <w:rsid w:val="00C71253"/>
    <w:rsid w:val="00C734F9"/>
    <w:rsid w:val="00C87365"/>
    <w:rsid w:val="00C93FF6"/>
    <w:rsid w:val="00CA24F8"/>
    <w:rsid w:val="00CC20B0"/>
    <w:rsid w:val="00CD6DC8"/>
    <w:rsid w:val="00CE163F"/>
    <w:rsid w:val="00D12D11"/>
    <w:rsid w:val="00D21279"/>
    <w:rsid w:val="00D234BA"/>
    <w:rsid w:val="00D260ED"/>
    <w:rsid w:val="00D360CD"/>
    <w:rsid w:val="00D43AA2"/>
    <w:rsid w:val="00D518DB"/>
    <w:rsid w:val="00D54B53"/>
    <w:rsid w:val="00D55ECB"/>
    <w:rsid w:val="00D67721"/>
    <w:rsid w:val="00D758CE"/>
    <w:rsid w:val="00D7640C"/>
    <w:rsid w:val="00D76A86"/>
    <w:rsid w:val="00D8149D"/>
    <w:rsid w:val="00D927D4"/>
    <w:rsid w:val="00DA3F25"/>
    <w:rsid w:val="00DB48E4"/>
    <w:rsid w:val="00DB560C"/>
    <w:rsid w:val="00DB69C7"/>
    <w:rsid w:val="00DC01B4"/>
    <w:rsid w:val="00DD2795"/>
    <w:rsid w:val="00DD4DE2"/>
    <w:rsid w:val="00DD520D"/>
    <w:rsid w:val="00DE2993"/>
    <w:rsid w:val="00DF0164"/>
    <w:rsid w:val="00DF14A9"/>
    <w:rsid w:val="00DF54AA"/>
    <w:rsid w:val="00E07D33"/>
    <w:rsid w:val="00E12909"/>
    <w:rsid w:val="00E12DDE"/>
    <w:rsid w:val="00E143B6"/>
    <w:rsid w:val="00E22388"/>
    <w:rsid w:val="00E242D0"/>
    <w:rsid w:val="00E30CFF"/>
    <w:rsid w:val="00E31972"/>
    <w:rsid w:val="00E5450A"/>
    <w:rsid w:val="00E55186"/>
    <w:rsid w:val="00E5658D"/>
    <w:rsid w:val="00E615F1"/>
    <w:rsid w:val="00E63146"/>
    <w:rsid w:val="00E64A1D"/>
    <w:rsid w:val="00E74920"/>
    <w:rsid w:val="00E81EE5"/>
    <w:rsid w:val="00E91F21"/>
    <w:rsid w:val="00EB6956"/>
    <w:rsid w:val="00EC5DDB"/>
    <w:rsid w:val="00EE6672"/>
    <w:rsid w:val="00EF0D22"/>
    <w:rsid w:val="00F11C5D"/>
    <w:rsid w:val="00F13C69"/>
    <w:rsid w:val="00F147B6"/>
    <w:rsid w:val="00F14947"/>
    <w:rsid w:val="00F339E1"/>
    <w:rsid w:val="00F41DF6"/>
    <w:rsid w:val="00F52245"/>
    <w:rsid w:val="00F5569F"/>
    <w:rsid w:val="00F60308"/>
    <w:rsid w:val="00F640D0"/>
    <w:rsid w:val="00F73DCF"/>
    <w:rsid w:val="00F75389"/>
    <w:rsid w:val="00F903E8"/>
    <w:rsid w:val="00FA0C8C"/>
    <w:rsid w:val="00FA174E"/>
    <w:rsid w:val="00FA2127"/>
    <w:rsid w:val="00FB0EA2"/>
    <w:rsid w:val="00FB2FF9"/>
    <w:rsid w:val="00FB4F49"/>
    <w:rsid w:val="00FB572A"/>
    <w:rsid w:val="00FD07F5"/>
    <w:rsid w:val="00FE7B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2C8"/>
    <w:pPr>
      <w:jc w:val="both"/>
    </w:pPr>
    <w:rPr>
      <w:sz w:val="24"/>
      <w:lang w:val="es-ES_tradnl" w:eastAsia="es-ES"/>
    </w:rPr>
  </w:style>
  <w:style w:type="paragraph" w:styleId="Ttulo2">
    <w:name w:val="heading 2"/>
    <w:basedOn w:val="Normal"/>
    <w:next w:val="Normal"/>
    <w:link w:val="Ttulo2Car"/>
    <w:uiPriority w:val="9"/>
    <w:unhideWhenUsed/>
    <w:qFormat/>
    <w:rsid w:val="00D54B53"/>
    <w:pPr>
      <w:keepNext/>
      <w:spacing w:before="240" w:after="60"/>
      <w:outlineLvl w:val="1"/>
    </w:pPr>
    <w:rPr>
      <w:rFonts w:ascii="Calibri Light"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1602C8"/>
    <w:pPr>
      <w:spacing w:before="100" w:beforeAutospacing="1" w:after="100" w:afterAutospacing="1"/>
      <w:jc w:val="left"/>
    </w:pPr>
    <w:rPr>
      <w:szCs w:val="24"/>
      <w:lang w:eastAsia="es-ES_tradnl"/>
    </w:rPr>
  </w:style>
  <w:style w:type="character" w:styleId="Hipervnculo">
    <w:name w:val="Hyperlink"/>
    <w:uiPriority w:val="99"/>
    <w:unhideWhenUsed/>
    <w:rsid w:val="001602C8"/>
    <w:rPr>
      <w:color w:val="0000FF"/>
      <w:u w:val="single"/>
    </w:rPr>
  </w:style>
  <w:style w:type="character" w:styleId="Refdecomentario">
    <w:name w:val="annotation reference"/>
    <w:uiPriority w:val="99"/>
    <w:semiHidden/>
    <w:unhideWhenUsed/>
    <w:rsid w:val="009F0F20"/>
    <w:rPr>
      <w:sz w:val="16"/>
      <w:szCs w:val="16"/>
    </w:rPr>
  </w:style>
  <w:style w:type="paragraph" w:styleId="Textocomentario">
    <w:name w:val="annotation text"/>
    <w:basedOn w:val="Normal"/>
    <w:link w:val="TextocomentarioCar"/>
    <w:uiPriority w:val="99"/>
    <w:semiHidden/>
    <w:unhideWhenUsed/>
    <w:rsid w:val="009F0F20"/>
    <w:rPr>
      <w:sz w:val="20"/>
    </w:rPr>
  </w:style>
  <w:style w:type="character" w:customStyle="1" w:styleId="TextocomentarioCar">
    <w:name w:val="Texto comentario Car"/>
    <w:link w:val="Textocomentario"/>
    <w:uiPriority w:val="99"/>
    <w:semiHidden/>
    <w:rsid w:val="009F0F20"/>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9F0F20"/>
    <w:rPr>
      <w:b/>
      <w:bCs/>
    </w:rPr>
  </w:style>
  <w:style w:type="character" w:customStyle="1" w:styleId="AsuntodelcomentarioCar">
    <w:name w:val="Asunto del comentario Car"/>
    <w:link w:val="Asuntodelcomentario"/>
    <w:uiPriority w:val="99"/>
    <w:semiHidden/>
    <w:rsid w:val="009F0F20"/>
    <w:rPr>
      <w:b/>
      <w:bCs/>
      <w:lang w:val="es-ES_tradnl" w:eastAsia="es-ES"/>
    </w:rPr>
  </w:style>
  <w:style w:type="character" w:styleId="Textoennegrita">
    <w:name w:val="Strong"/>
    <w:uiPriority w:val="22"/>
    <w:qFormat/>
    <w:rsid w:val="00283832"/>
    <w:rPr>
      <w:b/>
      <w:bCs/>
    </w:rPr>
  </w:style>
  <w:style w:type="character" w:customStyle="1" w:styleId="Ttulo2Car">
    <w:name w:val="Título 2 Car"/>
    <w:link w:val="Ttulo2"/>
    <w:uiPriority w:val="9"/>
    <w:rsid w:val="00D54B53"/>
    <w:rPr>
      <w:rFonts w:ascii="Calibri Light" w:eastAsia="Times New Roman" w:hAnsi="Calibri Light" w:cs="Times New Roman"/>
      <w:b/>
      <w:bCs/>
      <w:i/>
      <w:iCs/>
      <w:sz w:val="28"/>
      <w:szCs w:val="28"/>
      <w:lang w:val="es-ES_tradnl" w:eastAsia="es-ES"/>
    </w:rPr>
  </w:style>
  <w:style w:type="paragraph" w:customStyle="1" w:styleId="p1">
    <w:name w:val="p1"/>
    <w:basedOn w:val="Normal"/>
    <w:rsid w:val="00D54B53"/>
    <w:pPr>
      <w:spacing w:before="100" w:beforeAutospacing="1" w:after="100" w:afterAutospacing="1"/>
      <w:jc w:val="left"/>
    </w:pPr>
    <w:rPr>
      <w:szCs w:val="24"/>
      <w:lang w:val="en-US" w:eastAsia="en-US"/>
    </w:rPr>
  </w:style>
  <w:style w:type="paragraph" w:customStyle="1" w:styleId="p3">
    <w:name w:val="p3"/>
    <w:basedOn w:val="Normal"/>
    <w:rsid w:val="00D54B53"/>
    <w:pPr>
      <w:spacing w:before="100" w:beforeAutospacing="1" w:after="100" w:afterAutospacing="1"/>
      <w:jc w:val="left"/>
    </w:pPr>
    <w:rPr>
      <w:szCs w:val="24"/>
      <w:lang w:val="en-US" w:eastAsia="en-US"/>
    </w:rPr>
  </w:style>
  <w:style w:type="paragraph" w:customStyle="1" w:styleId="p8">
    <w:name w:val="p8"/>
    <w:basedOn w:val="Normal"/>
    <w:rsid w:val="00D54B53"/>
    <w:pPr>
      <w:spacing w:before="100" w:beforeAutospacing="1" w:after="100" w:afterAutospacing="1"/>
      <w:jc w:val="left"/>
    </w:pPr>
    <w:rPr>
      <w:szCs w:val="24"/>
      <w:lang w:val="en-US" w:eastAsia="en-US"/>
    </w:rPr>
  </w:style>
  <w:style w:type="paragraph" w:customStyle="1" w:styleId="p10">
    <w:name w:val="p10"/>
    <w:basedOn w:val="Normal"/>
    <w:rsid w:val="00D54B53"/>
    <w:pPr>
      <w:spacing w:before="100" w:beforeAutospacing="1" w:after="100" w:afterAutospacing="1"/>
      <w:jc w:val="left"/>
    </w:pPr>
    <w:rPr>
      <w:szCs w:val="24"/>
      <w:lang w:val="en-US" w:eastAsia="en-US"/>
    </w:rPr>
  </w:style>
  <w:style w:type="character" w:customStyle="1" w:styleId="apple-converted-space">
    <w:name w:val="apple-converted-space"/>
    <w:rsid w:val="0015466A"/>
  </w:style>
</w:styles>
</file>

<file path=word/webSettings.xml><?xml version="1.0" encoding="utf-8"?>
<w:webSettings xmlns:r="http://schemas.openxmlformats.org/officeDocument/2006/relationships" xmlns:w="http://schemas.openxmlformats.org/wordprocessingml/2006/main">
  <w:divs>
    <w:div w:id="12221870">
      <w:bodyDiv w:val="1"/>
      <w:marLeft w:val="0"/>
      <w:marRight w:val="0"/>
      <w:marTop w:val="0"/>
      <w:marBottom w:val="0"/>
      <w:divBdr>
        <w:top w:val="none" w:sz="0" w:space="0" w:color="auto"/>
        <w:left w:val="none" w:sz="0" w:space="0" w:color="auto"/>
        <w:bottom w:val="none" w:sz="0" w:space="0" w:color="auto"/>
        <w:right w:val="none" w:sz="0" w:space="0" w:color="auto"/>
      </w:divBdr>
      <w:divsChild>
        <w:div w:id="1788694832">
          <w:marLeft w:val="0"/>
          <w:marRight w:val="0"/>
          <w:marTop w:val="0"/>
          <w:marBottom w:val="420"/>
          <w:divBdr>
            <w:top w:val="none" w:sz="0" w:space="0" w:color="auto"/>
            <w:left w:val="none" w:sz="0" w:space="0" w:color="auto"/>
            <w:bottom w:val="none" w:sz="0" w:space="0" w:color="auto"/>
            <w:right w:val="none" w:sz="0" w:space="0" w:color="auto"/>
          </w:divBdr>
          <w:divsChild>
            <w:div w:id="1918126491">
              <w:marLeft w:val="0"/>
              <w:marRight w:val="0"/>
              <w:marTop w:val="0"/>
              <w:marBottom w:val="0"/>
              <w:divBdr>
                <w:top w:val="none" w:sz="0" w:space="0" w:color="auto"/>
                <w:left w:val="none" w:sz="0" w:space="0" w:color="auto"/>
                <w:bottom w:val="none" w:sz="0" w:space="0" w:color="auto"/>
                <w:right w:val="none" w:sz="0" w:space="0" w:color="auto"/>
              </w:divBdr>
              <w:divsChild>
                <w:div w:id="1606037594">
                  <w:marLeft w:val="0"/>
                  <w:marRight w:val="0"/>
                  <w:marTop w:val="0"/>
                  <w:marBottom w:val="0"/>
                  <w:divBdr>
                    <w:top w:val="none" w:sz="0" w:space="0" w:color="auto"/>
                    <w:left w:val="none" w:sz="0" w:space="0" w:color="auto"/>
                    <w:bottom w:val="none" w:sz="0" w:space="0" w:color="auto"/>
                    <w:right w:val="none" w:sz="0" w:space="0" w:color="auto"/>
                  </w:divBdr>
                  <w:divsChild>
                    <w:div w:id="146828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485699">
      <w:bodyDiv w:val="1"/>
      <w:marLeft w:val="0"/>
      <w:marRight w:val="0"/>
      <w:marTop w:val="0"/>
      <w:marBottom w:val="0"/>
      <w:divBdr>
        <w:top w:val="none" w:sz="0" w:space="0" w:color="auto"/>
        <w:left w:val="none" w:sz="0" w:space="0" w:color="auto"/>
        <w:bottom w:val="none" w:sz="0" w:space="0" w:color="auto"/>
        <w:right w:val="none" w:sz="0" w:space="0" w:color="auto"/>
      </w:divBdr>
    </w:div>
    <w:div w:id="600407355">
      <w:bodyDiv w:val="1"/>
      <w:marLeft w:val="0"/>
      <w:marRight w:val="0"/>
      <w:marTop w:val="0"/>
      <w:marBottom w:val="0"/>
      <w:divBdr>
        <w:top w:val="none" w:sz="0" w:space="0" w:color="auto"/>
        <w:left w:val="none" w:sz="0" w:space="0" w:color="auto"/>
        <w:bottom w:val="none" w:sz="0" w:space="0" w:color="auto"/>
        <w:right w:val="none" w:sz="0" w:space="0" w:color="auto"/>
      </w:divBdr>
    </w:div>
    <w:div w:id="743841749">
      <w:bodyDiv w:val="1"/>
      <w:marLeft w:val="0"/>
      <w:marRight w:val="0"/>
      <w:marTop w:val="0"/>
      <w:marBottom w:val="0"/>
      <w:divBdr>
        <w:top w:val="none" w:sz="0" w:space="0" w:color="auto"/>
        <w:left w:val="none" w:sz="0" w:space="0" w:color="auto"/>
        <w:bottom w:val="none" w:sz="0" w:space="0" w:color="auto"/>
        <w:right w:val="none" w:sz="0" w:space="0" w:color="auto"/>
      </w:divBdr>
    </w:div>
    <w:div w:id="1220820682">
      <w:bodyDiv w:val="1"/>
      <w:marLeft w:val="0"/>
      <w:marRight w:val="0"/>
      <w:marTop w:val="0"/>
      <w:marBottom w:val="0"/>
      <w:divBdr>
        <w:top w:val="none" w:sz="0" w:space="0" w:color="auto"/>
        <w:left w:val="none" w:sz="0" w:space="0" w:color="auto"/>
        <w:bottom w:val="none" w:sz="0" w:space="0" w:color="auto"/>
        <w:right w:val="none" w:sz="0" w:space="0" w:color="auto"/>
      </w:divBdr>
    </w:div>
    <w:div w:id="1484735323">
      <w:bodyDiv w:val="1"/>
      <w:marLeft w:val="0"/>
      <w:marRight w:val="0"/>
      <w:marTop w:val="0"/>
      <w:marBottom w:val="0"/>
      <w:divBdr>
        <w:top w:val="none" w:sz="0" w:space="0" w:color="auto"/>
        <w:left w:val="none" w:sz="0" w:space="0" w:color="auto"/>
        <w:bottom w:val="none" w:sz="0" w:space="0" w:color="auto"/>
        <w:right w:val="none" w:sz="0" w:space="0" w:color="auto"/>
      </w:divBdr>
    </w:div>
    <w:div w:id="1546521053">
      <w:bodyDiv w:val="1"/>
      <w:marLeft w:val="0"/>
      <w:marRight w:val="0"/>
      <w:marTop w:val="0"/>
      <w:marBottom w:val="0"/>
      <w:divBdr>
        <w:top w:val="none" w:sz="0" w:space="0" w:color="auto"/>
        <w:left w:val="none" w:sz="0" w:space="0" w:color="auto"/>
        <w:bottom w:val="none" w:sz="0" w:space="0" w:color="auto"/>
        <w:right w:val="none" w:sz="0" w:space="0" w:color="auto"/>
      </w:divBdr>
    </w:div>
    <w:div w:id="205110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cu\Downloads\LegislarOffLine%25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60D211-8CAB-491B-813A-96AAC7780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LegislarOffLine%20(1)</Template>
  <TotalTime>0</TotalTime>
  <Pages>6</Pages>
  <Words>1598</Words>
  <Characters>8395</Characters>
  <Application>Microsoft Office Word</Application>
  <DocSecurity>0</DocSecurity>
  <Lines>149</Lines>
  <Paragraphs>37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Facu</dc:creator>
  <cp:lastModifiedBy>emsantorsola</cp:lastModifiedBy>
  <cp:revision>2</cp:revision>
  <cp:lastPrinted>2020-02-28T17:24:00Z</cp:lastPrinted>
  <dcterms:created xsi:type="dcterms:W3CDTF">2022-10-31T17:02:00Z</dcterms:created>
  <dcterms:modified xsi:type="dcterms:W3CDTF">2022-10-31T17:02:00Z</dcterms:modified>
</cp:coreProperties>
</file>