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pPr>
      <w:r w:rsidDel="00000000" w:rsidR="00000000" w:rsidRPr="00000000">
        <w:rPr>
          <w:b w:val="1"/>
          <w:color w:val="000000"/>
          <w:rtl w:val="0"/>
        </w:rPr>
        <w:t xml:space="preserve">Legislatura de la Ciudad Autónoma de Buenos Aires</w:t>
      </w:r>
      <w:r w:rsidDel="00000000" w:rsidR="00000000" w:rsidRPr="00000000">
        <w:rPr>
          <w:rtl w:val="0"/>
        </w:rPr>
      </w:r>
    </w:p>
    <w:p w:rsidR="00000000" w:rsidDel="00000000" w:rsidP="00000000" w:rsidRDefault="00000000" w:rsidRPr="00000000" w14:paraId="00000002">
      <w:pPr>
        <w:spacing w:line="276" w:lineRule="auto"/>
        <w:jc w:val="left"/>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b w:val="1"/>
          <w:color w:val="000000"/>
          <w:rtl w:val="0"/>
        </w:rPr>
        <w:t xml:space="preserve">Visto:</w:t>
      </w:r>
      <w:r w:rsidDel="00000000" w:rsidR="00000000" w:rsidRPr="00000000">
        <w:rPr>
          <w:rtl w:val="0"/>
        </w:rPr>
      </w:r>
    </w:p>
    <w:p w:rsidR="00000000" w:rsidDel="00000000" w:rsidP="00000000" w:rsidRDefault="00000000" w:rsidRPr="00000000" w14:paraId="00000004">
      <w:pPr>
        <w:spacing w:line="276" w:lineRule="auto"/>
        <w:jc w:val="left"/>
        <w:rPr/>
      </w:pPr>
      <w:r w:rsidDel="00000000" w:rsidR="00000000" w:rsidRPr="00000000">
        <w:rPr>
          <w:rtl w:val="0"/>
        </w:rPr>
      </w:r>
    </w:p>
    <w:p w:rsidR="00000000" w:rsidDel="00000000" w:rsidP="00000000" w:rsidRDefault="00000000" w:rsidRPr="00000000" w14:paraId="00000005">
      <w:pPr>
        <w:spacing w:line="276" w:lineRule="auto"/>
        <w:ind w:firstLine="709"/>
        <w:rPr/>
      </w:pPr>
      <w:r w:rsidDel="00000000" w:rsidR="00000000" w:rsidRPr="00000000">
        <w:rPr>
          <w:color w:val="000000"/>
          <w:rtl w:val="0"/>
        </w:rPr>
        <w:t xml:space="preserve">El </w:t>
      </w:r>
      <w:r w:rsidDel="00000000" w:rsidR="00000000" w:rsidRPr="00000000">
        <w:rPr>
          <w:b w:val="1"/>
          <w:color w:val="000000"/>
          <w:rtl w:val="0"/>
        </w:rPr>
        <w:t xml:space="preserve">Expediente Nº 2705-D-2022 </w:t>
      </w:r>
      <w:r w:rsidDel="00000000" w:rsidR="00000000" w:rsidRPr="00000000">
        <w:rPr>
          <w:color w:val="000000"/>
          <w:rtl w:val="0"/>
        </w:rPr>
        <w:t xml:space="preserve">proyecto de Declaración de autoría de las/os diputadas/os O. Fernández, A. Amor, J. Andrade, M. Barroetaveña, M. Bielli, L. Cámpora, C. Ferreño, B. Iañez, J.P. Modarelli, V. Montenegro, C. Morresi, M. Socías, J.M. Valdés, L. Velasco y F. Vitali quienes solicitan: Declarase de interés para la promoción y defensa de los derechos de las diversidades de la Ciudad Autónoma de Buenos Aires la XXXI Marcha del Orgullo de la Ciudad Autónoma de Buenos Aires a realizarse el 5 de noviembre del corriente año; y</w:t>
      </w:r>
      <w:r w:rsidDel="00000000" w:rsidR="00000000" w:rsidRPr="00000000">
        <w:rPr>
          <w:rtl w:val="0"/>
        </w:rPr>
      </w:r>
    </w:p>
    <w:p w:rsidR="00000000" w:rsidDel="00000000" w:rsidP="00000000" w:rsidRDefault="00000000" w:rsidRPr="00000000" w14:paraId="00000006">
      <w:pPr>
        <w:spacing w:line="276" w:lineRule="auto"/>
        <w:jc w:val="left"/>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b w:val="1"/>
          <w:color w:val="000000"/>
          <w:rtl w:val="0"/>
        </w:rPr>
        <w:t xml:space="preserve">Considerando:</w:t>
      </w:r>
      <w:r w:rsidDel="00000000" w:rsidR="00000000" w:rsidRPr="00000000">
        <w:rPr>
          <w:rtl w:val="0"/>
        </w:rPr>
      </w:r>
    </w:p>
    <w:p w:rsidR="00000000" w:rsidDel="00000000" w:rsidP="00000000" w:rsidRDefault="00000000" w:rsidRPr="00000000" w14:paraId="00000008">
      <w:pPr>
        <w:spacing w:line="276" w:lineRule="auto"/>
        <w:jc w:val="left"/>
        <w:rPr/>
      </w:pPr>
      <w:r w:rsidDel="00000000" w:rsidR="00000000" w:rsidRPr="00000000">
        <w:rPr>
          <w:rtl w:val="0"/>
        </w:rPr>
      </w:r>
    </w:p>
    <w:p w:rsidR="00000000" w:rsidDel="00000000" w:rsidP="00000000" w:rsidRDefault="00000000" w:rsidRPr="00000000" w14:paraId="00000009">
      <w:pPr>
        <w:spacing w:line="276" w:lineRule="auto"/>
        <w:ind w:firstLine="709"/>
        <w:rPr>
          <w:color w:val="000000"/>
        </w:rPr>
      </w:pPr>
      <w:r w:rsidDel="00000000" w:rsidR="00000000" w:rsidRPr="00000000">
        <w:rPr>
          <w:color w:val="000000"/>
          <w:rtl w:val="0"/>
        </w:rPr>
        <w:t xml:space="preserve">Que el Día Internacional del Orgullo LGBTIQ+ se celebra mundialmente cada 28 de junio en conmemoración de los disturbios de Stonewall de 1969, con el objetivo de reafirmar el sentimiento de orgullo de las identidades de género y orientaciones sexo-afectivas tradicionalmente marginadas y reprimidas, y para visibilizar su presencia en la sociedad y sus reclamos.</w:t>
      </w:r>
    </w:p>
    <w:p w:rsidR="00000000" w:rsidDel="00000000" w:rsidP="00000000" w:rsidRDefault="00000000" w:rsidRPr="00000000" w14:paraId="0000000A">
      <w:pPr>
        <w:spacing w:line="276" w:lineRule="auto"/>
        <w:ind w:firstLine="709"/>
        <w:rPr>
          <w:color w:val="000000"/>
        </w:rPr>
      </w:pPr>
      <w:r w:rsidDel="00000000" w:rsidR="00000000" w:rsidRPr="00000000">
        <w:rPr>
          <w:rtl w:val="0"/>
        </w:rPr>
      </w:r>
    </w:p>
    <w:p w:rsidR="00000000" w:rsidDel="00000000" w:rsidP="00000000" w:rsidRDefault="00000000" w:rsidRPr="00000000" w14:paraId="0000000B">
      <w:pPr>
        <w:spacing w:line="276" w:lineRule="auto"/>
        <w:ind w:firstLine="709"/>
        <w:rPr>
          <w:color w:val="000000"/>
        </w:rPr>
      </w:pPr>
      <w:r w:rsidDel="00000000" w:rsidR="00000000" w:rsidRPr="00000000">
        <w:rPr>
          <w:color w:val="000000"/>
          <w:rtl w:val="0"/>
        </w:rPr>
        <w:t xml:space="preserve">Que en algunos países y ciudades del mundo la celebración del Día Internacional del Orgullo LGBTTIQ+ coincide con la Marcha del Orgullo y otras festividades relacionadas con el colectivo. En el caso de la Marcha del Orgullo de la Ciudad de Buenos Aires no es así, donde a partir del año 1992 comenzó a realizarse en nuestra Ciudad el primer sábado de noviembre en conmemoración del 30º aniversario de la fundación de “Nuestro Mundo”, el primer grupo homosexual de Argentina y de toda Latinoamérica. Este grupo de defensa de los derechos de los homosexuales fue creado en Argentina en 1967 bajo la dictadura del general Juan Carlos Onganía. </w:t>
      </w:r>
    </w:p>
    <w:p w:rsidR="00000000" w:rsidDel="00000000" w:rsidP="00000000" w:rsidRDefault="00000000" w:rsidRPr="00000000" w14:paraId="0000000C">
      <w:pPr>
        <w:spacing w:line="276" w:lineRule="auto"/>
        <w:ind w:firstLine="709"/>
        <w:rPr>
          <w:color w:val="000000"/>
        </w:rPr>
      </w:pPr>
      <w:r w:rsidDel="00000000" w:rsidR="00000000" w:rsidRPr="00000000">
        <w:rPr>
          <w:rtl w:val="0"/>
        </w:rPr>
      </w:r>
    </w:p>
    <w:p w:rsidR="00000000" w:rsidDel="00000000" w:rsidP="00000000" w:rsidRDefault="00000000" w:rsidRPr="00000000" w14:paraId="0000000D">
      <w:pPr>
        <w:spacing w:line="276" w:lineRule="auto"/>
        <w:ind w:firstLine="709"/>
        <w:rPr>
          <w:color w:val="000000"/>
        </w:rPr>
      </w:pPr>
      <w:r w:rsidDel="00000000" w:rsidR="00000000" w:rsidRPr="00000000">
        <w:rPr>
          <w:color w:val="000000"/>
          <w:rtl w:val="0"/>
        </w:rPr>
        <w:t xml:space="preserve">Que la noción básica del «orgullo LGTTBIQ+» reside en que ninguna persona debe avergonzarse de lo que es, sea cual sea su orientación sexoafectiva o su identidad de género. El orgullo surge como una respuesta política hacia distintos mecanismos que el sistema tradicionalista utiliza contra quienes se &amp;quot;desvían&amp;quot; de la heteronormatividad: la vergüenza, la exclusión, la discriminación y las agresiones físicas que pueden llegar hasta la muerte de la víctima. Desde un punto de vista lingüístico, el término «orgullo» designa “el amor propio o la estima que cada persona tiene de sí misma como merecedora de respeto o consideración”. Esta definición transmite la idea de una dignidad intrínseca que todo ser humano posee y que no debe verse afectada por su orientación sexoafectiva o identidad de género.</w:t>
      </w:r>
    </w:p>
    <w:p w:rsidR="00000000" w:rsidDel="00000000" w:rsidP="00000000" w:rsidRDefault="00000000" w:rsidRPr="00000000" w14:paraId="0000000E">
      <w:pPr>
        <w:spacing w:line="276" w:lineRule="auto"/>
        <w:ind w:firstLine="709"/>
        <w:rPr>
          <w:color w:val="000000"/>
        </w:rPr>
      </w:pPr>
      <w:r w:rsidDel="00000000" w:rsidR="00000000" w:rsidRPr="00000000">
        <w:rPr>
          <w:rtl w:val="0"/>
        </w:rPr>
      </w:r>
    </w:p>
    <w:p w:rsidR="00000000" w:rsidDel="00000000" w:rsidP="00000000" w:rsidRDefault="00000000" w:rsidRPr="00000000" w14:paraId="0000000F">
      <w:pPr>
        <w:spacing w:line="276" w:lineRule="auto"/>
        <w:ind w:firstLine="709"/>
        <w:rPr>
          <w:color w:val="000000"/>
        </w:rPr>
      </w:pPr>
      <w:r w:rsidDel="00000000" w:rsidR="00000000" w:rsidRPr="00000000">
        <w:rPr>
          <w:color w:val="000000"/>
          <w:rtl w:val="0"/>
        </w:rPr>
        <w:t xml:space="preserve">Que a pesar de que en los últimos años se avanzó notablemente en materia legislativa y de políticas públicas respecto a la situación de la población LGBTIQ, aún hoy existen grandes desigualdades especialmente respecto al colectivo de personas trans y travestis.</w:t>
      </w:r>
    </w:p>
    <w:p w:rsidR="00000000" w:rsidDel="00000000" w:rsidP="00000000" w:rsidRDefault="00000000" w:rsidRPr="00000000" w14:paraId="00000010">
      <w:pPr>
        <w:spacing w:line="276" w:lineRule="auto"/>
        <w:ind w:firstLine="709"/>
        <w:rPr>
          <w:color w:val="000000"/>
        </w:rPr>
      </w:pPr>
      <w:r w:rsidDel="00000000" w:rsidR="00000000" w:rsidRPr="00000000">
        <w:rPr>
          <w:rtl w:val="0"/>
        </w:rPr>
      </w:r>
    </w:p>
    <w:p w:rsidR="00000000" w:rsidDel="00000000" w:rsidP="00000000" w:rsidRDefault="00000000" w:rsidRPr="00000000" w14:paraId="00000011">
      <w:pPr>
        <w:spacing w:line="276" w:lineRule="auto"/>
        <w:ind w:firstLine="709"/>
        <w:rPr>
          <w:color w:val="000000"/>
        </w:rPr>
      </w:pPr>
      <w:r w:rsidDel="00000000" w:rsidR="00000000" w:rsidRPr="00000000">
        <w:rPr>
          <w:color w:val="000000"/>
          <w:rtl w:val="0"/>
        </w:rPr>
        <w:t xml:space="preserve">Que una de las mayores deudas que tenemos como sociedad es derrumbar los cimientos transfóbicos de la estructura social y cultural a la que pertenecemos, que se manifiesta en la falta de acceso a derechos elementales como vivienda, alimentación, salud y trabajo. Todas estas exclusiones redundan en el alarmante dato de que el promedio de vida de las personas travestis y trans es de menos de 40 años.</w:t>
      </w:r>
    </w:p>
    <w:p w:rsidR="00000000" w:rsidDel="00000000" w:rsidP="00000000" w:rsidRDefault="00000000" w:rsidRPr="00000000" w14:paraId="00000012">
      <w:pPr>
        <w:spacing w:line="276" w:lineRule="auto"/>
        <w:ind w:firstLine="709"/>
        <w:rPr>
          <w:color w:val="000000"/>
        </w:rPr>
      </w:pPr>
      <w:r w:rsidDel="00000000" w:rsidR="00000000" w:rsidRPr="00000000">
        <w:rPr>
          <w:rtl w:val="0"/>
        </w:rPr>
      </w:r>
    </w:p>
    <w:p w:rsidR="00000000" w:rsidDel="00000000" w:rsidP="00000000" w:rsidRDefault="00000000" w:rsidRPr="00000000" w14:paraId="00000013">
      <w:pPr>
        <w:spacing w:line="276" w:lineRule="auto"/>
        <w:ind w:firstLine="709"/>
        <w:rPr>
          <w:color w:val="000000"/>
        </w:rPr>
      </w:pPr>
      <w:r w:rsidDel="00000000" w:rsidR="00000000" w:rsidRPr="00000000">
        <w:rPr>
          <w:color w:val="000000"/>
          <w:rtl w:val="0"/>
        </w:rPr>
        <w:t xml:space="preserve">Que el 5 de noviembre del corriente año se llevará adelante la XXXI Marcha del Orgullo en la Ciudad Autónoma de Buenos Aires. La Comisión Organizadora de la Marcha del Orgullo (C.O.M.O) resolvió que la consigna de este año será “La Deuda es con Nosotres” y que las principales demandas serán la sanción de la Ley Integral Trans, la Ley Antidiscriminatoria y la utilización del lenguaje inclusivo.</w:t>
      </w:r>
    </w:p>
    <w:p w:rsidR="00000000" w:rsidDel="00000000" w:rsidP="00000000" w:rsidRDefault="00000000" w:rsidRPr="00000000" w14:paraId="00000014">
      <w:pPr>
        <w:spacing w:line="276" w:lineRule="auto"/>
        <w:ind w:firstLine="709"/>
        <w:rPr/>
      </w:pPr>
      <w:r w:rsidDel="00000000" w:rsidR="00000000" w:rsidRPr="00000000">
        <w:rPr>
          <w:rtl w:val="0"/>
        </w:rPr>
      </w:r>
    </w:p>
    <w:p w:rsidR="00000000" w:rsidDel="00000000" w:rsidP="00000000" w:rsidRDefault="00000000" w:rsidRPr="00000000" w14:paraId="00000015">
      <w:pPr>
        <w:spacing w:line="276" w:lineRule="auto"/>
        <w:ind w:firstLine="709"/>
        <w:rPr/>
      </w:pPr>
      <w:r w:rsidDel="00000000" w:rsidR="00000000" w:rsidRPr="00000000">
        <w:rPr>
          <w:color w:val="000000"/>
          <w:rtl w:val="0"/>
        </w:rPr>
        <w:t xml:space="preserve">Que desde todos los poderes del Estado debemos continuar los esfuerzos para generar políticas públicas que contribuyan a terminar con las múltiples violencias que acosan al colectivo LGBTIQ, para construir una sociedad donde todas las personas puedan tener vidas libres, dignas y sin violencias. La Marcha del Orgullo es sin duda el principal evento del año en el que visibilizan las vidas de todas las personas que escapan a la norma cisheterosexual, y ocupan las calles en un acto de celebración y orgullo por sus vidas, sus decisiones y sus deseos. Porque como decía el activista Carlos Jaúregui, “en una sociedad que nos educa para la vergüenza, el orgullo es una respuesta política”.</w:t>
        <w:tab/>
      </w:r>
      <w:r w:rsidDel="00000000" w:rsidR="00000000" w:rsidRPr="00000000">
        <w:rPr>
          <w:rtl w:val="0"/>
        </w:rPr>
      </w:r>
    </w:p>
    <w:p w:rsidR="00000000" w:rsidDel="00000000" w:rsidP="00000000" w:rsidRDefault="00000000" w:rsidRPr="00000000" w14:paraId="00000016">
      <w:pPr>
        <w:spacing w:line="276" w:lineRule="auto"/>
        <w:ind w:firstLine="709"/>
        <w:rPr/>
      </w:pPr>
      <w:r w:rsidDel="00000000" w:rsidR="00000000" w:rsidRPr="00000000">
        <w:rPr>
          <w:color w:val="000000"/>
          <w:rtl w:val="0"/>
        </w:rPr>
        <w:t xml:space="preserve">Por lo expuesto, esta Comisión de</w:t>
      </w:r>
      <w:r w:rsidDel="00000000" w:rsidR="00000000" w:rsidRPr="00000000">
        <w:rPr>
          <w:b w:val="1"/>
          <w:color w:val="000000"/>
          <w:rtl w:val="0"/>
        </w:rPr>
        <w:t xml:space="preserve"> </w:t>
      </w:r>
      <w:r w:rsidDel="00000000" w:rsidR="00000000" w:rsidRPr="00000000">
        <w:rPr>
          <w:color w:val="000000"/>
          <w:rtl w:val="0"/>
        </w:rPr>
        <w:t xml:space="preserve">Mujeres, Géneros y Diversidades aconseja la aprobación de la siguiente</w:t>
      </w:r>
      <w:r w:rsidDel="00000000" w:rsidR="00000000" w:rsidRPr="00000000">
        <w:rPr>
          <w:rtl w:val="0"/>
        </w:rPr>
      </w:r>
    </w:p>
    <w:p w:rsidR="00000000" w:rsidDel="00000000" w:rsidP="00000000" w:rsidRDefault="00000000" w:rsidRPr="00000000" w14:paraId="00000017">
      <w:pPr>
        <w:spacing w:after="240" w:line="276" w:lineRule="auto"/>
        <w:jc w:val="left"/>
        <w:rPr/>
      </w:pPr>
      <w:r w:rsidDel="00000000" w:rsidR="00000000" w:rsidRPr="00000000">
        <w:rPr>
          <w:rtl w:val="0"/>
        </w:rPr>
      </w:r>
    </w:p>
    <w:p w:rsidR="00000000" w:rsidDel="00000000" w:rsidP="00000000" w:rsidRDefault="00000000" w:rsidRPr="00000000" w14:paraId="00000018">
      <w:pPr>
        <w:spacing w:line="276" w:lineRule="auto"/>
        <w:ind w:firstLine="709"/>
        <w:jc w:val="center"/>
        <w:rPr/>
      </w:pPr>
      <w:r w:rsidDel="00000000" w:rsidR="00000000" w:rsidRPr="00000000">
        <w:rPr>
          <w:b w:val="1"/>
          <w:color w:val="000000"/>
          <w:rtl w:val="0"/>
        </w:rPr>
        <w:t xml:space="preserve">DECLARACIÓN</w:t>
      </w:r>
      <w:r w:rsidDel="00000000" w:rsidR="00000000" w:rsidRPr="00000000">
        <w:rPr>
          <w:rtl w:val="0"/>
        </w:rPr>
      </w:r>
    </w:p>
    <w:p w:rsidR="00000000" w:rsidDel="00000000" w:rsidP="00000000" w:rsidRDefault="00000000" w:rsidRPr="00000000" w14:paraId="00000019">
      <w:pPr>
        <w:spacing w:line="276" w:lineRule="auto"/>
        <w:jc w:val="left"/>
        <w:rPr/>
      </w:pPr>
      <w:r w:rsidDel="00000000" w:rsidR="00000000" w:rsidRPr="00000000">
        <w:rPr>
          <w:rtl w:val="0"/>
        </w:rPr>
      </w:r>
    </w:p>
    <w:p w:rsidR="00000000" w:rsidDel="00000000" w:rsidP="00000000" w:rsidRDefault="00000000" w:rsidRPr="00000000" w14:paraId="0000001A">
      <w:pPr>
        <w:spacing w:line="276" w:lineRule="auto"/>
        <w:rPr/>
      </w:pPr>
      <w:r w:rsidDel="00000000" w:rsidR="00000000" w:rsidRPr="00000000">
        <w:rPr>
          <w:color w:val="000000"/>
          <w:rtl w:val="0"/>
        </w:rPr>
        <w:t xml:space="preserve">Declarase de interés para la promoción y defensa de los derechos de las diversidades de la Ciudad Autónoma de Buenos Aires la XXXI Marcha del Orgullo de la Ciudad Autónoma de Buenos Aires a realizarse el 5 de noviembre del corriente año.</w:t>
      </w:r>
      <w:r w:rsidDel="00000000" w:rsidR="00000000" w:rsidRPr="00000000">
        <w:rPr>
          <w:rtl w:val="0"/>
        </w:rPr>
        <w:br w:type="textWrapping"/>
      </w:r>
    </w:p>
    <w:p w:rsidR="00000000" w:rsidDel="00000000" w:rsidP="00000000" w:rsidRDefault="00000000" w:rsidRPr="00000000" w14:paraId="0000001B">
      <w:pPr>
        <w:spacing w:after="240" w:before="240" w:line="276" w:lineRule="auto"/>
        <w:ind w:firstLine="709"/>
        <w:rPr/>
      </w:pPr>
      <w:r w:rsidDel="00000000" w:rsidR="00000000" w:rsidRPr="00000000">
        <w:rPr>
          <w:color w:val="000000"/>
          <w:rtl w:val="0"/>
        </w:rPr>
        <w:t xml:space="preserve"> Sala de la Comisión: ... de   noviembre   de 2022 </w:t>
      </w:r>
      <w:r w:rsidDel="00000000" w:rsidR="00000000" w:rsidRPr="00000000">
        <w:rPr>
          <w:rtl w:val="0"/>
        </w:rPr>
      </w:r>
    </w:p>
    <w:p w:rsidR="00000000" w:rsidDel="00000000" w:rsidP="00000000" w:rsidRDefault="00000000" w:rsidRPr="00000000" w14:paraId="0000001C">
      <w:pPr>
        <w:spacing w:after="240" w:line="276" w:lineRule="auto"/>
        <w:jc w:val="left"/>
        <w:rPr/>
      </w:pPr>
      <w:r w:rsidDel="00000000" w:rsidR="00000000" w:rsidRPr="00000000">
        <w:rPr>
          <w:color w:val="000000"/>
          <w:rtl w:val="0"/>
        </w:rPr>
        <w:br w:type="textWrapping"/>
        <w:br w:type="textWrapping"/>
      </w:r>
      <w:r w:rsidDel="00000000" w:rsidR="00000000" w:rsidRPr="00000000">
        <w:rPr>
          <w:rtl w:val="0"/>
        </w:rPr>
      </w:r>
    </w:p>
    <w:p w:rsidR="00000000" w:rsidDel="00000000" w:rsidP="00000000" w:rsidRDefault="00000000" w:rsidRPr="00000000" w14:paraId="0000001D">
      <w:pPr>
        <w:spacing w:after="240" w:line="276" w:lineRule="auto"/>
        <w:jc w:val="left"/>
        <w:rPr/>
      </w:pPr>
      <w:r w:rsidDel="00000000" w:rsidR="00000000" w:rsidRPr="00000000">
        <w:rPr>
          <w:rtl w:val="0"/>
        </w:rPr>
        <w:br w:type="textWrapping"/>
      </w:r>
    </w:p>
    <w:p w:rsidR="00000000" w:rsidDel="00000000" w:rsidP="00000000" w:rsidRDefault="00000000" w:rsidRPr="00000000" w14:paraId="0000001E">
      <w:pPr>
        <w:spacing w:line="276" w:lineRule="auto"/>
        <w:jc w:val="center"/>
        <w:rPr/>
      </w:pPr>
      <w:r w:rsidDel="00000000" w:rsidR="00000000" w:rsidRPr="00000000">
        <w:rPr>
          <w:color w:val="000000"/>
          <w:rtl w:val="0"/>
        </w:rPr>
        <w:t xml:space="preserve">Lucia Cámpora</w:t>
      </w:r>
      <w:r w:rsidDel="00000000" w:rsidR="00000000" w:rsidRPr="00000000">
        <w:rPr>
          <w:rtl w:val="0"/>
        </w:rPr>
      </w:r>
    </w:p>
    <w:p w:rsidR="00000000" w:rsidDel="00000000" w:rsidP="00000000" w:rsidRDefault="00000000" w:rsidRPr="00000000" w14:paraId="0000001F">
      <w:pPr>
        <w:spacing w:line="276" w:lineRule="auto"/>
        <w:jc w:val="center"/>
        <w:rPr/>
      </w:pPr>
      <w:r w:rsidDel="00000000" w:rsidR="00000000" w:rsidRPr="00000000">
        <w:rPr>
          <w:color w:val="000000"/>
          <w:rtl w:val="0"/>
        </w:rPr>
        <w:t xml:space="preserve">Presidenta</w:t>
      </w:r>
      <w:r w:rsidDel="00000000" w:rsidR="00000000" w:rsidRPr="00000000">
        <w:rPr>
          <w:rtl w:val="0"/>
        </w:rPr>
      </w:r>
    </w:p>
    <w:p w:rsidR="00000000" w:rsidDel="00000000" w:rsidP="00000000" w:rsidRDefault="00000000" w:rsidRPr="00000000" w14:paraId="00000020">
      <w:pPr>
        <w:spacing w:after="240" w:line="276" w:lineRule="auto"/>
        <w:jc w:val="left"/>
        <w:rPr>
          <w:color w:val="000000"/>
        </w:rPr>
      </w:pPr>
      <w:r w:rsidDel="00000000" w:rsidR="00000000" w:rsidRPr="00000000">
        <w:rPr>
          <w:color w:val="000000"/>
          <w:rtl w:val="0"/>
        </w:rPr>
        <w:br w:type="textWrapping"/>
        <w:br w:type="textWrapping"/>
      </w:r>
    </w:p>
    <w:p w:rsidR="00000000" w:rsidDel="00000000" w:rsidP="00000000" w:rsidRDefault="00000000" w:rsidRPr="00000000" w14:paraId="00000021">
      <w:pPr>
        <w:spacing w:after="240" w:line="276" w:lineRule="auto"/>
        <w:jc w:val="left"/>
        <w:rPr/>
      </w:pPr>
      <w:r w:rsidDel="00000000" w:rsidR="00000000" w:rsidRPr="00000000">
        <w:rPr>
          <w:color w:val="000000"/>
          <w:rtl w:val="0"/>
        </w:rPr>
        <w:br w:type="textWrapping"/>
      </w:r>
      <w:r w:rsidDel="00000000" w:rsidR="00000000" w:rsidRPr="00000000">
        <w:rPr>
          <w:rtl w:val="0"/>
        </w:rPr>
      </w:r>
    </w:p>
    <w:p w:rsidR="00000000" w:rsidDel="00000000" w:rsidP="00000000" w:rsidRDefault="00000000" w:rsidRPr="00000000" w14:paraId="00000022">
      <w:pPr>
        <w:spacing w:line="276" w:lineRule="auto"/>
        <w:rPr/>
      </w:pPr>
      <w:r w:rsidDel="00000000" w:rsidR="00000000" w:rsidRPr="00000000">
        <w:rPr>
          <w:color w:val="000000"/>
          <w:rtl w:val="0"/>
        </w:rPr>
        <w:t xml:space="preserve">Gimena Villafruela                         </w:t>
        <w:tab/>
        <w:tab/>
        <w:tab/>
        <w:t xml:space="preserve">Jessica Barreto</w:t>
      </w: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color w:val="000000"/>
          <w:rtl w:val="0"/>
        </w:rPr>
        <w:t xml:space="preserve">   Vicepresidenta</w:t>
      </w:r>
      <w:r w:rsidDel="00000000" w:rsidR="00000000" w:rsidRPr="00000000">
        <w:rPr>
          <w:rtl w:val="0"/>
        </w:rPr>
      </w:r>
    </w:p>
    <w:p w:rsidR="00000000" w:rsidDel="00000000" w:rsidP="00000000" w:rsidRDefault="00000000" w:rsidRPr="00000000" w14:paraId="00000024">
      <w:pPr>
        <w:spacing w:after="240" w:line="276" w:lineRule="auto"/>
        <w:jc w:val="left"/>
        <w:rPr/>
      </w:pPr>
      <w:r w:rsidDel="00000000" w:rsidR="00000000" w:rsidRPr="00000000">
        <w:rPr>
          <w:color w:val="000000"/>
          <w:rtl w:val="0"/>
        </w:rPr>
        <w:br w:type="textWrapping"/>
        <w:br w:type="textWrapping"/>
      </w:r>
      <w:r w:rsidDel="00000000" w:rsidR="00000000" w:rsidRPr="00000000">
        <w:rPr>
          <w:rtl w:val="0"/>
        </w:rPr>
      </w:r>
    </w:p>
    <w:p w:rsidR="00000000" w:rsidDel="00000000" w:rsidP="00000000" w:rsidRDefault="00000000" w:rsidRPr="00000000" w14:paraId="00000025">
      <w:pPr>
        <w:spacing w:line="276" w:lineRule="auto"/>
        <w:rPr/>
      </w:pPr>
      <w:r w:rsidDel="00000000" w:rsidR="00000000" w:rsidRPr="00000000">
        <w:rPr>
          <w:color w:val="000000"/>
          <w:rtl w:val="0"/>
        </w:rPr>
        <w:t xml:space="preserve">Ana María Bou Pérez</w:t>
        <w:tab/>
        <w:tab/>
        <w:tab/>
        <w:tab/>
        <w:tab/>
        <w:t xml:space="preserve">   Ma. Luisa González Estevarena</w:t>
      </w:r>
      <w:r w:rsidDel="00000000" w:rsidR="00000000" w:rsidRPr="00000000">
        <w:rPr>
          <w:rtl w:val="0"/>
        </w:rPr>
      </w:r>
    </w:p>
    <w:p w:rsidR="00000000" w:rsidDel="00000000" w:rsidP="00000000" w:rsidRDefault="00000000" w:rsidRPr="00000000" w14:paraId="00000026">
      <w:pPr>
        <w:spacing w:after="240" w:line="276" w:lineRule="auto"/>
        <w:jc w:val="left"/>
        <w:rPr>
          <w:color w:val="000000"/>
        </w:rPr>
      </w:pPr>
      <w:r w:rsidDel="00000000" w:rsidR="00000000" w:rsidRPr="00000000">
        <w:rPr>
          <w:color w:val="000000"/>
          <w:rtl w:val="0"/>
        </w:rPr>
        <w:br w:type="textWrapping"/>
        <w:br w:type="textWrapping"/>
        <w:br w:type="textWrapping"/>
      </w:r>
    </w:p>
    <w:p w:rsidR="00000000" w:rsidDel="00000000" w:rsidP="00000000" w:rsidRDefault="00000000" w:rsidRPr="00000000" w14:paraId="00000027">
      <w:pPr>
        <w:spacing w:after="240" w:line="276" w:lineRule="auto"/>
        <w:jc w:val="left"/>
        <w:rPr>
          <w:color w:val="000000"/>
        </w:rPr>
      </w:pPr>
      <w:r w:rsidDel="00000000" w:rsidR="00000000" w:rsidRPr="00000000">
        <w:rPr>
          <w:rtl w:val="0"/>
        </w:rPr>
      </w:r>
    </w:p>
    <w:p w:rsidR="00000000" w:rsidDel="00000000" w:rsidP="00000000" w:rsidRDefault="00000000" w:rsidRPr="00000000" w14:paraId="00000028">
      <w:pPr>
        <w:spacing w:after="240" w:line="276" w:lineRule="auto"/>
        <w:jc w:val="left"/>
        <w:rPr/>
      </w:pPr>
      <w:r w:rsidDel="00000000" w:rsidR="00000000" w:rsidRPr="00000000">
        <w:rPr>
          <w:color w:val="000000"/>
          <w:rtl w:val="0"/>
        </w:rPr>
        <w:br w:type="textWrapping"/>
      </w:r>
      <w:r w:rsidDel="00000000" w:rsidR="00000000" w:rsidRPr="00000000">
        <w:rPr>
          <w:rtl w:val="0"/>
        </w:rPr>
      </w:r>
    </w:p>
    <w:p w:rsidR="00000000" w:rsidDel="00000000" w:rsidP="00000000" w:rsidRDefault="00000000" w:rsidRPr="00000000" w14:paraId="00000029">
      <w:pPr>
        <w:spacing w:line="276" w:lineRule="auto"/>
        <w:rPr/>
      </w:pPr>
      <w:r w:rsidDel="00000000" w:rsidR="00000000" w:rsidRPr="00000000">
        <w:rPr>
          <w:color w:val="000000"/>
          <w:rtl w:val="0"/>
        </w:rPr>
        <w:t xml:space="preserve">Ofelia Fernández</w:t>
        <w:tab/>
        <w:tab/>
        <w:tab/>
        <w:tab/>
        <w:tab/>
        <w:t xml:space="preserve">    Mercedes de Mendieta</w:t>
      </w:r>
      <w:r w:rsidDel="00000000" w:rsidR="00000000" w:rsidRPr="00000000">
        <w:rPr>
          <w:rtl w:val="0"/>
        </w:rPr>
      </w:r>
    </w:p>
    <w:p w:rsidR="00000000" w:rsidDel="00000000" w:rsidP="00000000" w:rsidRDefault="00000000" w:rsidRPr="00000000" w14:paraId="0000002A">
      <w:pPr>
        <w:spacing w:after="240" w:line="276" w:lineRule="auto"/>
        <w:jc w:val="left"/>
        <w:rPr>
          <w:color w:val="000000"/>
        </w:rPr>
      </w:pPr>
      <w:r w:rsidDel="00000000" w:rsidR="00000000" w:rsidRPr="00000000">
        <w:rPr>
          <w:color w:val="000000"/>
          <w:rtl w:val="0"/>
        </w:rPr>
        <w:br w:type="textWrapping"/>
        <w:br w:type="textWrapping"/>
        <w:br w:type="textWrapping"/>
      </w:r>
    </w:p>
    <w:p w:rsidR="00000000" w:rsidDel="00000000" w:rsidP="00000000" w:rsidRDefault="00000000" w:rsidRPr="00000000" w14:paraId="0000002B">
      <w:pPr>
        <w:spacing w:after="240" w:line="276" w:lineRule="auto"/>
        <w:jc w:val="left"/>
        <w:rPr>
          <w:color w:val="000000"/>
        </w:rPr>
      </w:pPr>
      <w:r w:rsidDel="00000000" w:rsidR="00000000" w:rsidRPr="00000000">
        <w:rPr>
          <w:rtl w:val="0"/>
        </w:rPr>
      </w:r>
    </w:p>
    <w:p w:rsidR="00000000" w:rsidDel="00000000" w:rsidP="00000000" w:rsidRDefault="00000000" w:rsidRPr="00000000" w14:paraId="0000002C">
      <w:pPr>
        <w:spacing w:after="240" w:line="276" w:lineRule="auto"/>
        <w:jc w:val="left"/>
        <w:rPr/>
      </w:pPr>
      <w:r w:rsidDel="00000000" w:rsidR="00000000" w:rsidRPr="00000000">
        <w:rPr>
          <w:color w:val="000000"/>
          <w:rtl w:val="0"/>
        </w:rPr>
        <w:br w:type="textWrapping"/>
        <w:br w:type="textWrapping"/>
        <w:br w:type="textWrapping"/>
        <w:br w:type="textWrapping"/>
        <w:t xml:space="preserve">Ma. Sol Méndez</w:t>
        <w:tab/>
        <w:tab/>
        <w:tab/>
        <w:tab/>
        <w:tab/>
        <w:t xml:space="preserve">    Paola Michielotto</w:t>
      </w:r>
      <w:r w:rsidDel="00000000" w:rsidR="00000000" w:rsidRPr="00000000">
        <w:rPr>
          <w:rtl w:val="0"/>
        </w:rPr>
      </w:r>
    </w:p>
    <w:p w:rsidR="00000000" w:rsidDel="00000000" w:rsidP="00000000" w:rsidRDefault="00000000" w:rsidRPr="00000000" w14:paraId="0000002D">
      <w:pPr>
        <w:spacing w:after="240" w:line="276" w:lineRule="auto"/>
        <w:jc w:val="left"/>
        <w:rPr/>
      </w:pPr>
      <w:r w:rsidDel="00000000" w:rsidR="00000000" w:rsidRPr="00000000">
        <w:rPr>
          <w:color w:val="000000"/>
          <w:rtl w:val="0"/>
        </w:rPr>
        <w:br w:type="textWrapping"/>
        <w:br w:type="textWrapping"/>
        <w:br w:type="textWrapping"/>
        <w:br w:type="textWrapping"/>
        <w:br w:type="textWrapping"/>
        <w:br w:type="textWrapping"/>
        <w:br w:type="textWrapping"/>
        <w:br w:type="textWrapping"/>
        <w:t xml:space="preserve">Darío Nieto</w:t>
        <w:tab/>
        <w:tab/>
        <w:tab/>
        <w:tab/>
        <w:tab/>
        <w:tab/>
        <w:t xml:space="preserve">     Hernán Reyes</w:t>
      </w:r>
      <w:r w:rsidDel="00000000" w:rsidR="00000000" w:rsidRPr="00000000">
        <w:rPr>
          <w:rtl w:val="0"/>
        </w:rPr>
      </w:r>
    </w:p>
    <w:p w:rsidR="00000000" w:rsidDel="00000000" w:rsidP="00000000" w:rsidRDefault="00000000" w:rsidRPr="00000000" w14:paraId="0000002E">
      <w:pPr>
        <w:spacing w:after="240" w:line="276" w:lineRule="auto"/>
        <w:jc w:val="left"/>
        <w:rPr/>
      </w:pPr>
      <w:r w:rsidDel="00000000" w:rsidR="00000000" w:rsidRPr="00000000">
        <w:rPr>
          <w:color w:val="000000"/>
          <w:rtl w:val="0"/>
        </w:rPr>
        <w:br w:type="textWrapping"/>
        <w:br w:type="textWrapping"/>
        <w:br w:type="textWrapping"/>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color w:val="000000"/>
          <w:rtl w:val="0"/>
        </w:rPr>
        <w:t xml:space="preserve">Laura Velasco</w:t>
        <w:tab/>
        <w:tab/>
        <w:tab/>
        <w:tab/>
        <w:tab/>
        <w:tab/>
        <w:t xml:space="preserve">     Patricia Vischi</w:t>
      </w: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r>
    </w:p>
    <w:sectPr>
      <w:headerReference r:id="rId7" w:type="default"/>
      <w:footerReference r:id="rId8" w:type="default"/>
      <w:pgSz w:h="20163" w:w="12242" w:orient="portrait"/>
      <w:pgMar w:bottom="1418" w:top="2977" w:left="283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okmarkStart w:colFirst="0" w:colLast="0" w:name="bookmark=id.gjdgxs" w:id="0"/>
  <w:bookmarkEnd w:id="0"/>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 xml:space="preserve">Último cambio: 31/10/2022 18:09:00  -  Cantidad de caracteres: 4043 - Cantidad de palabras: 779</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3565"/>
      </w:tabs>
      <w:spacing w:after="0" w:before="0" w:line="240" w:lineRule="auto"/>
      <w:ind w:left="0" w:right="0" w:firstLine="0"/>
      <w:jc w:val="both"/>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ab/>
      <w:t xml:space="preserve">Pág.</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2410" w:right="0" w:firstLine="850"/>
      <w:jc w:val="center"/>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885950" cy="342900"/>
          <wp:effectExtent b="0" l="0" r="0" t="0"/>
          <wp:docPr descr="logo1.jpg" id="2" name="image1.jpg"/>
          <a:graphic>
            <a:graphicData uri="http://schemas.openxmlformats.org/drawingml/2006/picture">
              <pic:pic>
                <pic:nvPicPr>
                  <pic:cNvPr descr="logo1.jpg" id="0" name="image1.jpg"/>
                  <pic:cNvPicPr preferRelativeResize="0"/>
                </pic:nvPicPr>
                <pic:blipFill>
                  <a:blip r:embed="rId1"/>
                  <a:srcRect b="0" l="0" r="0" t="0"/>
                  <a:stretch>
                    <a:fillRect/>
                  </a:stretch>
                </pic:blipFill>
                <pic:spPr>
                  <a:xfrm>
                    <a:off x="0" y="0"/>
                    <a:ext cx="1885950" cy="342900"/>
                  </a:xfrm>
                  <a:prstGeom prst="rect"/>
                  <a:ln/>
                </pic:spPr>
              </pic:pic>
            </a:graphicData>
          </a:graphic>
        </wp:inline>
      </w:drawing>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br w:type="textWrapping"/>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95843"/>
    <w:pPr>
      <w:jc w:val="both"/>
    </w:pPr>
    <w:rPr>
      <w:sz w:val="24"/>
      <w:lang w:eastAsia="es-ES" w:val="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redaccin" w:customStyle="1">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styleId="EncabezadoCar" w:customStyle="1">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val="1"/>
    <w:unhideWhenUsed w:val="1"/>
    <w:rsid w:val="005241CE"/>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5241CE"/>
    <w:rPr>
      <w:rFonts w:ascii="Tahoma" w:cs="Tahoma" w:hAnsi="Tahoma"/>
      <w:sz w:val="16"/>
      <w:szCs w:val="16"/>
      <w:lang w:eastAsia="es-ES" w:val="es-ES_tradnl"/>
    </w:rPr>
  </w:style>
  <w:style w:type="paragraph" w:styleId="NormalWeb">
    <w:name w:val="Normal (Web)"/>
    <w:basedOn w:val="Normal"/>
    <w:uiPriority w:val="99"/>
    <w:semiHidden w:val="1"/>
    <w:unhideWhenUsed w:val="1"/>
    <w:rsid w:val="007B1D5C"/>
    <w:pPr>
      <w:spacing w:after="100" w:afterAutospacing="1" w:before="100" w:beforeAutospacing="1"/>
      <w:jc w:val="left"/>
    </w:pPr>
    <w:rPr>
      <w:szCs w:val="24"/>
      <w:lang w:val="es-ES"/>
    </w:rPr>
  </w:style>
  <w:style w:type="character" w:styleId="apple-tab-span" w:customStyle="1">
    <w:name w:val="apple-tab-span"/>
    <w:basedOn w:val="Fuentedeprrafopredeter"/>
    <w:rsid w:val="007B1D5C"/>
  </w:style>
  <w:style w:type="paragraph" w:styleId="Sinespaciado">
    <w:name w:val="No Spacing"/>
    <w:uiPriority w:val="1"/>
    <w:qFormat w:val="1"/>
    <w:rsid w:val="003E547F"/>
    <w:pPr>
      <w:jc w:val="both"/>
    </w:pPr>
    <w:rPr>
      <w:sz w:val="24"/>
      <w:lang w:eastAsia="es-ES" w:val="es-ES_tradn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54IAxDv7Rju9AQ5RHemSkJg2w==">AMUW2mXFN213ENyde4ji/qae0aDaPPUITqiMD6M7du/L5RrPUa7ollTIBgmDb249H6aZA5y8pb3yHQPMdVud+kI3K3eDZSjCfzBtTvoTczNR7g6qOR6oc9BEwBPc5rDJjfumM8iRGyKL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2022-10-31T21:09:00Z</dcterms:created>
  <dc:creator>mapapucci</dc:creator>
</cp:coreProperties>
</file>