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3B" w:rsidRDefault="00334A3B" w:rsidP="00334A3B">
      <w:pPr>
        <w:rPr>
          <w:rFonts w:ascii="Arial" w:eastAsia="Arial" w:hAnsi="Arial" w:cs="Arial"/>
          <w:b/>
        </w:rPr>
      </w:pPr>
      <w:bookmarkStart w:id="0" w:name="bookmark=id.gjdgxs" w:colFirst="0" w:colLast="0"/>
      <w:bookmarkEnd w:id="0"/>
    </w:p>
    <w:p w:rsidR="00334A3B" w:rsidRDefault="00334A3B" w:rsidP="00334A3B">
      <w:pPr>
        <w:jc w:val="center"/>
        <w:rPr>
          <w:rFonts w:ascii="Arial" w:eastAsia="Arial" w:hAnsi="Arial" w:cs="Arial"/>
          <w:b/>
        </w:rPr>
      </w:pPr>
    </w:p>
    <w:p w:rsidR="00334A3B" w:rsidRDefault="00334A3B" w:rsidP="00334A3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PROYECTO DE </w:t>
      </w:r>
      <w:r w:rsidR="00A76F45">
        <w:rPr>
          <w:rFonts w:ascii="Arial" w:eastAsia="Arial" w:hAnsi="Arial" w:cs="Arial"/>
          <w:b/>
        </w:rPr>
        <w:t>DECLARACIÓN</w:t>
      </w:r>
    </w:p>
    <w:p w:rsidR="00334A3B" w:rsidRDefault="00334A3B" w:rsidP="00334A3B">
      <w:pPr>
        <w:rPr>
          <w:rFonts w:ascii="Arial" w:eastAsia="Arial" w:hAnsi="Arial" w:cs="Arial"/>
        </w:rPr>
      </w:pPr>
    </w:p>
    <w:p w:rsidR="00334A3B" w:rsidRDefault="00334A3B" w:rsidP="00334A3B">
      <w:pPr>
        <w:rPr>
          <w:rFonts w:ascii="Arial" w:eastAsia="Arial" w:hAnsi="Arial" w:cs="Arial"/>
        </w:rPr>
      </w:pPr>
    </w:p>
    <w:p w:rsidR="00334A3B" w:rsidRDefault="00A76F45" w:rsidP="00334A3B">
      <w:pPr>
        <w:jc w:val="left"/>
        <w:rPr>
          <w:rFonts w:ascii="Arial" w:eastAsia="Arial" w:hAnsi="Arial" w:cs="Arial"/>
        </w:rPr>
      </w:pPr>
      <w:proofErr w:type="spellStart"/>
      <w:r w:rsidRPr="00A76F45">
        <w:rPr>
          <w:rFonts w:ascii="Arial" w:eastAsia="Arial" w:hAnsi="Arial" w:cs="Arial"/>
        </w:rPr>
        <w:t>Declárase</w:t>
      </w:r>
      <w:proofErr w:type="spellEnd"/>
      <w:r w:rsidRPr="00A76F45">
        <w:rPr>
          <w:rFonts w:ascii="Arial" w:eastAsia="Arial" w:hAnsi="Arial" w:cs="Arial"/>
        </w:rPr>
        <w:t xml:space="preserve"> de interés histórico de la Ciudad Autónoma de Buenos Aires al libro “</w:t>
      </w:r>
      <w:r>
        <w:rPr>
          <w:rFonts w:ascii="Arial" w:eastAsia="Arial" w:hAnsi="Arial" w:cs="Arial"/>
        </w:rPr>
        <w:t>Buenos Aires tiene barrio</w:t>
      </w:r>
      <w:r w:rsidRPr="00A76F45">
        <w:rPr>
          <w:rFonts w:ascii="Arial" w:eastAsia="Arial" w:hAnsi="Arial" w:cs="Arial"/>
        </w:rPr>
        <w:t xml:space="preserve">”, de </w:t>
      </w:r>
      <w:r>
        <w:rPr>
          <w:rFonts w:ascii="Arial" w:eastAsia="Arial" w:hAnsi="Arial" w:cs="Arial"/>
        </w:rPr>
        <w:t xml:space="preserve">Leonel Contreras y </w:t>
      </w:r>
      <w:r w:rsidR="00BA6712">
        <w:rPr>
          <w:rFonts w:ascii="Arial" w:eastAsia="Arial" w:hAnsi="Arial" w:cs="Arial"/>
        </w:rPr>
        <w:t>Víctor</w:t>
      </w:r>
      <w:r w:rsidR="00770BEA">
        <w:rPr>
          <w:rFonts w:ascii="Arial" w:eastAsia="Arial" w:hAnsi="Arial" w:cs="Arial"/>
        </w:rPr>
        <w:t xml:space="preserve"> </w:t>
      </w:r>
      <w:proofErr w:type="spellStart"/>
      <w:r w:rsidR="00770BEA">
        <w:rPr>
          <w:rFonts w:ascii="Arial" w:eastAsia="Arial" w:hAnsi="Arial" w:cs="Arial"/>
        </w:rPr>
        <w:t>Coviello</w:t>
      </w:r>
      <w:proofErr w:type="spellEnd"/>
      <w:r w:rsidR="00770BEA">
        <w:rPr>
          <w:rFonts w:ascii="Arial" w:eastAsia="Arial" w:hAnsi="Arial" w:cs="Arial"/>
        </w:rPr>
        <w:t>.</w:t>
      </w:r>
      <w:r w:rsidR="00334A3B">
        <w:br w:type="page"/>
      </w:r>
    </w:p>
    <w:p w:rsidR="00334A3B" w:rsidRDefault="00334A3B" w:rsidP="00334A3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FUNDAMENTOS</w:t>
      </w:r>
    </w:p>
    <w:p w:rsidR="00334A3B" w:rsidRDefault="00334A3B" w:rsidP="00334A3B">
      <w:pPr>
        <w:rPr>
          <w:rFonts w:ascii="Arial" w:eastAsia="Arial" w:hAnsi="Arial" w:cs="Arial"/>
        </w:rPr>
      </w:pPr>
    </w:p>
    <w:p w:rsidR="00334A3B" w:rsidRDefault="00334A3B" w:rsidP="00334A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Sr. Presidente:</w:t>
      </w:r>
    </w:p>
    <w:p w:rsidR="00334A3B" w:rsidRDefault="00334A3B" w:rsidP="00334A3B">
      <w:pPr>
        <w:rPr>
          <w:rFonts w:ascii="Arial" w:eastAsia="Arial" w:hAnsi="Arial" w:cs="Arial"/>
        </w:rPr>
      </w:pPr>
    </w:p>
    <w:p w:rsidR="00334A3B" w:rsidRDefault="00BA6712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Publicado por la editorial Planeta, “Buenos Aires tiene barrio”</w:t>
      </w:r>
      <w:r w:rsidR="005D05C8">
        <w:rPr>
          <w:rFonts w:ascii="Arial" w:eastAsia="Arial" w:hAnsi="Arial" w:cs="Arial"/>
        </w:rPr>
        <w:t xml:space="preserve"> es un libro que narra la historia</w:t>
      </w:r>
      <w:r>
        <w:rPr>
          <w:rFonts w:ascii="Arial" w:eastAsia="Arial" w:hAnsi="Arial" w:cs="Arial"/>
        </w:rPr>
        <w:t xml:space="preserve"> y leyendas de los 48 barrios porteños. Sus autores, Leonel Contreras y Víctor </w:t>
      </w:r>
      <w:proofErr w:type="spellStart"/>
      <w:r>
        <w:rPr>
          <w:rFonts w:ascii="Arial" w:eastAsia="Arial" w:hAnsi="Arial" w:cs="Arial"/>
        </w:rPr>
        <w:t>Coviello</w:t>
      </w:r>
      <w:proofErr w:type="spellEnd"/>
      <w:r>
        <w:rPr>
          <w:rFonts w:ascii="Arial" w:eastAsia="Arial" w:hAnsi="Arial" w:cs="Arial"/>
        </w:rPr>
        <w:t xml:space="preserve"> tienen una larga trayectoria en el estudio del pasado de nuestra ciudad, y este nuevo trabajo</w:t>
      </w:r>
      <w:r w:rsidR="0011459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vio la luz en 2022</w:t>
      </w:r>
      <w:r w:rsidR="0011459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viene a profundizar ese conocimiento.</w:t>
      </w:r>
    </w:p>
    <w:p w:rsidR="00BA6712" w:rsidRDefault="00BA6712" w:rsidP="00334A3B">
      <w:pPr>
        <w:ind w:firstLine="567"/>
        <w:rPr>
          <w:rFonts w:ascii="Arial" w:eastAsia="Arial" w:hAnsi="Arial" w:cs="Arial"/>
        </w:rPr>
      </w:pPr>
    </w:p>
    <w:p w:rsidR="00BA6712" w:rsidRDefault="00BA6712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Leonel Contreras es historiador especializado en la Ciudad de Buenos Aires, lo que lo hizo merecedor, en 2020, de la distinción de “Historiador Porteño”, reconocimiento otorgado por esta casa legislativa a instancias de la Junta Central de Estudios Históricos. Entre sus</w:t>
      </w:r>
      <w:r w:rsidR="00DC0EA4">
        <w:rPr>
          <w:rFonts w:ascii="Arial" w:eastAsia="Arial" w:hAnsi="Arial" w:cs="Arial"/>
        </w:rPr>
        <w:t xml:space="preserve"> trabajos se destaca la publicación de los libros </w:t>
      </w:r>
      <w:r w:rsidR="00DC0EA4" w:rsidRPr="00DC0EA4">
        <w:rPr>
          <w:rFonts w:ascii="Arial" w:eastAsia="Arial" w:hAnsi="Arial" w:cs="Arial"/>
        </w:rPr>
        <w:t xml:space="preserve">“La leyenda del Petiso Orejudo” (2000), “Buenos Aires: La Ciudad. Breve historia” (2004), “Rascacielos porteños” (2006), </w:t>
      </w:r>
      <w:r w:rsidR="00DC0EA4">
        <w:rPr>
          <w:rFonts w:ascii="Arial" w:eastAsia="Arial" w:hAnsi="Arial" w:cs="Arial"/>
        </w:rPr>
        <w:t>entre otros.</w:t>
      </w:r>
    </w:p>
    <w:p w:rsidR="00DC0EA4" w:rsidRDefault="00DC0EA4" w:rsidP="00334A3B">
      <w:pPr>
        <w:ind w:firstLine="567"/>
        <w:rPr>
          <w:rFonts w:ascii="Arial" w:eastAsia="Arial" w:hAnsi="Arial" w:cs="Arial"/>
        </w:rPr>
      </w:pPr>
    </w:p>
    <w:p w:rsidR="00DC0EA4" w:rsidRDefault="00DC0EA4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su parte Víctor </w:t>
      </w:r>
      <w:proofErr w:type="spellStart"/>
      <w:r>
        <w:rPr>
          <w:rFonts w:ascii="Arial" w:eastAsia="Arial" w:hAnsi="Arial" w:cs="Arial"/>
        </w:rPr>
        <w:t>Covi</w:t>
      </w:r>
      <w:r w:rsidR="005D05C8">
        <w:rPr>
          <w:rFonts w:ascii="Arial" w:eastAsia="Arial" w:hAnsi="Arial" w:cs="Arial"/>
        </w:rPr>
        <w:t>ello</w:t>
      </w:r>
      <w:proofErr w:type="spellEnd"/>
      <w:r w:rsidR="005D05C8">
        <w:rPr>
          <w:rFonts w:ascii="Arial" w:eastAsia="Arial" w:hAnsi="Arial" w:cs="Arial"/>
        </w:rPr>
        <w:t xml:space="preserve"> es publicista de formación. </w:t>
      </w:r>
      <w:r>
        <w:rPr>
          <w:rFonts w:ascii="Arial" w:eastAsia="Arial" w:hAnsi="Arial" w:cs="Arial"/>
        </w:rPr>
        <w:t>Es autor, junto a Guillermo Barrantes</w:t>
      </w:r>
      <w:r w:rsidR="0011459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de la serie “Buenos Aires es leyenda”, que consta de 4 volúmenes donde se explora el panorama mítico de la ciudad, trazando las leyendas de cada uno de sus barrios. También ha publicado cuentos y obras para niños como “Buenos Aires de terror”.</w:t>
      </w:r>
    </w:p>
    <w:p w:rsidR="00DC0EA4" w:rsidRDefault="00DC0EA4" w:rsidP="00334A3B">
      <w:pPr>
        <w:ind w:firstLine="567"/>
        <w:rPr>
          <w:rFonts w:ascii="Arial" w:eastAsia="Arial" w:hAnsi="Arial" w:cs="Arial"/>
        </w:rPr>
      </w:pPr>
    </w:p>
    <w:p w:rsidR="00366635" w:rsidRPr="00366635" w:rsidRDefault="00DC0EA4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libro que aquí presentamos y consideramos merece el reconocimiento propuesto, traza un recorrido por los 48 barrios porteños</w:t>
      </w:r>
      <w:r w:rsidR="00366635">
        <w:rPr>
          <w:rFonts w:ascii="Arial" w:eastAsia="Arial" w:hAnsi="Arial" w:cs="Arial"/>
        </w:rPr>
        <w:t xml:space="preserve">, desmitificando desde el comienzo la creencia que nació con la canción de Alberto Castillo: </w:t>
      </w:r>
      <w:r w:rsidR="00366635" w:rsidRPr="00366635">
        <w:rPr>
          <w:rFonts w:ascii="Arial" w:eastAsia="Arial" w:hAnsi="Arial" w:cs="Arial"/>
          <w:i/>
        </w:rPr>
        <w:t>“cien barrios porteños, cien barrios de amor, cien barrios metidos en mi corazón”.</w:t>
      </w:r>
      <w:r w:rsidR="00366635">
        <w:rPr>
          <w:rFonts w:ascii="Arial" w:eastAsia="Arial" w:hAnsi="Arial" w:cs="Arial"/>
        </w:rPr>
        <w:t xml:space="preserve"> </w:t>
      </w:r>
      <w:r w:rsidR="00114590">
        <w:rPr>
          <w:rFonts w:ascii="Arial" w:eastAsia="Arial" w:hAnsi="Arial" w:cs="Arial"/>
        </w:rPr>
        <w:t xml:space="preserve">En efecto, Buenos Aires se encuentra </w:t>
      </w:r>
      <w:proofErr w:type="gramStart"/>
      <w:r w:rsidR="00114590">
        <w:rPr>
          <w:rFonts w:ascii="Arial" w:eastAsia="Arial" w:hAnsi="Arial" w:cs="Arial"/>
        </w:rPr>
        <w:t>dividida</w:t>
      </w:r>
      <w:proofErr w:type="gramEnd"/>
      <w:r w:rsidR="00114590">
        <w:rPr>
          <w:rFonts w:ascii="Arial" w:eastAsia="Arial" w:hAnsi="Arial" w:cs="Arial"/>
        </w:rPr>
        <w:t xml:space="preserve"> administrativamente en cuarenta y ocho barrios. </w:t>
      </w:r>
      <w:r w:rsidR="00D73615">
        <w:rPr>
          <w:rFonts w:ascii="Arial" w:eastAsia="Arial" w:hAnsi="Arial" w:cs="Arial"/>
        </w:rPr>
        <w:t xml:space="preserve">Ese recorrido lo realizan con una gran sencillez en su </w:t>
      </w:r>
      <w:proofErr w:type="gramStart"/>
      <w:r w:rsidR="00D73615">
        <w:rPr>
          <w:rFonts w:ascii="Arial" w:eastAsia="Arial" w:hAnsi="Arial" w:cs="Arial"/>
        </w:rPr>
        <w:t>escritura ,</w:t>
      </w:r>
      <w:proofErr w:type="gramEnd"/>
      <w:r w:rsidR="00D73615">
        <w:rPr>
          <w:rFonts w:ascii="Arial" w:eastAsia="Arial" w:hAnsi="Arial" w:cs="Arial"/>
        </w:rPr>
        <w:t xml:space="preserve"> lo que permite una lectura fluida y amena, gracias a la ausencia de</w:t>
      </w:r>
      <w:r w:rsidR="00366635">
        <w:rPr>
          <w:rFonts w:ascii="Arial" w:eastAsia="Arial" w:hAnsi="Arial" w:cs="Arial"/>
        </w:rPr>
        <w:t xml:space="preserve"> rebusques semánticos.</w:t>
      </w:r>
    </w:p>
    <w:p w:rsidR="00366635" w:rsidRDefault="00DC0EA4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66635" w:rsidRDefault="00366635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obra, </w:t>
      </w:r>
      <w:r w:rsidR="00DC0EA4" w:rsidRPr="00DC0EA4">
        <w:rPr>
          <w:rFonts w:ascii="Arial" w:eastAsia="Arial" w:hAnsi="Arial" w:cs="Arial"/>
        </w:rPr>
        <w:t xml:space="preserve">Contreras 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C</w:t>
      </w:r>
      <w:r w:rsidR="00DC0EA4" w:rsidRPr="00DC0EA4">
        <w:rPr>
          <w:rFonts w:ascii="Arial" w:eastAsia="Arial" w:hAnsi="Arial" w:cs="Arial"/>
        </w:rPr>
        <w:t>oviello</w:t>
      </w:r>
      <w:proofErr w:type="spellEnd"/>
      <w:r w:rsidR="00DC0EA4" w:rsidRPr="00DC0EA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plasman una</w:t>
      </w:r>
      <w:r w:rsidR="00DC0EA4" w:rsidRPr="00DC0EA4">
        <w:rPr>
          <w:rFonts w:ascii="Arial" w:eastAsia="Arial" w:hAnsi="Arial" w:cs="Arial"/>
        </w:rPr>
        <w:t xml:space="preserve"> numerosa cantidad de datos atractivos, interesantes,</w:t>
      </w:r>
      <w:r>
        <w:rPr>
          <w:rFonts w:ascii="Arial" w:eastAsia="Arial" w:hAnsi="Arial" w:cs="Arial"/>
        </w:rPr>
        <w:t xml:space="preserve"> luego de haber realizado un eximio trabajo de archivo, en el que r</w:t>
      </w:r>
      <w:r w:rsidR="00DC0EA4" w:rsidRPr="00DC0EA4">
        <w:rPr>
          <w:rFonts w:ascii="Arial" w:eastAsia="Arial" w:hAnsi="Arial" w:cs="Arial"/>
        </w:rPr>
        <w:t xml:space="preserve">astrearon años de historia para ofrecer un panorama muy completo sobre el devenir de una de las </w:t>
      </w:r>
      <w:r>
        <w:rPr>
          <w:rFonts w:ascii="Arial" w:eastAsia="Arial" w:hAnsi="Arial" w:cs="Arial"/>
        </w:rPr>
        <w:t>grandes ciudades de América. Este libro es un gran aporte para los historiadores y el público general porque ayuda</w:t>
      </w:r>
      <w:r w:rsidR="00DC0EA4" w:rsidRPr="00DC0EA4">
        <w:rPr>
          <w:rFonts w:ascii="Arial" w:eastAsia="Arial" w:hAnsi="Arial" w:cs="Arial"/>
        </w:rPr>
        <w:t xml:space="preserve"> a comprender cómo se gestó Buenos Aires, además de las distintas épocas que atrav</w:t>
      </w:r>
      <w:r>
        <w:rPr>
          <w:rFonts w:ascii="Arial" w:eastAsia="Arial" w:hAnsi="Arial" w:cs="Arial"/>
        </w:rPr>
        <w:t>esó y que fueron modificándola.</w:t>
      </w:r>
    </w:p>
    <w:p w:rsidR="00D73615" w:rsidRDefault="00D73615" w:rsidP="00334A3B">
      <w:pPr>
        <w:ind w:firstLine="567"/>
        <w:rPr>
          <w:rFonts w:ascii="Arial" w:eastAsia="Arial" w:hAnsi="Arial" w:cs="Arial"/>
        </w:rPr>
      </w:pPr>
    </w:p>
    <w:p w:rsidR="00D73615" w:rsidRDefault="00D73615" w:rsidP="00334A3B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Desde el primer capítulo, la obra nos hace repensar la historia que conocemos. Empieza en el barrio de </w:t>
      </w:r>
      <w:proofErr w:type="spellStart"/>
      <w:r>
        <w:rPr>
          <w:rFonts w:ascii="Arial" w:eastAsia="Arial" w:hAnsi="Arial" w:cs="Arial"/>
        </w:rPr>
        <w:t>Monserrat</w:t>
      </w:r>
      <w:proofErr w:type="spellEnd"/>
      <w:r>
        <w:rPr>
          <w:rFonts w:ascii="Arial" w:eastAsia="Arial" w:hAnsi="Arial" w:cs="Arial"/>
        </w:rPr>
        <w:t xml:space="preserve">, donde está Plaza de Mayo y allí </w:t>
      </w:r>
      <w:r w:rsidRPr="00D73615">
        <w:rPr>
          <w:rFonts w:ascii="Arial" w:eastAsia="Arial" w:hAnsi="Arial" w:cs="Arial"/>
        </w:rPr>
        <w:t>ya surge la primera curiosidad de cómo se han elegido los nombres de algunos barrios</w:t>
      </w:r>
      <w:r w:rsidR="00114590">
        <w:rPr>
          <w:rFonts w:ascii="Arial" w:eastAsia="Arial" w:hAnsi="Arial" w:cs="Arial"/>
        </w:rPr>
        <w:t xml:space="preserve"> y por qué la fundación de la C</w:t>
      </w:r>
      <w:r w:rsidRPr="00D73615">
        <w:rPr>
          <w:rFonts w:ascii="Arial" w:eastAsia="Arial" w:hAnsi="Arial" w:cs="Arial"/>
        </w:rPr>
        <w:t>i</w:t>
      </w:r>
      <w:r w:rsidR="00114590">
        <w:rPr>
          <w:rFonts w:ascii="Arial" w:eastAsia="Arial" w:hAnsi="Arial" w:cs="Arial"/>
        </w:rPr>
        <w:t>u</w:t>
      </w:r>
      <w:r w:rsidRPr="00D73615">
        <w:rPr>
          <w:rFonts w:ascii="Arial" w:eastAsia="Arial" w:hAnsi="Arial" w:cs="Arial"/>
        </w:rPr>
        <w:t xml:space="preserve">dad no debería ser en </w:t>
      </w:r>
      <w:proofErr w:type="spellStart"/>
      <w:r>
        <w:rPr>
          <w:rFonts w:ascii="Arial" w:eastAsia="Arial" w:hAnsi="Arial" w:cs="Arial"/>
        </w:rPr>
        <w:t>Monserrat</w:t>
      </w:r>
      <w:proofErr w:type="spellEnd"/>
      <w:r>
        <w:rPr>
          <w:rFonts w:ascii="Arial" w:eastAsia="Arial" w:hAnsi="Arial" w:cs="Arial"/>
        </w:rPr>
        <w:t xml:space="preserve"> sino en Catedral Sur.</w:t>
      </w:r>
    </w:p>
    <w:p w:rsidR="00D73615" w:rsidRDefault="00D73615" w:rsidP="00334A3B">
      <w:pPr>
        <w:ind w:firstLine="567"/>
        <w:rPr>
          <w:rFonts w:ascii="Arial" w:eastAsia="Arial" w:hAnsi="Arial" w:cs="Arial"/>
        </w:rPr>
      </w:pPr>
    </w:p>
    <w:p w:rsidR="00D73615" w:rsidRPr="00D73615" w:rsidRDefault="00D73615" w:rsidP="00D73615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otros pasajes del libro, </w:t>
      </w:r>
      <w:r w:rsidRPr="00D73615">
        <w:rPr>
          <w:rFonts w:ascii="Arial" w:eastAsia="Arial" w:hAnsi="Arial" w:cs="Arial"/>
        </w:rPr>
        <w:t>se cuenta cómo se empieza a</w:t>
      </w:r>
      <w:r>
        <w:rPr>
          <w:rFonts w:ascii="Arial" w:eastAsia="Arial" w:hAnsi="Arial" w:cs="Arial"/>
        </w:rPr>
        <w:t xml:space="preserve"> dar la estética de la cuidad, donde se remarca la </w:t>
      </w:r>
      <w:r w:rsidRPr="00D73615">
        <w:rPr>
          <w:rFonts w:ascii="Arial" w:eastAsia="Arial" w:hAnsi="Arial" w:cs="Arial"/>
        </w:rPr>
        <w:t xml:space="preserve">influencia de </w:t>
      </w:r>
      <w:r w:rsidR="005D05C8">
        <w:rPr>
          <w:rFonts w:ascii="Arial" w:eastAsia="Arial" w:hAnsi="Arial" w:cs="Arial"/>
        </w:rPr>
        <w:t>Francia</w:t>
      </w:r>
      <w:r w:rsidRPr="00D73615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destacando que</w:t>
      </w:r>
      <w:r w:rsidRPr="00D73615">
        <w:rPr>
          <w:rFonts w:ascii="Arial" w:eastAsia="Arial" w:hAnsi="Arial" w:cs="Arial"/>
        </w:rPr>
        <w:t xml:space="preserve"> la impronta de ahora comienza con la epidemia de la fiebre amarilla que lleva a la construcción </w:t>
      </w:r>
      <w:r>
        <w:rPr>
          <w:rFonts w:ascii="Arial" w:eastAsia="Arial" w:hAnsi="Arial" w:cs="Arial"/>
        </w:rPr>
        <w:t xml:space="preserve">del Cementerio de la </w:t>
      </w:r>
      <w:proofErr w:type="spellStart"/>
      <w:r>
        <w:rPr>
          <w:rFonts w:ascii="Arial" w:eastAsia="Arial" w:hAnsi="Arial" w:cs="Arial"/>
        </w:rPr>
        <w:t>Chacarita</w:t>
      </w:r>
      <w:proofErr w:type="spellEnd"/>
      <w:r>
        <w:rPr>
          <w:rFonts w:ascii="Arial" w:eastAsia="Arial" w:hAnsi="Arial" w:cs="Arial"/>
        </w:rPr>
        <w:t>.</w:t>
      </w:r>
    </w:p>
    <w:p w:rsidR="00D73615" w:rsidRPr="00D73615" w:rsidRDefault="00D73615" w:rsidP="00D73615">
      <w:pPr>
        <w:ind w:firstLine="567"/>
        <w:rPr>
          <w:rFonts w:ascii="Arial" w:eastAsia="Arial" w:hAnsi="Arial" w:cs="Arial"/>
        </w:rPr>
      </w:pPr>
    </w:p>
    <w:p w:rsidR="00D73615" w:rsidRDefault="00D73615" w:rsidP="00D73615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Siguiendo a los autores: “hay que leer este libro </w:t>
      </w:r>
      <w:r w:rsidRPr="00D73615">
        <w:rPr>
          <w:rFonts w:ascii="Arial" w:eastAsia="Arial" w:hAnsi="Arial" w:cs="Arial"/>
        </w:rPr>
        <w:t>porque uno no puede amar lo que no comprende o conoce, es bueno tener un sentido de pertenencia y saber un poco las raíces de donde viene todo. Tanto para la gente adulta como para los más jóvenes, porque Buenos Aires es ayer, hoy y siempre”.</w:t>
      </w:r>
    </w:p>
    <w:p w:rsidR="00D73615" w:rsidRDefault="00D73615" w:rsidP="00D73615">
      <w:pPr>
        <w:ind w:firstLine="567"/>
        <w:rPr>
          <w:rFonts w:ascii="Arial" w:eastAsia="Arial" w:hAnsi="Arial" w:cs="Arial"/>
        </w:rPr>
      </w:pPr>
    </w:p>
    <w:p w:rsidR="00D73615" w:rsidRDefault="00D73615" w:rsidP="00D73615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Por lo anteriormente expuesto y teniendo en cuenta la gran e importante contribución que este libro realiza para la profundización del conocimiento del pasado de nuestra ciudad, es que solicito a mis pares</w:t>
      </w:r>
      <w:r w:rsidR="00114590">
        <w:rPr>
          <w:rFonts w:ascii="Arial" w:eastAsia="Arial" w:hAnsi="Arial" w:cs="Arial"/>
        </w:rPr>
        <w:t xml:space="preserve"> el acompañamiento en</w:t>
      </w:r>
      <w:r>
        <w:rPr>
          <w:rFonts w:ascii="Arial" w:eastAsia="Arial" w:hAnsi="Arial" w:cs="Arial"/>
        </w:rPr>
        <w:t xml:space="preserve"> la aprobación del presente proyecto.</w:t>
      </w:r>
    </w:p>
    <w:p w:rsidR="00AF6352" w:rsidRPr="00334A3B" w:rsidRDefault="00AF6352" w:rsidP="00334A3B"/>
    <w:sectPr w:rsidR="00AF6352" w:rsidRPr="00334A3B" w:rsidSect="005A3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268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12" w:rsidRDefault="00AF2D12">
      <w:r>
        <w:separator/>
      </w:r>
    </w:p>
  </w:endnote>
  <w:endnote w:type="continuationSeparator" w:id="0">
    <w:p w:rsidR="00AF2D12" w:rsidRDefault="00AF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9B" w:rsidRDefault="00B964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2473A" w:rsidRDefault="00601A75">
    <w:pPr>
      <w:pStyle w:val="Piedepgina"/>
      <w:rPr>
        <w:color w:val="333333"/>
        <w:sz w:val="20"/>
      </w:rPr>
    </w:pPr>
    <w:bookmarkStart w:id="1" w:name="Proyecto"/>
    <w:bookmarkEnd w:id="1"/>
  </w:p>
  <w:p w:rsidR="00601A75" w:rsidRPr="0012473A" w:rsidRDefault="00601A75">
    <w:pPr>
      <w:pStyle w:val="Piedepgina"/>
      <w:rPr>
        <w:color w:val="333333"/>
        <w:sz w:val="20"/>
      </w:rPr>
    </w:pPr>
    <w:r w:rsidRPr="0012473A">
      <w:rPr>
        <w:color w:val="333333"/>
        <w:sz w:val="20"/>
      </w:rPr>
      <w:t xml:space="preserve">Último cambio: </w:t>
    </w:r>
    <w:fldSimple w:instr=" SAVEDATE  \* MERGEFORMAT ">
      <w:r w:rsidR="003D16C0" w:rsidRPr="003D16C0">
        <w:rPr>
          <w:noProof/>
          <w:color w:val="333333"/>
          <w:sz w:val="20"/>
        </w:rPr>
        <w:t>08/11/2022 11:23:00</w:t>
      </w:r>
    </w:fldSimple>
    <w:r w:rsidRPr="0012473A">
      <w:rPr>
        <w:color w:val="333333"/>
        <w:sz w:val="20"/>
      </w:rPr>
      <w:t xml:space="preserve">  -  Cantidad de caracteres: </w:t>
    </w:r>
    <w:fldSimple w:instr=" NUMCHARS  \* MERGEFORMAT ">
      <w:r w:rsidR="003D16C0" w:rsidRPr="003D16C0">
        <w:rPr>
          <w:noProof/>
          <w:color w:val="333333"/>
          <w:sz w:val="20"/>
        </w:rPr>
        <w:t>2946</w:t>
      </w:r>
    </w:fldSimple>
    <w:r w:rsidRPr="0012473A">
      <w:rPr>
        <w:color w:val="333333"/>
        <w:sz w:val="20"/>
      </w:rPr>
      <w:t xml:space="preserve"> - Cantidad de palabras: </w:t>
    </w:r>
    <w:fldSimple w:instr=" NUMWORDS  \* MERGEFORMAT ">
      <w:r w:rsidR="003D16C0" w:rsidRPr="003D16C0">
        <w:rPr>
          <w:noProof/>
          <w:color w:val="333333"/>
          <w:sz w:val="20"/>
        </w:rPr>
        <w:t>579</w:t>
      </w:r>
    </w:fldSimple>
  </w:p>
  <w:p w:rsidR="00601A75" w:rsidRPr="0012473A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2473A">
      <w:rPr>
        <w:color w:val="333333"/>
        <w:sz w:val="20"/>
      </w:rPr>
      <w:tab/>
      <w:t>Pág.</w:t>
    </w:r>
    <w:r w:rsidRPr="0012473A">
      <w:rPr>
        <w:color w:val="333333"/>
      </w:rPr>
      <w:t xml:space="preserve"> </w:t>
    </w:r>
    <w:r w:rsidR="008D28B9" w:rsidRPr="0012473A">
      <w:rPr>
        <w:rStyle w:val="Nmerodepgina"/>
        <w:color w:val="333333"/>
      </w:rPr>
      <w:fldChar w:fldCharType="begin"/>
    </w:r>
    <w:r w:rsidRPr="0012473A">
      <w:rPr>
        <w:rStyle w:val="Nmerodepgina"/>
        <w:color w:val="333333"/>
      </w:rPr>
      <w:instrText xml:space="preserve"> PAGE </w:instrText>
    </w:r>
    <w:r w:rsidR="008D28B9" w:rsidRPr="0012473A">
      <w:rPr>
        <w:rStyle w:val="Nmerodepgina"/>
        <w:color w:val="333333"/>
      </w:rPr>
      <w:fldChar w:fldCharType="separate"/>
    </w:r>
    <w:r w:rsidR="003D16C0">
      <w:rPr>
        <w:rStyle w:val="Nmerodepgina"/>
        <w:noProof/>
        <w:color w:val="333333"/>
      </w:rPr>
      <w:t>1</w:t>
    </w:r>
    <w:r w:rsidR="008D28B9" w:rsidRPr="0012473A">
      <w:rPr>
        <w:rStyle w:val="Nmerodepgina"/>
        <w:color w:val="333333"/>
      </w:rPr>
      <w:fldChar w:fldCharType="end"/>
    </w:r>
    <w:r w:rsidRPr="0012473A">
      <w:rPr>
        <w:rStyle w:val="Nmerodepgina"/>
        <w:color w:val="333333"/>
      </w:rPr>
      <w:t>/</w:t>
    </w:r>
    <w:fldSimple w:instr=" NUMPAGES  \* MERGEFORMAT ">
      <w:r w:rsidR="003D16C0" w:rsidRPr="003D16C0">
        <w:rPr>
          <w:rStyle w:val="Nmerodepgina"/>
          <w:noProof/>
          <w:color w:val="333333"/>
        </w:rPr>
        <w:t>3</w:t>
      </w:r>
    </w:fldSimple>
    <w:r w:rsidRPr="0012473A">
      <w:rPr>
        <w:rStyle w:val="Nmerodepgina"/>
        <w:color w:val="333333"/>
      </w:rPr>
      <w:t xml:space="preserve"> </w:t>
    </w:r>
  </w:p>
  <w:p w:rsidR="00601A75" w:rsidRPr="0012473A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9B" w:rsidRDefault="00B964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12" w:rsidRDefault="00AF2D12">
      <w:r>
        <w:separator/>
      </w:r>
    </w:p>
  </w:footnote>
  <w:footnote w:type="continuationSeparator" w:id="0">
    <w:p w:rsidR="00AF2D12" w:rsidRDefault="00AF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9B" w:rsidRDefault="00B964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9B" w:rsidRDefault="00B9649B" w:rsidP="00B964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i/>
        <w:color w:val="000000"/>
        <w:highlight w:val="white"/>
      </w:rPr>
    </w:pPr>
    <w:r>
      <w:rPr>
        <w:noProof/>
        <w:color w:val="000000"/>
        <w:lang w:val="es-ES"/>
      </w:rPr>
      <w:drawing>
        <wp:inline distT="0" distB="0" distL="0" distR="0">
          <wp:extent cx="1838325" cy="342900"/>
          <wp:effectExtent l="0" t="0" r="0" b="0"/>
          <wp:docPr id="3" name="image1.jpg" descr="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649B" w:rsidRDefault="00B9649B" w:rsidP="00B964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i/>
        <w:color w:val="000000"/>
        <w:highlight w:val="white"/>
      </w:rPr>
    </w:pPr>
  </w:p>
  <w:p w:rsidR="00B9649B" w:rsidRDefault="00B9649B" w:rsidP="00B964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i/>
        <w:color w:val="000000"/>
        <w:sz w:val="18"/>
        <w:szCs w:val="18"/>
      </w:rPr>
    </w:pPr>
    <w:r>
      <w:rPr>
        <w:rFonts w:ascii="Verdana" w:eastAsia="Verdana" w:hAnsi="Verdana" w:cs="Verdana"/>
        <w:i/>
        <w:color w:val="000000"/>
        <w:sz w:val="18"/>
        <w:szCs w:val="18"/>
      </w:rPr>
      <w:t>2022 – "Año del 40º aniversario de la Guerra de Malvinas. En homenaje a los veteranos y caídos en defensa de las Islas Malvinas y el Atlántico Sur"</w:t>
    </w:r>
  </w:p>
  <w:p w:rsidR="0033168A" w:rsidRDefault="0033168A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9B" w:rsidRDefault="00B964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A4584"/>
    <w:rsid w:val="00000D04"/>
    <w:rsid w:val="00001988"/>
    <w:rsid w:val="000031F8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14590"/>
    <w:rsid w:val="0012473A"/>
    <w:rsid w:val="00127D10"/>
    <w:rsid w:val="00136787"/>
    <w:rsid w:val="00145948"/>
    <w:rsid w:val="00155C7C"/>
    <w:rsid w:val="00160A2A"/>
    <w:rsid w:val="001614A7"/>
    <w:rsid w:val="0019414B"/>
    <w:rsid w:val="001B0CF3"/>
    <w:rsid w:val="001B770D"/>
    <w:rsid w:val="001C18CC"/>
    <w:rsid w:val="001D480C"/>
    <w:rsid w:val="001D6625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826FA"/>
    <w:rsid w:val="00291606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4A3B"/>
    <w:rsid w:val="00335CD9"/>
    <w:rsid w:val="00340F54"/>
    <w:rsid w:val="0035681D"/>
    <w:rsid w:val="00366635"/>
    <w:rsid w:val="003A2323"/>
    <w:rsid w:val="003A7311"/>
    <w:rsid w:val="003B471C"/>
    <w:rsid w:val="003D10AB"/>
    <w:rsid w:val="003D16C0"/>
    <w:rsid w:val="003D4000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D2D62"/>
    <w:rsid w:val="004D30D5"/>
    <w:rsid w:val="004D438B"/>
    <w:rsid w:val="004E235F"/>
    <w:rsid w:val="0051012E"/>
    <w:rsid w:val="005142E6"/>
    <w:rsid w:val="00522C71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53B3"/>
    <w:rsid w:val="005B6538"/>
    <w:rsid w:val="005B754C"/>
    <w:rsid w:val="005C37AB"/>
    <w:rsid w:val="005D05C8"/>
    <w:rsid w:val="005F35E2"/>
    <w:rsid w:val="00601A75"/>
    <w:rsid w:val="00606D7C"/>
    <w:rsid w:val="0061615B"/>
    <w:rsid w:val="00616D23"/>
    <w:rsid w:val="00616F70"/>
    <w:rsid w:val="00622DE5"/>
    <w:rsid w:val="00636BE0"/>
    <w:rsid w:val="0064363E"/>
    <w:rsid w:val="0065711B"/>
    <w:rsid w:val="006811D6"/>
    <w:rsid w:val="00690392"/>
    <w:rsid w:val="00697F98"/>
    <w:rsid w:val="006A6925"/>
    <w:rsid w:val="006C326A"/>
    <w:rsid w:val="006C40E9"/>
    <w:rsid w:val="006C438C"/>
    <w:rsid w:val="006D3303"/>
    <w:rsid w:val="006D5CB7"/>
    <w:rsid w:val="006E3675"/>
    <w:rsid w:val="00705135"/>
    <w:rsid w:val="00706B8E"/>
    <w:rsid w:val="00715AF3"/>
    <w:rsid w:val="00720C1E"/>
    <w:rsid w:val="00734F30"/>
    <w:rsid w:val="007410E7"/>
    <w:rsid w:val="007420D8"/>
    <w:rsid w:val="007671A4"/>
    <w:rsid w:val="00770BEA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16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8D28B9"/>
    <w:rsid w:val="008E7316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0255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668EE"/>
    <w:rsid w:val="00A75EED"/>
    <w:rsid w:val="00A76F45"/>
    <w:rsid w:val="00A7779B"/>
    <w:rsid w:val="00A878E2"/>
    <w:rsid w:val="00A962A7"/>
    <w:rsid w:val="00AA08DB"/>
    <w:rsid w:val="00AA2FEA"/>
    <w:rsid w:val="00AA7C22"/>
    <w:rsid w:val="00AB0A73"/>
    <w:rsid w:val="00AB5EB2"/>
    <w:rsid w:val="00AB6CE1"/>
    <w:rsid w:val="00AC3839"/>
    <w:rsid w:val="00AD681F"/>
    <w:rsid w:val="00AE2E8F"/>
    <w:rsid w:val="00AF2D12"/>
    <w:rsid w:val="00AF5760"/>
    <w:rsid w:val="00AF6352"/>
    <w:rsid w:val="00B05649"/>
    <w:rsid w:val="00B1723C"/>
    <w:rsid w:val="00B177FE"/>
    <w:rsid w:val="00B264C1"/>
    <w:rsid w:val="00B31B65"/>
    <w:rsid w:val="00B36178"/>
    <w:rsid w:val="00B42D39"/>
    <w:rsid w:val="00B4532F"/>
    <w:rsid w:val="00B46232"/>
    <w:rsid w:val="00B85EE2"/>
    <w:rsid w:val="00B9649B"/>
    <w:rsid w:val="00BA6712"/>
    <w:rsid w:val="00BB01D2"/>
    <w:rsid w:val="00BB6937"/>
    <w:rsid w:val="00BF2B7B"/>
    <w:rsid w:val="00BF71C2"/>
    <w:rsid w:val="00C26F53"/>
    <w:rsid w:val="00C32138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D3069"/>
    <w:rsid w:val="00CE163F"/>
    <w:rsid w:val="00D21279"/>
    <w:rsid w:val="00D23C57"/>
    <w:rsid w:val="00D43AA2"/>
    <w:rsid w:val="00D518DB"/>
    <w:rsid w:val="00D55ECB"/>
    <w:rsid w:val="00D67721"/>
    <w:rsid w:val="00D73615"/>
    <w:rsid w:val="00D758CE"/>
    <w:rsid w:val="00D76A86"/>
    <w:rsid w:val="00D927D4"/>
    <w:rsid w:val="00D95651"/>
    <w:rsid w:val="00DA4584"/>
    <w:rsid w:val="00DC0EA4"/>
    <w:rsid w:val="00DD2795"/>
    <w:rsid w:val="00DD4DE2"/>
    <w:rsid w:val="00DD520D"/>
    <w:rsid w:val="00DF0164"/>
    <w:rsid w:val="00DF54AA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81EE5"/>
    <w:rsid w:val="00E914A2"/>
    <w:rsid w:val="00E91F21"/>
    <w:rsid w:val="00EB6956"/>
    <w:rsid w:val="00EF0D22"/>
    <w:rsid w:val="00EF0D7D"/>
    <w:rsid w:val="00F1311A"/>
    <w:rsid w:val="00F13C69"/>
    <w:rsid w:val="00F41DF6"/>
    <w:rsid w:val="00F52245"/>
    <w:rsid w:val="00F5569F"/>
    <w:rsid w:val="00F60308"/>
    <w:rsid w:val="00F629F3"/>
    <w:rsid w:val="00F640D0"/>
    <w:rsid w:val="00F75389"/>
    <w:rsid w:val="00F903E8"/>
    <w:rsid w:val="00F96FE4"/>
    <w:rsid w:val="00F971E6"/>
    <w:rsid w:val="00FA0C8C"/>
    <w:rsid w:val="00FB26DA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E1"/>
    <w:pPr>
      <w:jc w:val="both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AB6CE1"/>
    <w:pPr>
      <w:ind w:left="3686"/>
    </w:pPr>
  </w:style>
  <w:style w:type="paragraph" w:styleId="Encabezado">
    <w:name w:val="header"/>
    <w:basedOn w:val="Normal"/>
    <w:link w:val="EncabezadoCar"/>
    <w:uiPriority w:val="99"/>
    <w:rsid w:val="00AB6CE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B6CE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B6CE1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customStyle="1" w:styleId="normal0">
    <w:name w:val="normal"/>
    <w:rsid w:val="0012473A"/>
    <w:pPr>
      <w:jc w:val="both"/>
    </w:pPr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4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49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ioli\AppData\Roaming\Microsoft\Plantillas\Legislatura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B0BC6-DD98-4C2C-9CFB-794CCA76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70</TotalTime>
  <Pages>3</Pages>
  <Words>579</Words>
  <Characters>2946</Characters>
  <Application>Microsoft Office Word</Application>
  <DocSecurity>0</DocSecurity>
  <Lines>67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alvioli</dc:creator>
  <cp:lastModifiedBy>lualvarez</cp:lastModifiedBy>
  <cp:revision>9</cp:revision>
  <cp:lastPrinted>2022-06-21T16:08:00Z</cp:lastPrinted>
  <dcterms:created xsi:type="dcterms:W3CDTF">2022-11-01T14:48:00Z</dcterms:created>
  <dcterms:modified xsi:type="dcterms:W3CDTF">2022-11-08T14:24:00Z</dcterms:modified>
</cp:coreProperties>
</file>