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CC438"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b/>
          <w:bCs/>
          <w:color w:val="000000"/>
          <w:szCs w:val="24"/>
          <w:lang w:val="es-AR" w:eastAsia="es-AR"/>
        </w:rPr>
        <w:t>PROYECTO DE DECLARACIÓN</w:t>
      </w:r>
    </w:p>
    <w:p w14:paraId="5540526A" w14:textId="77777777" w:rsidR="0001618E" w:rsidRPr="0001618E" w:rsidRDefault="0001618E" w:rsidP="0001618E">
      <w:pPr>
        <w:spacing w:line="276" w:lineRule="auto"/>
        <w:rPr>
          <w:rFonts w:asciiTheme="minorHAnsi" w:hAnsiTheme="minorHAnsi" w:cstheme="minorHAnsi"/>
          <w:szCs w:val="24"/>
          <w:lang w:val="es-AR" w:eastAsia="es-AR"/>
        </w:rPr>
      </w:pPr>
    </w:p>
    <w:p w14:paraId="1FA67D95"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La Legislatura de la Ciudad Autónoma de Buenos Aires conmemora con pesar el quinto aniversario de la desaparición y naufragio del submarino Ara San Juan y la muerte de sus tripulantes, acaecida el 15 de noviembre del año 2017.</w:t>
      </w:r>
    </w:p>
    <w:p w14:paraId="512C8522" w14:textId="77777777" w:rsidR="0001618E" w:rsidRPr="0001618E" w:rsidRDefault="0001618E" w:rsidP="0001618E">
      <w:pPr>
        <w:spacing w:after="240" w:line="276" w:lineRule="auto"/>
        <w:rPr>
          <w:rFonts w:asciiTheme="minorHAnsi" w:hAnsiTheme="minorHAnsi" w:cstheme="minorHAnsi"/>
          <w:szCs w:val="24"/>
          <w:lang w:val="es-AR" w:eastAsia="es-AR"/>
        </w:rPr>
      </w:pPr>
    </w:p>
    <w:p w14:paraId="1DA709E2" w14:textId="77777777" w:rsidR="0001618E" w:rsidRDefault="0001618E" w:rsidP="0001618E">
      <w:pPr>
        <w:spacing w:line="276" w:lineRule="auto"/>
        <w:jc w:val="left"/>
        <w:rPr>
          <w:rFonts w:asciiTheme="minorHAnsi" w:hAnsiTheme="minorHAnsi" w:cstheme="minorHAnsi"/>
          <w:b/>
          <w:bCs/>
          <w:color w:val="000000"/>
          <w:szCs w:val="24"/>
          <w:lang w:val="es-AR" w:eastAsia="es-AR"/>
        </w:rPr>
      </w:pPr>
      <w:r>
        <w:rPr>
          <w:rFonts w:asciiTheme="minorHAnsi" w:hAnsiTheme="minorHAnsi" w:cstheme="minorHAnsi"/>
          <w:b/>
          <w:bCs/>
          <w:color w:val="000000"/>
          <w:szCs w:val="24"/>
          <w:lang w:val="es-AR" w:eastAsia="es-AR"/>
        </w:rPr>
        <w:br w:type="page"/>
      </w:r>
    </w:p>
    <w:p w14:paraId="33FC588C" w14:textId="6F474ECD"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b/>
          <w:bCs/>
          <w:color w:val="000000"/>
          <w:szCs w:val="24"/>
          <w:lang w:val="es-AR" w:eastAsia="es-AR"/>
        </w:rPr>
        <w:lastRenderedPageBreak/>
        <w:t>FUNDAMENTOS</w:t>
      </w:r>
    </w:p>
    <w:p w14:paraId="72DDBB9D" w14:textId="77777777" w:rsidR="0001618E" w:rsidRPr="0001618E" w:rsidRDefault="0001618E" w:rsidP="0001618E">
      <w:pPr>
        <w:spacing w:after="240" w:line="276" w:lineRule="auto"/>
        <w:rPr>
          <w:rFonts w:asciiTheme="minorHAnsi" w:hAnsiTheme="minorHAnsi" w:cstheme="minorHAnsi"/>
          <w:szCs w:val="24"/>
          <w:lang w:val="es-AR" w:eastAsia="es-AR"/>
        </w:rPr>
      </w:pPr>
    </w:p>
    <w:p w14:paraId="3F735E30" w14:textId="77777777" w:rsidR="0001618E" w:rsidRPr="0001618E" w:rsidRDefault="0001618E" w:rsidP="0001618E">
      <w:pPr>
        <w:spacing w:line="276" w:lineRule="auto"/>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ab/>
        <w:t>Señor Presidente:</w:t>
      </w:r>
    </w:p>
    <w:p w14:paraId="47F11D7F" w14:textId="77777777" w:rsidR="0001618E" w:rsidRPr="0001618E" w:rsidRDefault="0001618E" w:rsidP="0001618E">
      <w:pPr>
        <w:spacing w:line="276" w:lineRule="auto"/>
        <w:rPr>
          <w:rFonts w:asciiTheme="minorHAnsi" w:hAnsiTheme="minorHAnsi" w:cstheme="minorHAnsi"/>
          <w:szCs w:val="24"/>
          <w:lang w:val="es-AR" w:eastAsia="es-AR"/>
        </w:rPr>
      </w:pPr>
    </w:p>
    <w:p w14:paraId="0805649C"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En el día de la fecha se cumple el quinto aniversario de la desaparición y naufragio del submarino Ara San Juan, en donde perdieron la vida cuarenta y cuatro marinos argentinos. Esta tragedia tuvo lugar el 15 de noviembre del año 2017, cuando por horas de la mañana se perdió contacto con el sumergible, tras solo 7 días de haber partido de la base naval de Ushuaia con el objeto de patrullar el litoral marino argentino. La última comunicación por parte del capitán de fragata Pedro Martínez Fernández fue cuando el navío se encontraba a 432 kilómetros de la costa patagónica e indicaba un desperfecto por el ingreso de agua de mar a través del sistema de ventilación, lo que ocasionó un principio de incendio.</w:t>
      </w:r>
    </w:p>
    <w:p w14:paraId="51F1757C" w14:textId="77777777" w:rsidR="0001618E" w:rsidRPr="0001618E" w:rsidRDefault="0001618E" w:rsidP="0001618E">
      <w:pPr>
        <w:spacing w:line="276" w:lineRule="auto"/>
        <w:rPr>
          <w:rFonts w:asciiTheme="minorHAnsi" w:hAnsiTheme="minorHAnsi" w:cstheme="minorHAnsi"/>
          <w:szCs w:val="24"/>
          <w:lang w:val="es-AR" w:eastAsia="es-AR"/>
        </w:rPr>
      </w:pPr>
    </w:p>
    <w:p w14:paraId="3734F475"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En su búsqueda participaron navíos de nuestro país, Alemania, Brasil, Chile, Colombia, Estados Unidos, Francia, Gran Bretaña, Noruega, Perú, Uruguay y Rusia. Para el día 23 del mismo mes, se informó a través del vocero de la Marina que existían registros de “un evento anómalo, corto y corto y consecuente con una explosión/implosión” por la zona donde navegaba el submarino.</w:t>
      </w:r>
    </w:p>
    <w:p w14:paraId="05930140" w14:textId="77777777" w:rsidR="0001618E" w:rsidRPr="0001618E" w:rsidRDefault="0001618E" w:rsidP="0001618E">
      <w:pPr>
        <w:spacing w:line="276" w:lineRule="auto"/>
        <w:rPr>
          <w:rFonts w:asciiTheme="minorHAnsi" w:hAnsiTheme="minorHAnsi" w:cstheme="minorHAnsi"/>
          <w:szCs w:val="24"/>
          <w:lang w:val="es-AR" w:eastAsia="es-AR"/>
        </w:rPr>
      </w:pPr>
    </w:p>
    <w:p w14:paraId="73A3B86F"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 xml:space="preserve">Tras la insistencia y meses de lucha de los familiares para dar con la ubicación de la tragedia y que así se pudiese avanzar con la investigación de lo sucedido, el entonces gobierno del </w:t>
      </w:r>
      <w:proofErr w:type="gramStart"/>
      <w:r w:rsidRPr="0001618E">
        <w:rPr>
          <w:rFonts w:asciiTheme="minorHAnsi" w:hAnsiTheme="minorHAnsi" w:cstheme="minorHAnsi"/>
          <w:color w:val="000000"/>
          <w:szCs w:val="24"/>
          <w:lang w:val="es-AR" w:eastAsia="es-AR"/>
        </w:rPr>
        <w:t>ex presidente</w:t>
      </w:r>
      <w:proofErr w:type="gramEnd"/>
      <w:r w:rsidRPr="0001618E">
        <w:rPr>
          <w:rFonts w:asciiTheme="minorHAnsi" w:hAnsiTheme="minorHAnsi" w:cstheme="minorHAnsi"/>
          <w:color w:val="000000"/>
          <w:szCs w:val="24"/>
          <w:lang w:val="es-AR" w:eastAsia="es-AR"/>
        </w:rPr>
        <w:t xml:space="preserve"> Mauricio Macri contrató una empresa norteamericana para hallar los restos del submarino. Finalmente, el 17 de noviembre de 2018 la Armada comunicó que se había detectado el submarino a unos 900 metros de profundidad y a 500 kilómetros de la costa. </w:t>
      </w:r>
    </w:p>
    <w:p w14:paraId="6AE75F66" w14:textId="77777777" w:rsidR="0001618E" w:rsidRPr="0001618E" w:rsidRDefault="0001618E" w:rsidP="0001618E">
      <w:pPr>
        <w:spacing w:line="276" w:lineRule="auto"/>
        <w:rPr>
          <w:rFonts w:asciiTheme="minorHAnsi" w:hAnsiTheme="minorHAnsi" w:cstheme="minorHAnsi"/>
          <w:szCs w:val="24"/>
          <w:lang w:val="es-AR" w:eastAsia="es-AR"/>
        </w:rPr>
      </w:pPr>
    </w:p>
    <w:p w14:paraId="4943CD9B" w14:textId="7D73B435" w:rsidR="0001618E" w:rsidRPr="0001618E" w:rsidRDefault="0001618E" w:rsidP="0001618E">
      <w:pPr>
        <w:spacing w:line="276" w:lineRule="auto"/>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ab/>
        <w:t xml:space="preserve">El arduo camino que debieron recorrer las familias de las víctimas para poder encontrar algo de paz luego de perder a sus seres queridos no fue sencillo. </w:t>
      </w:r>
      <w:proofErr w:type="gramStart"/>
      <w:r w:rsidRPr="0001618E">
        <w:rPr>
          <w:rFonts w:asciiTheme="minorHAnsi" w:hAnsiTheme="minorHAnsi" w:cstheme="minorHAnsi"/>
          <w:color w:val="000000"/>
          <w:szCs w:val="24"/>
          <w:lang w:val="es-AR" w:eastAsia="es-AR"/>
        </w:rPr>
        <w:t>De acuerdo a</w:t>
      </w:r>
      <w:proofErr w:type="gramEnd"/>
      <w:r w:rsidRPr="0001618E">
        <w:rPr>
          <w:rFonts w:asciiTheme="minorHAnsi" w:hAnsiTheme="minorHAnsi" w:cstheme="minorHAnsi"/>
          <w:color w:val="000000"/>
          <w:szCs w:val="24"/>
          <w:lang w:val="es-AR" w:eastAsia="es-AR"/>
        </w:rPr>
        <w:t xml:space="preserve"> las conclusiones del </w:t>
      </w:r>
      <w:r w:rsidRPr="0001618E">
        <w:rPr>
          <w:rFonts w:asciiTheme="minorHAnsi" w:hAnsiTheme="minorHAnsi" w:cstheme="minorHAnsi"/>
          <w:color w:val="000000"/>
          <w:szCs w:val="24"/>
          <w:lang w:val="es-AR" w:eastAsia="es-AR"/>
        </w:rPr>
        <w:t>dictamen</w:t>
      </w:r>
      <w:r w:rsidRPr="0001618E">
        <w:rPr>
          <w:rFonts w:asciiTheme="minorHAnsi" w:hAnsiTheme="minorHAnsi" w:cstheme="minorHAnsi"/>
          <w:color w:val="000000"/>
          <w:szCs w:val="24"/>
          <w:lang w:val="es-AR" w:eastAsia="es-AR"/>
        </w:rPr>
        <w:t xml:space="preserve"> de la Comisión Bicameral Especial Investigadora sobre la Desaparición, Búsqueda y Operaciones de Rescate del Submarino Ara San Juan (Ley </w:t>
      </w:r>
      <w:proofErr w:type="spellStart"/>
      <w:r w:rsidRPr="0001618E">
        <w:rPr>
          <w:rFonts w:asciiTheme="minorHAnsi" w:hAnsiTheme="minorHAnsi" w:cstheme="minorHAnsi"/>
          <w:color w:val="000000"/>
          <w:szCs w:val="24"/>
          <w:lang w:val="es-AR" w:eastAsia="es-AR"/>
        </w:rPr>
        <w:t>N°</w:t>
      </w:r>
      <w:proofErr w:type="spellEnd"/>
      <w:r w:rsidRPr="0001618E">
        <w:rPr>
          <w:rFonts w:asciiTheme="minorHAnsi" w:hAnsiTheme="minorHAnsi" w:cstheme="minorHAnsi"/>
          <w:color w:val="000000"/>
          <w:szCs w:val="24"/>
          <w:lang w:val="es-AR" w:eastAsia="es-AR"/>
        </w:rPr>
        <w:t xml:space="preserve"> 27.433), la administración del entonces Ministro de Defensa nacional Oscar Aguad, tuvo “una clara responsabilidad política y administrativa” en este triste desenlace. </w:t>
      </w:r>
    </w:p>
    <w:p w14:paraId="49338F65" w14:textId="77777777" w:rsidR="0001618E" w:rsidRPr="0001618E" w:rsidRDefault="0001618E" w:rsidP="0001618E">
      <w:pPr>
        <w:spacing w:line="276" w:lineRule="auto"/>
        <w:rPr>
          <w:rFonts w:asciiTheme="minorHAnsi" w:hAnsiTheme="minorHAnsi" w:cstheme="minorHAnsi"/>
          <w:szCs w:val="24"/>
          <w:lang w:val="es-AR" w:eastAsia="es-AR"/>
        </w:rPr>
      </w:pPr>
    </w:p>
    <w:p w14:paraId="5A10F898" w14:textId="449299D3"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 xml:space="preserve">Por su parte, desde la Justicia se solicitó ampliar la investigación sobre las responsabilidades del </w:t>
      </w:r>
      <w:r w:rsidRPr="0001618E">
        <w:rPr>
          <w:rFonts w:asciiTheme="minorHAnsi" w:hAnsiTheme="minorHAnsi" w:cstheme="minorHAnsi"/>
          <w:color w:val="000000"/>
          <w:szCs w:val="24"/>
          <w:lang w:val="es-AR" w:eastAsia="es-AR"/>
        </w:rPr>
        <w:t>expresidente</w:t>
      </w:r>
      <w:r w:rsidRPr="0001618E">
        <w:rPr>
          <w:rFonts w:asciiTheme="minorHAnsi" w:hAnsiTheme="minorHAnsi" w:cstheme="minorHAnsi"/>
          <w:color w:val="000000"/>
          <w:szCs w:val="24"/>
          <w:lang w:val="es-AR" w:eastAsia="es-AR"/>
        </w:rPr>
        <w:t xml:space="preserve">, del entonces Ministro de </w:t>
      </w:r>
      <w:r w:rsidRPr="0001618E">
        <w:rPr>
          <w:rFonts w:asciiTheme="minorHAnsi" w:hAnsiTheme="minorHAnsi" w:cstheme="minorHAnsi"/>
          <w:color w:val="000000"/>
          <w:szCs w:val="24"/>
          <w:lang w:val="es-AR" w:eastAsia="es-AR"/>
        </w:rPr>
        <w:t>Defensa,</w:t>
      </w:r>
      <w:r w:rsidRPr="0001618E">
        <w:rPr>
          <w:rFonts w:asciiTheme="minorHAnsi" w:hAnsiTheme="minorHAnsi" w:cstheme="minorHAnsi"/>
          <w:color w:val="000000"/>
          <w:szCs w:val="24"/>
          <w:lang w:val="es-AR" w:eastAsia="es-AR"/>
        </w:rPr>
        <w:t xml:space="preserve"> así como del ex Jefe de la Armada. Parte de ello tuvo que ver con que el submarino fue hallado muy cerca de una posición en la que el buque chileno “Cabo de Hornos” había indicado como posible paradero en diciembre de 2020. En el año 2020 se procesó a seis altos oficiales navales por haber desoído las advertencias sobre el funcionamiento defectuoso del instrumental submarino y, se realizó un Consejo de Guerra por el Estado Mayor Conjunto de las Fuerzas Armadas y el Ministerio de Defensa, que a su vez determinó el arresto del entonces Jefe de la Armada Marcelo </w:t>
      </w:r>
      <w:proofErr w:type="spellStart"/>
      <w:r w:rsidRPr="0001618E">
        <w:rPr>
          <w:rFonts w:asciiTheme="minorHAnsi" w:hAnsiTheme="minorHAnsi" w:cstheme="minorHAnsi"/>
          <w:color w:val="000000"/>
          <w:szCs w:val="24"/>
          <w:lang w:val="es-AR" w:eastAsia="es-AR"/>
        </w:rPr>
        <w:t>Srur</w:t>
      </w:r>
      <w:proofErr w:type="spellEnd"/>
      <w:r w:rsidRPr="0001618E">
        <w:rPr>
          <w:rFonts w:asciiTheme="minorHAnsi" w:hAnsiTheme="minorHAnsi" w:cstheme="minorHAnsi"/>
          <w:color w:val="000000"/>
          <w:szCs w:val="24"/>
          <w:lang w:val="es-AR" w:eastAsia="es-AR"/>
        </w:rPr>
        <w:t xml:space="preserve"> y la destitución del ex jefe del comando de submarinos Claudio </w:t>
      </w:r>
      <w:proofErr w:type="spellStart"/>
      <w:r w:rsidRPr="0001618E">
        <w:rPr>
          <w:rFonts w:asciiTheme="minorHAnsi" w:hAnsiTheme="minorHAnsi" w:cstheme="minorHAnsi"/>
          <w:color w:val="000000"/>
          <w:szCs w:val="24"/>
          <w:lang w:val="es-AR" w:eastAsia="es-AR"/>
        </w:rPr>
        <w:t>Villamide</w:t>
      </w:r>
      <w:proofErr w:type="spellEnd"/>
      <w:r w:rsidRPr="0001618E">
        <w:rPr>
          <w:rFonts w:asciiTheme="minorHAnsi" w:hAnsiTheme="minorHAnsi" w:cstheme="minorHAnsi"/>
          <w:color w:val="000000"/>
          <w:szCs w:val="24"/>
          <w:lang w:val="es-AR" w:eastAsia="es-AR"/>
        </w:rPr>
        <w:t>, entre otros.</w:t>
      </w:r>
    </w:p>
    <w:p w14:paraId="581DD66E" w14:textId="77777777" w:rsidR="0001618E" w:rsidRPr="0001618E" w:rsidRDefault="0001618E" w:rsidP="0001618E">
      <w:pPr>
        <w:spacing w:line="276" w:lineRule="auto"/>
        <w:rPr>
          <w:rFonts w:asciiTheme="minorHAnsi" w:hAnsiTheme="minorHAnsi" w:cstheme="minorHAnsi"/>
          <w:szCs w:val="24"/>
          <w:lang w:val="es-AR" w:eastAsia="es-AR"/>
        </w:rPr>
      </w:pPr>
    </w:p>
    <w:p w14:paraId="0BB8136E" w14:textId="3B59763C"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lastRenderedPageBreak/>
        <w:t xml:space="preserve">Lamentablemente, cerca de cumplirse 3 años de estos eventos, se conoció la escandalosa noticia de </w:t>
      </w:r>
      <w:r w:rsidRPr="0001618E">
        <w:rPr>
          <w:rFonts w:asciiTheme="minorHAnsi" w:hAnsiTheme="minorHAnsi" w:cstheme="minorHAnsi"/>
          <w:color w:val="000000"/>
          <w:szCs w:val="24"/>
          <w:lang w:val="es-AR" w:eastAsia="es-AR"/>
        </w:rPr>
        <w:t>que,</w:t>
      </w:r>
      <w:r w:rsidRPr="0001618E">
        <w:rPr>
          <w:rFonts w:asciiTheme="minorHAnsi" w:hAnsiTheme="minorHAnsi" w:cstheme="minorHAnsi"/>
          <w:color w:val="000000"/>
          <w:szCs w:val="24"/>
          <w:lang w:val="es-AR" w:eastAsia="es-AR"/>
        </w:rPr>
        <w:t xml:space="preserve"> durante todo este proceso, los jefes de la Agencia Federal de Inteligencia Gustavo Arribas y Silvia </w:t>
      </w:r>
      <w:proofErr w:type="spellStart"/>
      <w:r w:rsidRPr="0001618E">
        <w:rPr>
          <w:rFonts w:asciiTheme="minorHAnsi" w:hAnsiTheme="minorHAnsi" w:cstheme="minorHAnsi"/>
          <w:color w:val="000000"/>
          <w:szCs w:val="24"/>
          <w:lang w:val="es-AR" w:eastAsia="es-AR"/>
        </w:rPr>
        <w:t>Majdalani</w:t>
      </w:r>
      <w:proofErr w:type="spellEnd"/>
      <w:r w:rsidRPr="0001618E">
        <w:rPr>
          <w:rFonts w:asciiTheme="minorHAnsi" w:hAnsiTheme="minorHAnsi" w:cstheme="minorHAnsi"/>
          <w:color w:val="000000"/>
          <w:szCs w:val="24"/>
          <w:lang w:val="es-AR" w:eastAsia="es-AR"/>
        </w:rPr>
        <w:t xml:space="preserve"> habían ordenado realizar tareas de espionaje e inteligencia sobre los familiares de los marinos. Esta, junto a otras causas de espionaje en las que estaba involucrado el </w:t>
      </w:r>
      <w:r w:rsidRPr="0001618E">
        <w:rPr>
          <w:rFonts w:asciiTheme="minorHAnsi" w:hAnsiTheme="minorHAnsi" w:cstheme="minorHAnsi"/>
          <w:color w:val="000000"/>
          <w:szCs w:val="24"/>
          <w:lang w:val="es-AR" w:eastAsia="es-AR"/>
        </w:rPr>
        <w:t>expresidente</w:t>
      </w:r>
      <w:r w:rsidRPr="0001618E">
        <w:rPr>
          <w:rFonts w:asciiTheme="minorHAnsi" w:hAnsiTheme="minorHAnsi" w:cstheme="minorHAnsi"/>
          <w:color w:val="000000"/>
          <w:szCs w:val="24"/>
          <w:lang w:val="es-AR" w:eastAsia="es-AR"/>
        </w:rPr>
        <w:t xml:space="preserve">, se trasladaron a Comodoro Py, donde en julio de este año la Cámara Federal porteña de los jueces Llorens, </w:t>
      </w:r>
      <w:proofErr w:type="spellStart"/>
      <w:r w:rsidRPr="0001618E">
        <w:rPr>
          <w:rFonts w:asciiTheme="minorHAnsi" w:hAnsiTheme="minorHAnsi" w:cstheme="minorHAnsi"/>
          <w:color w:val="000000"/>
          <w:szCs w:val="24"/>
          <w:lang w:val="es-AR" w:eastAsia="es-AR"/>
        </w:rPr>
        <w:t>Bertuzzi</w:t>
      </w:r>
      <w:proofErr w:type="spellEnd"/>
      <w:r w:rsidRPr="0001618E">
        <w:rPr>
          <w:rFonts w:asciiTheme="minorHAnsi" w:hAnsiTheme="minorHAnsi" w:cstheme="minorHAnsi"/>
          <w:color w:val="000000"/>
          <w:szCs w:val="24"/>
          <w:lang w:val="es-AR" w:eastAsia="es-AR"/>
        </w:rPr>
        <w:t xml:space="preserve"> y </w:t>
      </w:r>
      <w:proofErr w:type="spellStart"/>
      <w:r w:rsidRPr="0001618E">
        <w:rPr>
          <w:rFonts w:asciiTheme="minorHAnsi" w:hAnsiTheme="minorHAnsi" w:cstheme="minorHAnsi"/>
          <w:color w:val="000000"/>
          <w:szCs w:val="24"/>
          <w:lang w:val="es-AR" w:eastAsia="es-AR"/>
        </w:rPr>
        <w:t>Bruglia</w:t>
      </w:r>
      <w:proofErr w:type="spellEnd"/>
      <w:r w:rsidRPr="0001618E">
        <w:rPr>
          <w:rFonts w:asciiTheme="minorHAnsi" w:hAnsiTheme="minorHAnsi" w:cstheme="minorHAnsi"/>
          <w:color w:val="000000"/>
          <w:szCs w:val="24"/>
          <w:lang w:val="es-AR" w:eastAsia="es-AR"/>
        </w:rPr>
        <w:t xml:space="preserve"> dictaron el insólito sobreseimiento de estos tres funcionarios aduciendo que las tareas de espionaje estuvieron justificadas en la preservación de la seguridad presidencial. </w:t>
      </w:r>
    </w:p>
    <w:p w14:paraId="2FCE11CB" w14:textId="77777777" w:rsidR="0001618E" w:rsidRPr="0001618E" w:rsidRDefault="0001618E" w:rsidP="0001618E">
      <w:pPr>
        <w:spacing w:line="276" w:lineRule="auto"/>
        <w:rPr>
          <w:rFonts w:asciiTheme="minorHAnsi" w:hAnsiTheme="minorHAnsi" w:cstheme="minorHAnsi"/>
          <w:szCs w:val="24"/>
          <w:lang w:val="es-AR" w:eastAsia="es-AR"/>
        </w:rPr>
      </w:pPr>
    </w:p>
    <w:p w14:paraId="0F8D6061" w14:textId="5D7FB539"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 xml:space="preserve">Al cumplirse 5 años de su partida, desde este bloque de legisladores y por la iniciativa de la Legisladora Ofelia Fernández, se presentó el proyecto de ley expediente </w:t>
      </w:r>
      <w:proofErr w:type="spellStart"/>
      <w:r w:rsidRPr="0001618E">
        <w:rPr>
          <w:rFonts w:asciiTheme="minorHAnsi" w:hAnsiTheme="minorHAnsi" w:cstheme="minorHAnsi"/>
          <w:color w:val="000000"/>
          <w:szCs w:val="24"/>
          <w:lang w:val="es-AR" w:eastAsia="es-AR"/>
        </w:rPr>
        <w:t>N°</w:t>
      </w:r>
      <w:proofErr w:type="spellEnd"/>
      <w:r>
        <w:rPr>
          <w:rFonts w:asciiTheme="minorHAnsi" w:hAnsiTheme="minorHAnsi" w:cstheme="minorHAnsi"/>
          <w:color w:val="000000"/>
          <w:szCs w:val="24"/>
          <w:lang w:val="es-AR" w:eastAsia="es-AR"/>
        </w:rPr>
        <w:t xml:space="preserve"> </w:t>
      </w:r>
      <w:r w:rsidRPr="0001618E">
        <w:rPr>
          <w:rFonts w:asciiTheme="minorHAnsi" w:hAnsiTheme="minorHAnsi" w:cstheme="minorHAnsi"/>
          <w:color w:val="000000"/>
          <w:szCs w:val="24"/>
          <w:lang w:val="es-AR" w:eastAsia="es-AR"/>
        </w:rPr>
        <w:t>1942-D-2022 para establecer el 15 de noviembre de cada año como el “Día de homenaje a la tripulante y los tripulantes del submarino ARA San Juan”. Su objeto es el de homenajear a quienes dieron su vida defendiendo la soberanía nacional y la integralidad territorial de las y los habitantes de la República Argentina. </w:t>
      </w:r>
    </w:p>
    <w:p w14:paraId="3DB73597" w14:textId="77777777" w:rsidR="0001618E" w:rsidRPr="0001618E" w:rsidRDefault="0001618E" w:rsidP="0001618E">
      <w:pPr>
        <w:spacing w:line="276" w:lineRule="auto"/>
        <w:rPr>
          <w:rFonts w:asciiTheme="minorHAnsi" w:hAnsiTheme="minorHAnsi" w:cstheme="minorHAnsi"/>
          <w:szCs w:val="24"/>
          <w:lang w:val="es-AR" w:eastAsia="es-AR"/>
        </w:rPr>
      </w:pPr>
    </w:p>
    <w:p w14:paraId="388FBF38"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000000"/>
          <w:szCs w:val="24"/>
          <w:lang w:val="es-AR" w:eastAsia="es-AR"/>
        </w:rPr>
        <w:t>Finalmente, creemos oportuno recordar el nombre de estos cuarenta y cuatro marineros héroes, a fin de mantener viva su memoria:</w:t>
      </w:r>
    </w:p>
    <w:p w14:paraId="7DA78741" w14:textId="77777777" w:rsidR="0001618E" w:rsidRPr="0001618E" w:rsidRDefault="0001618E" w:rsidP="0001618E">
      <w:pPr>
        <w:spacing w:line="276" w:lineRule="auto"/>
        <w:rPr>
          <w:rFonts w:asciiTheme="minorHAnsi" w:hAnsiTheme="minorHAnsi" w:cstheme="minorHAnsi"/>
          <w:szCs w:val="24"/>
          <w:lang w:val="es-AR" w:eastAsia="es-AR"/>
        </w:rPr>
      </w:pPr>
    </w:p>
    <w:p w14:paraId="1EFCC67F"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Capitán de fragata Pedro Martín Fernández</w:t>
      </w:r>
    </w:p>
    <w:p w14:paraId="6257AF9B"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Capitán de corbeta Jorge Ignacio </w:t>
      </w:r>
      <w:proofErr w:type="spellStart"/>
      <w:r w:rsidRPr="0001618E">
        <w:rPr>
          <w:rFonts w:asciiTheme="minorHAnsi" w:hAnsiTheme="minorHAnsi" w:cstheme="minorHAnsi"/>
          <w:color w:val="252525"/>
          <w:szCs w:val="24"/>
          <w:shd w:val="clear" w:color="auto" w:fill="FFFFFF"/>
          <w:lang w:val="es-AR" w:eastAsia="es-AR"/>
        </w:rPr>
        <w:t>Bergallo</w:t>
      </w:r>
      <w:proofErr w:type="spellEnd"/>
    </w:p>
    <w:p w14:paraId="58F8B35C"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Teniente de navío Fernando Vicente Villarreal</w:t>
      </w:r>
    </w:p>
    <w:p w14:paraId="5805B965"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Teniente de navío Fernando Ariel Mendoza</w:t>
      </w:r>
    </w:p>
    <w:p w14:paraId="6EA643E3"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Teniente de navío Diego Manuel Wagner</w:t>
      </w:r>
    </w:p>
    <w:p w14:paraId="7B874064"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Teniente de navío Eliana María </w:t>
      </w:r>
      <w:proofErr w:type="spellStart"/>
      <w:r w:rsidRPr="0001618E">
        <w:rPr>
          <w:rFonts w:asciiTheme="minorHAnsi" w:hAnsiTheme="minorHAnsi" w:cstheme="minorHAnsi"/>
          <w:color w:val="252525"/>
          <w:szCs w:val="24"/>
          <w:shd w:val="clear" w:color="auto" w:fill="FFFFFF"/>
          <w:lang w:val="es-AR" w:eastAsia="es-AR"/>
        </w:rPr>
        <w:t>Krawczyk</w:t>
      </w:r>
      <w:proofErr w:type="spellEnd"/>
    </w:p>
    <w:p w14:paraId="0EBE2FF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Teniente de navío Víctor Andrés </w:t>
      </w:r>
      <w:proofErr w:type="spellStart"/>
      <w:r w:rsidRPr="0001618E">
        <w:rPr>
          <w:rFonts w:asciiTheme="minorHAnsi" w:hAnsiTheme="minorHAnsi" w:cstheme="minorHAnsi"/>
          <w:color w:val="252525"/>
          <w:szCs w:val="24"/>
          <w:shd w:val="clear" w:color="auto" w:fill="FFFFFF"/>
          <w:lang w:val="es-AR" w:eastAsia="es-AR"/>
        </w:rPr>
        <w:t>Maroli</w:t>
      </w:r>
      <w:proofErr w:type="spellEnd"/>
    </w:p>
    <w:p w14:paraId="314214E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Teniente de fragata Adrián </w:t>
      </w:r>
      <w:proofErr w:type="spellStart"/>
      <w:r w:rsidRPr="0001618E">
        <w:rPr>
          <w:rFonts w:asciiTheme="minorHAnsi" w:hAnsiTheme="minorHAnsi" w:cstheme="minorHAnsi"/>
          <w:color w:val="252525"/>
          <w:szCs w:val="24"/>
          <w:shd w:val="clear" w:color="auto" w:fill="FFFFFF"/>
          <w:lang w:val="es-AR" w:eastAsia="es-AR"/>
        </w:rPr>
        <w:t>Zunda</w:t>
      </w:r>
      <w:proofErr w:type="spellEnd"/>
    </w:p>
    <w:p w14:paraId="4F27DDE5"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Teniente de fragata Renzo David Martín Silva</w:t>
      </w:r>
    </w:p>
    <w:p w14:paraId="47787215"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Teniente de corbeta Jorge Luis </w:t>
      </w:r>
      <w:proofErr w:type="spellStart"/>
      <w:r w:rsidRPr="0001618E">
        <w:rPr>
          <w:rFonts w:asciiTheme="minorHAnsi" w:hAnsiTheme="minorHAnsi" w:cstheme="minorHAnsi"/>
          <w:color w:val="252525"/>
          <w:szCs w:val="24"/>
          <w:shd w:val="clear" w:color="auto" w:fill="FFFFFF"/>
          <w:lang w:val="es-AR" w:eastAsia="es-AR"/>
        </w:rPr>
        <w:t>Mealla</w:t>
      </w:r>
      <w:proofErr w:type="spellEnd"/>
    </w:p>
    <w:p w14:paraId="72BD6BF0"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Teniente de Corbeta Alejandro Damián </w:t>
      </w:r>
      <w:proofErr w:type="spellStart"/>
      <w:r w:rsidRPr="0001618E">
        <w:rPr>
          <w:rFonts w:asciiTheme="minorHAnsi" w:hAnsiTheme="minorHAnsi" w:cstheme="minorHAnsi"/>
          <w:color w:val="252525"/>
          <w:szCs w:val="24"/>
          <w:shd w:val="clear" w:color="auto" w:fill="FFFFFF"/>
          <w:lang w:val="es-AR" w:eastAsia="es-AR"/>
        </w:rPr>
        <w:t>Tagliapietra</w:t>
      </w:r>
      <w:proofErr w:type="spellEnd"/>
    </w:p>
    <w:p w14:paraId="67E2CDFF"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Suboficial Principal Javier Alejandro </w:t>
      </w:r>
      <w:proofErr w:type="spellStart"/>
      <w:r w:rsidRPr="0001618E">
        <w:rPr>
          <w:rFonts w:asciiTheme="minorHAnsi" w:hAnsiTheme="minorHAnsi" w:cstheme="minorHAnsi"/>
          <w:color w:val="252525"/>
          <w:szCs w:val="24"/>
          <w:shd w:val="clear" w:color="auto" w:fill="FFFFFF"/>
          <w:lang w:val="es-AR" w:eastAsia="es-AR"/>
        </w:rPr>
        <w:t>Gallardo</w:t>
      </w:r>
      <w:proofErr w:type="spellEnd"/>
    </w:p>
    <w:p w14:paraId="03059A90"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Primero Alberto Cipriano Sánchez</w:t>
      </w:r>
    </w:p>
    <w:p w14:paraId="0907418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Primero Walter Germán Real</w:t>
      </w:r>
    </w:p>
    <w:p w14:paraId="7668DEBC"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Primero Hernán Ramón Rodríguez</w:t>
      </w:r>
    </w:p>
    <w:p w14:paraId="3035C035"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Cayetano Hipólito Vargas</w:t>
      </w:r>
    </w:p>
    <w:p w14:paraId="191B8DCB"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Roberto Daniel Medina</w:t>
      </w:r>
    </w:p>
    <w:p w14:paraId="511B64BC"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Celso Oscar Vallejos</w:t>
      </w:r>
    </w:p>
    <w:p w14:paraId="22F45EC9"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Hugo Arnaldo</w:t>
      </w:r>
    </w:p>
    <w:p w14:paraId="13E4FA5F"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primero Víctor Hugo</w:t>
      </w:r>
    </w:p>
    <w:p w14:paraId="5265CE93"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Víctor Marcelo Enríquez</w:t>
      </w:r>
    </w:p>
    <w:p w14:paraId="26B2C2DB"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Ricardo Gabriel Alfaro Rodríguez</w:t>
      </w:r>
    </w:p>
    <w:p w14:paraId="32EA2327"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Daniel Adrián</w:t>
      </w:r>
    </w:p>
    <w:p w14:paraId="5B534F9B"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Suboficial segundo Luis Marcelo Leiva</w:t>
      </w:r>
    </w:p>
    <w:p w14:paraId="2621CF3E"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Jorge Ariel Monzón</w:t>
      </w:r>
    </w:p>
    <w:p w14:paraId="7A18408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Jorge Eduardo Valdez</w:t>
      </w:r>
    </w:p>
    <w:p w14:paraId="0F6FA3E8"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lastRenderedPageBreak/>
        <w:t>Cabo principal Cristian David Ibáñez</w:t>
      </w:r>
    </w:p>
    <w:p w14:paraId="48EFA551"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Cabo principal Mario Armando </w:t>
      </w:r>
      <w:proofErr w:type="spellStart"/>
      <w:r w:rsidRPr="0001618E">
        <w:rPr>
          <w:rFonts w:asciiTheme="minorHAnsi" w:hAnsiTheme="minorHAnsi" w:cstheme="minorHAnsi"/>
          <w:color w:val="252525"/>
          <w:szCs w:val="24"/>
          <w:shd w:val="clear" w:color="auto" w:fill="FFFFFF"/>
          <w:lang w:val="es-AR" w:eastAsia="es-AR"/>
        </w:rPr>
        <w:t>Toconás</w:t>
      </w:r>
      <w:proofErr w:type="spellEnd"/>
    </w:p>
    <w:p w14:paraId="2CA5EA7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Franco Javier Espinoza</w:t>
      </w:r>
    </w:p>
    <w:p w14:paraId="741FDEF8"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Jorge Isabelino Ortiz</w:t>
      </w:r>
    </w:p>
    <w:p w14:paraId="05B9BBD8"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Hugo Dante César</w:t>
      </w:r>
    </w:p>
    <w:p w14:paraId="416808BD"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Luis Esteban García</w:t>
      </w:r>
    </w:p>
    <w:p w14:paraId="4F240823"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Sergio Antonio Cuellar</w:t>
      </w:r>
    </w:p>
    <w:p w14:paraId="3458F983"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Cabo principal Fernando Gabriel </w:t>
      </w:r>
      <w:proofErr w:type="spellStart"/>
      <w:r w:rsidRPr="0001618E">
        <w:rPr>
          <w:rFonts w:asciiTheme="minorHAnsi" w:hAnsiTheme="minorHAnsi" w:cstheme="minorHAnsi"/>
          <w:color w:val="252525"/>
          <w:szCs w:val="24"/>
          <w:shd w:val="clear" w:color="auto" w:fill="FFFFFF"/>
          <w:lang w:val="es-AR" w:eastAsia="es-AR"/>
        </w:rPr>
        <w:t>Santilli</w:t>
      </w:r>
      <w:proofErr w:type="spellEnd"/>
    </w:p>
    <w:p w14:paraId="5468E56A"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Alberto Ramiro Arjona</w:t>
      </w:r>
    </w:p>
    <w:p w14:paraId="5735F0A5"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Enrique Damián Castillo</w:t>
      </w:r>
    </w:p>
    <w:p w14:paraId="4B5DBB50"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Luis Carlos Nolasco</w:t>
      </w:r>
    </w:p>
    <w:p w14:paraId="65E7CFF1"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David Alonso Melián</w:t>
      </w:r>
    </w:p>
    <w:p w14:paraId="09212F44"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Germán Oscar Suárez</w:t>
      </w:r>
    </w:p>
    <w:p w14:paraId="591EE798"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Daniel Alejandro Polo</w:t>
      </w:r>
    </w:p>
    <w:p w14:paraId="11A78C49"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Leandro Fabián Cisneros</w:t>
      </w:r>
    </w:p>
    <w:p w14:paraId="63BD8CBB"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Luis Alberto Niz</w:t>
      </w:r>
    </w:p>
    <w:p w14:paraId="79CCD552"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Cabo principal Federico Alejandro Alcaraz Coria</w:t>
      </w:r>
    </w:p>
    <w:p w14:paraId="4220A080" w14:textId="77777777" w:rsidR="0001618E" w:rsidRPr="0001618E" w:rsidRDefault="0001618E" w:rsidP="0001618E">
      <w:pPr>
        <w:spacing w:line="276" w:lineRule="auto"/>
        <w:jc w:val="center"/>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 xml:space="preserve">Cabo segundo Aníbal </w:t>
      </w:r>
      <w:proofErr w:type="spellStart"/>
      <w:r w:rsidRPr="0001618E">
        <w:rPr>
          <w:rFonts w:asciiTheme="minorHAnsi" w:hAnsiTheme="minorHAnsi" w:cstheme="minorHAnsi"/>
          <w:color w:val="252525"/>
          <w:szCs w:val="24"/>
          <w:shd w:val="clear" w:color="auto" w:fill="FFFFFF"/>
          <w:lang w:val="es-AR" w:eastAsia="es-AR"/>
        </w:rPr>
        <w:t>Tolaba</w:t>
      </w:r>
      <w:proofErr w:type="spellEnd"/>
    </w:p>
    <w:p w14:paraId="78BA361F" w14:textId="77777777" w:rsidR="0001618E" w:rsidRPr="0001618E" w:rsidRDefault="0001618E" w:rsidP="0001618E">
      <w:pPr>
        <w:spacing w:line="276" w:lineRule="auto"/>
        <w:rPr>
          <w:rFonts w:asciiTheme="minorHAnsi" w:hAnsiTheme="minorHAnsi" w:cstheme="minorHAnsi"/>
          <w:szCs w:val="24"/>
          <w:lang w:val="es-AR" w:eastAsia="es-AR"/>
        </w:rPr>
      </w:pPr>
    </w:p>
    <w:p w14:paraId="1ABB4B7C" w14:textId="77777777" w:rsidR="0001618E" w:rsidRPr="0001618E" w:rsidRDefault="0001618E" w:rsidP="0001618E">
      <w:pPr>
        <w:spacing w:line="276" w:lineRule="auto"/>
        <w:ind w:firstLine="720"/>
        <w:rPr>
          <w:rFonts w:asciiTheme="minorHAnsi" w:hAnsiTheme="minorHAnsi" w:cstheme="minorHAnsi"/>
          <w:szCs w:val="24"/>
          <w:lang w:val="es-AR" w:eastAsia="es-AR"/>
        </w:rPr>
      </w:pPr>
      <w:r w:rsidRPr="0001618E">
        <w:rPr>
          <w:rFonts w:asciiTheme="minorHAnsi" w:hAnsiTheme="minorHAnsi" w:cstheme="minorHAnsi"/>
          <w:color w:val="252525"/>
          <w:szCs w:val="24"/>
          <w:shd w:val="clear" w:color="auto" w:fill="FFFFFF"/>
          <w:lang w:val="es-AR" w:eastAsia="es-AR"/>
        </w:rPr>
        <w:t>Por todo lo expuesto, solicito al cuerpo la aprobación del presente proyecto de Declaración.</w:t>
      </w:r>
    </w:p>
    <w:p w14:paraId="62CB099A" w14:textId="172BD59C" w:rsidR="005E3C49" w:rsidRPr="0001618E" w:rsidRDefault="005E3C49" w:rsidP="0001618E">
      <w:pPr>
        <w:spacing w:line="276" w:lineRule="auto"/>
        <w:rPr>
          <w:rFonts w:asciiTheme="minorHAnsi" w:hAnsiTheme="minorHAnsi" w:cstheme="minorHAnsi"/>
          <w:szCs w:val="24"/>
        </w:rPr>
      </w:pPr>
    </w:p>
    <w:sectPr w:rsidR="005E3C49" w:rsidRPr="0001618E"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26075" w14:textId="77777777" w:rsidR="00751C46" w:rsidRDefault="00751C46">
      <w:r>
        <w:separator/>
      </w:r>
    </w:p>
  </w:endnote>
  <w:endnote w:type="continuationSeparator" w:id="0">
    <w:p w14:paraId="5558B55C" w14:textId="77777777" w:rsidR="00751C46" w:rsidRDefault="00751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AB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34D9" w14:textId="77777777" w:rsidR="00601A75" w:rsidRPr="001C19C4" w:rsidRDefault="00601A75">
    <w:pPr>
      <w:pStyle w:val="Piedepgina"/>
      <w:rPr>
        <w:color w:val="333333"/>
        <w:sz w:val="20"/>
      </w:rPr>
    </w:pPr>
    <w:bookmarkStart w:id="0" w:name="Proyecto"/>
    <w:bookmarkEnd w:id="0"/>
  </w:p>
  <w:p w14:paraId="34A77061" w14:textId="18D35271" w:rsidR="00601A75" w:rsidRPr="001C19C4" w:rsidRDefault="00601A75">
    <w:pPr>
      <w:pStyle w:val="Piedepgina"/>
      <w:rPr>
        <w:color w:val="333333"/>
        <w:sz w:val="20"/>
      </w:rPr>
    </w:pPr>
    <w:r w:rsidRPr="001C19C4">
      <w:rPr>
        <w:color w:val="333333"/>
        <w:sz w:val="20"/>
      </w:rPr>
      <w:t xml:space="preserve">Último cambio: </w:t>
    </w:r>
    <w:fldSimple w:instr=" SAVEDATE  \* MERGEFORMAT ">
      <w:r w:rsidR="00A64488" w:rsidRPr="00A64488">
        <w:rPr>
          <w:noProof/>
          <w:color w:val="333333"/>
          <w:sz w:val="20"/>
        </w:rPr>
        <w:t>15/11/2022 15:25:00</w:t>
      </w:r>
    </w:fldSimple>
    <w:r w:rsidRPr="001C19C4">
      <w:rPr>
        <w:color w:val="333333"/>
        <w:sz w:val="20"/>
      </w:rPr>
      <w:t xml:space="preserve">  -  Cantidad de caracteres: </w:t>
    </w:r>
    <w:fldSimple w:instr=" NUMCHARS  \* MERGEFORMAT ">
      <w:r w:rsidR="00A64488" w:rsidRPr="00A64488">
        <w:rPr>
          <w:noProof/>
          <w:color w:val="333333"/>
          <w:sz w:val="20"/>
        </w:rPr>
        <w:t>5268</w:t>
      </w:r>
    </w:fldSimple>
    <w:r w:rsidRPr="001C19C4">
      <w:rPr>
        <w:color w:val="333333"/>
        <w:sz w:val="20"/>
      </w:rPr>
      <w:t xml:space="preserve"> - Cantidad de palabras: </w:t>
    </w:r>
    <w:fldSimple w:instr=" NUMWORDS  \* MERGEFORMAT ">
      <w:r w:rsidR="00A64488" w:rsidRPr="00A64488">
        <w:rPr>
          <w:noProof/>
          <w:color w:val="333333"/>
          <w:sz w:val="20"/>
        </w:rPr>
        <w:t>973</w:t>
      </w:r>
    </w:fldSimple>
  </w:p>
  <w:p w14:paraId="168F0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0780131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6C2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67F93" w14:textId="77777777" w:rsidR="00751C46" w:rsidRDefault="00751C46">
      <w:r>
        <w:separator/>
      </w:r>
    </w:p>
  </w:footnote>
  <w:footnote w:type="continuationSeparator" w:id="0">
    <w:p w14:paraId="2A1811CE" w14:textId="77777777" w:rsidR="00751C46" w:rsidRDefault="00751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85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946A"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9868A9" wp14:editId="35F3C8F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0019EE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06A"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B25B0"/>
    <w:rsid w:val="0001618E"/>
    <w:rsid w:val="000237A0"/>
    <w:rsid w:val="00026430"/>
    <w:rsid w:val="00030DF5"/>
    <w:rsid w:val="0003615C"/>
    <w:rsid w:val="000376AB"/>
    <w:rsid w:val="00043882"/>
    <w:rsid w:val="00062864"/>
    <w:rsid w:val="00067370"/>
    <w:rsid w:val="000713D7"/>
    <w:rsid w:val="00071CFB"/>
    <w:rsid w:val="00073144"/>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2BA0"/>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BC1"/>
    <w:rsid w:val="002F7961"/>
    <w:rsid w:val="00302300"/>
    <w:rsid w:val="00305DD1"/>
    <w:rsid w:val="003145ED"/>
    <w:rsid w:val="00315C77"/>
    <w:rsid w:val="0033168A"/>
    <w:rsid w:val="00335CD9"/>
    <w:rsid w:val="00340F54"/>
    <w:rsid w:val="0035681D"/>
    <w:rsid w:val="00361201"/>
    <w:rsid w:val="0037438A"/>
    <w:rsid w:val="00391E69"/>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B7815"/>
    <w:rsid w:val="004C4B76"/>
    <w:rsid w:val="004D1946"/>
    <w:rsid w:val="004D2D62"/>
    <w:rsid w:val="004D30D5"/>
    <w:rsid w:val="004D438B"/>
    <w:rsid w:val="004E235F"/>
    <w:rsid w:val="004E71B6"/>
    <w:rsid w:val="0051012E"/>
    <w:rsid w:val="00511DF7"/>
    <w:rsid w:val="00512A79"/>
    <w:rsid w:val="005142E6"/>
    <w:rsid w:val="00522C71"/>
    <w:rsid w:val="005241CE"/>
    <w:rsid w:val="00534552"/>
    <w:rsid w:val="00540D49"/>
    <w:rsid w:val="00540E5C"/>
    <w:rsid w:val="00550A79"/>
    <w:rsid w:val="00551DE0"/>
    <w:rsid w:val="0057409D"/>
    <w:rsid w:val="005769D4"/>
    <w:rsid w:val="00584777"/>
    <w:rsid w:val="00585160"/>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40A5"/>
    <w:rsid w:val="00690392"/>
    <w:rsid w:val="00697F98"/>
    <w:rsid w:val="006C326A"/>
    <w:rsid w:val="006C40E9"/>
    <w:rsid w:val="006D3303"/>
    <w:rsid w:val="006D5CB7"/>
    <w:rsid w:val="006E3675"/>
    <w:rsid w:val="00702A69"/>
    <w:rsid w:val="00706B8E"/>
    <w:rsid w:val="0071101B"/>
    <w:rsid w:val="00715AF3"/>
    <w:rsid w:val="00720C1E"/>
    <w:rsid w:val="00734F30"/>
    <w:rsid w:val="007410E7"/>
    <w:rsid w:val="007420D8"/>
    <w:rsid w:val="00751C46"/>
    <w:rsid w:val="00771B54"/>
    <w:rsid w:val="007728C1"/>
    <w:rsid w:val="00777916"/>
    <w:rsid w:val="00780167"/>
    <w:rsid w:val="007807A8"/>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0D7B"/>
    <w:rsid w:val="008433E2"/>
    <w:rsid w:val="00843AFA"/>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3DC8"/>
    <w:rsid w:val="00947238"/>
    <w:rsid w:val="009624FC"/>
    <w:rsid w:val="0096461D"/>
    <w:rsid w:val="009953AF"/>
    <w:rsid w:val="00996E34"/>
    <w:rsid w:val="009A6E2B"/>
    <w:rsid w:val="009B4FAC"/>
    <w:rsid w:val="009C20D3"/>
    <w:rsid w:val="009C7A94"/>
    <w:rsid w:val="009E5835"/>
    <w:rsid w:val="009F4E01"/>
    <w:rsid w:val="00A06A2B"/>
    <w:rsid w:val="00A07090"/>
    <w:rsid w:val="00A11AD7"/>
    <w:rsid w:val="00A1286B"/>
    <w:rsid w:val="00A240CA"/>
    <w:rsid w:val="00A37C1D"/>
    <w:rsid w:val="00A40D86"/>
    <w:rsid w:val="00A43208"/>
    <w:rsid w:val="00A47920"/>
    <w:rsid w:val="00A502EF"/>
    <w:rsid w:val="00A55E61"/>
    <w:rsid w:val="00A64488"/>
    <w:rsid w:val="00A66804"/>
    <w:rsid w:val="00A75EED"/>
    <w:rsid w:val="00A7779B"/>
    <w:rsid w:val="00A77CE0"/>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39C"/>
    <w:rsid w:val="00B36178"/>
    <w:rsid w:val="00B4532F"/>
    <w:rsid w:val="00B46232"/>
    <w:rsid w:val="00B8272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7799"/>
    <w:rsid w:val="00CE163F"/>
    <w:rsid w:val="00D07471"/>
    <w:rsid w:val="00D21279"/>
    <w:rsid w:val="00D22977"/>
    <w:rsid w:val="00D43AA2"/>
    <w:rsid w:val="00D518DB"/>
    <w:rsid w:val="00D55ECB"/>
    <w:rsid w:val="00D615F7"/>
    <w:rsid w:val="00D67721"/>
    <w:rsid w:val="00D758CE"/>
    <w:rsid w:val="00D76A86"/>
    <w:rsid w:val="00D927D4"/>
    <w:rsid w:val="00DB25B0"/>
    <w:rsid w:val="00DD2795"/>
    <w:rsid w:val="00DD4DE2"/>
    <w:rsid w:val="00DD520D"/>
    <w:rsid w:val="00DF0164"/>
    <w:rsid w:val="00DF14A9"/>
    <w:rsid w:val="00DF54AA"/>
    <w:rsid w:val="00E07D33"/>
    <w:rsid w:val="00E1263F"/>
    <w:rsid w:val="00E12909"/>
    <w:rsid w:val="00E12DDE"/>
    <w:rsid w:val="00E143B6"/>
    <w:rsid w:val="00E170E6"/>
    <w:rsid w:val="00E30CFF"/>
    <w:rsid w:val="00E55186"/>
    <w:rsid w:val="00E5658D"/>
    <w:rsid w:val="00E615F1"/>
    <w:rsid w:val="00E63146"/>
    <w:rsid w:val="00E64A1D"/>
    <w:rsid w:val="00E74920"/>
    <w:rsid w:val="00E77801"/>
    <w:rsid w:val="00E81EE5"/>
    <w:rsid w:val="00E91F21"/>
    <w:rsid w:val="00EB6956"/>
    <w:rsid w:val="00EE6672"/>
    <w:rsid w:val="00EE6884"/>
    <w:rsid w:val="00EF0D22"/>
    <w:rsid w:val="00F13C69"/>
    <w:rsid w:val="00F34352"/>
    <w:rsid w:val="00F41282"/>
    <w:rsid w:val="00F41DF6"/>
    <w:rsid w:val="00F458D1"/>
    <w:rsid w:val="00F52245"/>
    <w:rsid w:val="00F5569F"/>
    <w:rsid w:val="00F60308"/>
    <w:rsid w:val="00F640D0"/>
    <w:rsid w:val="00F75389"/>
    <w:rsid w:val="00F903E8"/>
    <w:rsid w:val="00FA0C8C"/>
    <w:rsid w:val="00FA58A4"/>
    <w:rsid w:val="00FB4F49"/>
    <w:rsid w:val="00FD07F5"/>
    <w:rsid w:val="00FD436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A7E50"/>
  <w15:docId w15:val="{E76ECC08-4658-4D6B-A21D-47390BD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56660">
      <w:bodyDiv w:val="1"/>
      <w:marLeft w:val="0"/>
      <w:marRight w:val="0"/>
      <w:marTop w:val="0"/>
      <w:marBottom w:val="0"/>
      <w:divBdr>
        <w:top w:val="none" w:sz="0" w:space="0" w:color="auto"/>
        <w:left w:val="none" w:sz="0" w:space="0" w:color="auto"/>
        <w:bottom w:val="none" w:sz="0" w:space="0" w:color="auto"/>
        <w:right w:val="none" w:sz="0" w:space="0" w:color="auto"/>
      </w:divBdr>
    </w:div>
    <w:div w:id="152065164">
      <w:bodyDiv w:val="1"/>
      <w:marLeft w:val="0"/>
      <w:marRight w:val="0"/>
      <w:marTop w:val="0"/>
      <w:marBottom w:val="0"/>
      <w:divBdr>
        <w:top w:val="none" w:sz="0" w:space="0" w:color="auto"/>
        <w:left w:val="none" w:sz="0" w:space="0" w:color="auto"/>
        <w:bottom w:val="none" w:sz="0" w:space="0" w:color="auto"/>
        <w:right w:val="none" w:sz="0" w:space="0" w:color="auto"/>
      </w:divBdr>
    </w:div>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1734354612">
      <w:bodyDiv w:val="1"/>
      <w:marLeft w:val="0"/>
      <w:marRight w:val="0"/>
      <w:marTop w:val="0"/>
      <w:marBottom w:val="0"/>
      <w:divBdr>
        <w:top w:val="none" w:sz="0" w:space="0" w:color="auto"/>
        <w:left w:val="none" w:sz="0" w:space="0" w:color="auto"/>
        <w:bottom w:val="none" w:sz="0" w:space="0" w:color="auto"/>
        <w:right w:val="none" w:sz="0" w:space="0" w:color="auto"/>
      </w:divBdr>
    </w:div>
    <w:div w:id="2031758194">
      <w:bodyDiv w:val="1"/>
      <w:marLeft w:val="0"/>
      <w:marRight w:val="0"/>
      <w:marTop w:val="0"/>
      <w:marBottom w:val="0"/>
      <w:divBdr>
        <w:top w:val="none" w:sz="0" w:space="0" w:color="auto"/>
        <w:left w:val="none" w:sz="0" w:space="0" w:color="auto"/>
        <w:bottom w:val="none" w:sz="0" w:space="0" w:color="auto"/>
        <w:right w:val="none" w:sz="0" w:space="0" w:color="auto"/>
      </w:divBdr>
    </w:div>
    <w:div w:id="211655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0</TotalTime>
  <Pages>4</Pages>
  <Words>977</Words>
  <Characters>5286</Characters>
  <Application>Microsoft Office Word</Application>
  <DocSecurity>0</DocSecurity>
  <Lines>120</Lines>
  <Paragraphs>67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2022-11-15T18:26:00Z</dcterms:created>
  <dcterms:modified xsi:type="dcterms:W3CDTF">2022-11-15T18:26:00Z</dcterms:modified>
</cp:coreProperties>
</file>