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622" w:rsidRPr="00BA2622" w:rsidRDefault="00BA2622" w:rsidP="00BA2622">
      <w:pPr>
        <w:pStyle w:val="Normal1"/>
        <w:spacing w:after="200" w:line="240" w:lineRule="auto"/>
        <w:jc w:val="center"/>
        <w:rPr>
          <w:rFonts w:ascii="Times New Roman" w:eastAsia="Times New Roman" w:hAnsi="Times New Roman" w:cs="Times New Roman"/>
          <w:b/>
          <w:sz w:val="28"/>
          <w:szCs w:val="28"/>
        </w:rPr>
      </w:pPr>
      <w:r w:rsidRPr="00BA2622">
        <w:rPr>
          <w:rFonts w:ascii="Times New Roman" w:eastAsia="Times New Roman" w:hAnsi="Times New Roman" w:cs="Times New Roman"/>
          <w:b/>
          <w:sz w:val="28"/>
          <w:szCs w:val="28"/>
        </w:rPr>
        <w:t>PROYECTO DE DECLARACIÓN</w:t>
      </w:r>
    </w:p>
    <w:p w:rsidR="00BA2622" w:rsidRPr="00D66D7C" w:rsidRDefault="00BA2622" w:rsidP="00BA2622">
      <w:pPr>
        <w:pStyle w:val="Normal1"/>
        <w:spacing w:after="200" w:line="240" w:lineRule="auto"/>
        <w:jc w:val="center"/>
        <w:rPr>
          <w:rFonts w:ascii="Times New Roman" w:eastAsia="Times New Roman" w:hAnsi="Times New Roman" w:cs="Times New Roman"/>
          <w:sz w:val="28"/>
          <w:szCs w:val="28"/>
        </w:rPr>
      </w:pPr>
    </w:p>
    <w:p w:rsidR="00BA2622" w:rsidRPr="00C52212" w:rsidRDefault="00BA2622" w:rsidP="00BA2622">
      <w:pPr>
        <w:spacing w:before="240" w:after="240" w:line="276" w:lineRule="auto"/>
        <w:rPr>
          <w:szCs w:val="24"/>
          <w:lang w:val="es-AR" w:eastAsia="es-AR"/>
        </w:rPr>
      </w:pPr>
      <w:r w:rsidRPr="00D66D7C">
        <w:rPr>
          <w:szCs w:val="24"/>
          <w:lang w:val="es-AR" w:eastAsia="es-AR"/>
        </w:rPr>
        <w:t xml:space="preserve">Declárese </w:t>
      </w:r>
      <w:r>
        <w:rPr>
          <w:szCs w:val="24"/>
          <w:lang w:val="es-AR" w:eastAsia="es-AR"/>
        </w:rPr>
        <w:t>“</w:t>
      </w:r>
      <w:r w:rsidRPr="00BA2622">
        <w:rPr>
          <w:szCs w:val="24"/>
          <w:lang w:val="es-AR" w:eastAsia="es-AR"/>
        </w:rPr>
        <w:t>Personalidad Destacada de la Cultura</w:t>
      </w:r>
      <w:r>
        <w:rPr>
          <w:b/>
          <w:szCs w:val="24"/>
          <w:lang w:val="es-AR" w:eastAsia="es-AR"/>
        </w:rPr>
        <w:t>”</w:t>
      </w:r>
      <w:r>
        <w:rPr>
          <w:szCs w:val="24"/>
          <w:lang w:val="es-AR" w:eastAsia="es-AR"/>
        </w:rPr>
        <w:t xml:space="preserve">, por su desempeño </w:t>
      </w:r>
      <w:r w:rsidRPr="00D66D7C">
        <w:rPr>
          <w:szCs w:val="24"/>
          <w:lang w:val="es-AR" w:eastAsia="es-AR"/>
        </w:rPr>
        <w:t xml:space="preserve">en el ámbito de la </w:t>
      </w:r>
      <w:r>
        <w:rPr>
          <w:szCs w:val="24"/>
          <w:lang w:val="es-AR" w:eastAsia="es-AR"/>
        </w:rPr>
        <w:t>arquitectura y las artes p</w:t>
      </w:r>
      <w:r w:rsidRPr="00D66D7C">
        <w:rPr>
          <w:szCs w:val="24"/>
          <w:lang w:val="es-AR" w:eastAsia="es-AR"/>
        </w:rPr>
        <w:t>lásticas de la Ciudad Autónoma de Buenos Aires</w:t>
      </w:r>
      <w:r>
        <w:rPr>
          <w:szCs w:val="24"/>
          <w:lang w:val="es-AR" w:eastAsia="es-AR"/>
        </w:rPr>
        <w:t xml:space="preserve">, </w:t>
      </w:r>
      <w:r w:rsidRPr="00D66D7C">
        <w:rPr>
          <w:szCs w:val="24"/>
          <w:lang w:val="es-AR" w:eastAsia="es-AR"/>
        </w:rPr>
        <w:t xml:space="preserve">al arquitecto </w:t>
      </w:r>
      <w:r w:rsidRPr="00BA2622">
        <w:rPr>
          <w:szCs w:val="24"/>
          <w:lang w:val="es-AR" w:eastAsia="es-AR"/>
        </w:rPr>
        <w:t>Roberto Frangella.</w:t>
      </w:r>
    </w:p>
    <w:p w:rsidR="00BA2622" w:rsidRDefault="00BA2622" w:rsidP="00BA2622">
      <w:pPr>
        <w:pStyle w:val="Normal1"/>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A2622" w:rsidRDefault="00BA2622" w:rsidP="00BA2622">
      <w:pPr>
        <w:pStyle w:val="Normal1"/>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A2622" w:rsidRDefault="00BA2622" w:rsidP="00BA2622">
      <w:pPr>
        <w:pStyle w:val="Normal1"/>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A2622" w:rsidRDefault="00BA2622" w:rsidP="00BA2622">
      <w:pPr>
        <w:pStyle w:val="Normal1"/>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A2622" w:rsidRDefault="00BA2622" w:rsidP="00BA2622">
      <w:pPr>
        <w:pStyle w:val="Normal1"/>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A2622" w:rsidRDefault="00BA2622" w:rsidP="00BA2622">
      <w:pPr>
        <w:pStyle w:val="Normal1"/>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A2622" w:rsidRDefault="00BA2622" w:rsidP="00BA2622">
      <w:pPr>
        <w:pStyle w:val="Normal1"/>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A2622" w:rsidRDefault="00BA2622" w:rsidP="00BA2622">
      <w:pPr>
        <w:pStyle w:val="Normal1"/>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A2622" w:rsidRDefault="00BA2622" w:rsidP="00BA2622">
      <w:pPr>
        <w:pStyle w:val="Normal1"/>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A2622" w:rsidRDefault="00BA2622" w:rsidP="00BA2622">
      <w:pPr>
        <w:pStyle w:val="Normal1"/>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A2622" w:rsidRDefault="00BA2622" w:rsidP="00BA2622">
      <w:pPr>
        <w:pStyle w:val="Normal1"/>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A2622" w:rsidRDefault="00BA2622" w:rsidP="00BA2622">
      <w:pPr>
        <w:pStyle w:val="Normal1"/>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A2622" w:rsidRDefault="00BA2622" w:rsidP="00BA2622">
      <w:pPr>
        <w:pStyle w:val="Normal1"/>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BA2622" w:rsidRPr="00BA2622" w:rsidRDefault="00BA2622" w:rsidP="00BA2622">
      <w:pPr>
        <w:pStyle w:val="Normal1"/>
        <w:spacing w:after="200" w:line="240" w:lineRule="auto"/>
        <w:jc w:val="center"/>
        <w:rPr>
          <w:rFonts w:ascii="Times New Roman" w:eastAsia="Times New Roman" w:hAnsi="Times New Roman" w:cs="Times New Roman"/>
          <w:b/>
          <w:sz w:val="28"/>
          <w:szCs w:val="28"/>
        </w:rPr>
      </w:pPr>
      <w:r w:rsidRPr="00BA2622">
        <w:rPr>
          <w:rFonts w:ascii="Times New Roman" w:eastAsia="Times New Roman" w:hAnsi="Times New Roman" w:cs="Times New Roman"/>
          <w:b/>
          <w:sz w:val="28"/>
          <w:szCs w:val="28"/>
        </w:rPr>
        <w:t>FUNDAMENTOS</w:t>
      </w:r>
    </w:p>
    <w:p w:rsidR="00BA2622" w:rsidRDefault="00BA2622" w:rsidP="00BA2622">
      <w:pPr>
        <w:pStyle w:val="Normal1"/>
        <w:spacing w:after="200" w:line="240" w:lineRule="auto"/>
        <w:jc w:val="center"/>
        <w:rPr>
          <w:rFonts w:ascii="Times New Roman" w:eastAsia="Times New Roman" w:hAnsi="Times New Roman" w:cs="Times New Roman"/>
          <w:sz w:val="28"/>
          <w:szCs w:val="28"/>
        </w:rPr>
      </w:pPr>
    </w:p>
    <w:p w:rsidR="00BA2622" w:rsidRPr="00361E87" w:rsidRDefault="00BA2622" w:rsidP="00BA2622">
      <w:pPr>
        <w:spacing w:after="120" w:line="270" w:lineRule="atLeast"/>
        <w:rPr>
          <w:i/>
          <w:sz w:val="20"/>
          <w:szCs w:val="24"/>
          <w:lang w:val="es-AR" w:eastAsia="es-AR"/>
        </w:rPr>
      </w:pPr>
      <w:r w:rsidRPr="00361E87">
        <w:rPr>
          <w:i/>
          <w:sz w:val="20"/>
          <w:szCs w:val="24"/>
          <w:lang w:val="es-AR" w:eastAsia="es-AR"/>
        </w:rPr>
        <w:t>“…</w:t>
      </w:r>
      <w:r w:rsidRPr="00BE4CB0">
        <w:rPr>
          <w:i/>
          <w:sz w:val="20"/>
          <w:szCs w:val="24"/>
          <w:lang w:val="es-AR" w:eastAsia="es-AR"/>
        </w:rPr>
        <w:t>Si uno piensa en una persona, / construye y ve la imagen de la persona.</w:t>
      </w:r>
      <w:r>
        <w:rPr>
          <w:i/>
          <w:sz w:val="20"/>
          <w:szCs w:val="24"/>
          <w:lang w:val="es-AR" w:eastAsia="es-AR"/>
        </w:rPr>
        <w:t xml:space="preserve"> </w:t>
      </w:r>
      <w:r w:rsidRPr="00BE4CB0">
        <w:rPr>
          <w:i/>
          <w:sz w:val="20"/>
          <w:szCs w:val="24"/>
          <w:lang w:val="es-AR" w:eastAsia="es-AR"/>
        </w:rPr>
        <w:t>Si pienso en Frangella recuerdo / y veo una masa de colores, de rayas, / de cartones, de personas, de perros, / de franjas todos unidos / y superpuestos y todos en movimiento. / Después todo eso se detiene. / La imagen se construye despacito / hasta que aparecen unos hermosos personajes / de pie, unos pequeños pueblitos y casitas, / unos sorpresivos ladrillos para construir</w:t>
      </w:r>
      <w:r>
        <w:rPr>
          <w:i/>
          <w:sz w:val="20"/>
          <w:szCs w:val="24"/>
          <w:lang w:val="es-AR" w:eastAsia="es-AR"/>
        </w:rPr>
        <w:t xml:space="preserve"> </w:t>
      </w:r>
      <w:r w:rsidRPr="00BE4CB0">
        <w:rPr>
          <w:i/>
          <w:sz w:val="20"/>
          <w:szCs w:val="24"/>
          <w:lang w:val="es-AR" w:eastAsia="es-AR"/>
        </w:rPr>
        <w:t>una casa y además un melancólico / escudo nacional</w:t>
      </w:r>
      <w:r w:rsidRPr="00361E87">
        <w:rPr>
          <w:i/>
          <w:sz w:val="20"/>
          <w:szCs w:val="24"/>
          <w:lang w:val="es-AR" w:eastAsia="es-AR"/>
        </w:rPr>
        <w:t>…</w:t>
      </w:r>
      <w:r w:rsidRPr="00BE4CB0">
        <w:rPr>
          <w:i/>
          <w:sz w:val="20"/>
          <w:szCs w:val="24"/>
          <w:lang w:val="es-AR" w:eastAsia="es-AR"/>
        </w:rPr>
        <w:t>”.</w:t>
      </w:r>
      <w:r w:rsidRPr="00BE4CB0">
        <w:rPr>
          <w:b/>
          <w:i/>
          <w:sz w:val="20"/>
          <w:szCs w:val="24"/>
          <w:lang w:val="es-AR" w:eastAsia="es-AR"/>
        </w:rPr>
        <w:t>Clorindo Testa</w:t>
      </w:r>
    </w:p>
    <w:p w:rsidR="00BA2622" w:rsidRDefault="00BA2622" w:rsidP="00BA2622">
      <w:pPr>
        <w:pStyle w:val="Normal1"/>
        <w:spacing w:after="200" w:line="240" w:lineRule="auto"/>
        <w:jc w:val="center"/>
        <w:rPr>
          <w:rFonts w:ascii="Times New Roman" w:eastAsia="Times New Roman" w:hAnsi="Times New Roman" w:cs="Times New Roman"/>
          <w:sz w:val="28"/>
          <w:szCs w:val="28"/>
        </w:rPr>
      </w:pPr>
    </w:p>
    <w:p w:rsidR="00BA2622" w:rsidRDefault="00BA2622" w:rsidP="00BA2622">
      <w:pPr>
        <w:pStyle w:val="Normal1"/>
        <w:spacing w:after="20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es-ES" w:eastAsia="es-ES"/>
        </w:rPr>
        <w:drawing>
          <wp:inline distT="0" distB="0" distL="0" distR="0">
            <wp:extent cx="5205820" cy="368046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bujo-de-roberto-frangella-sobre___3LhdzU742_720x0__1.jp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33203" cy="3699820"/>
                    </a:xfrm>
                    <a:prstGeom prst="rect">
                      <a:avLst/>
                    </a:prstGeom>
                  </pic:spPr>
                </pic:pic>
              </a:graphicData>
            </a:graphic>
          </wp:inline>
        </w:drawing>
      </w:r>
    </w:p>
    <w:p w:rsidR="00BA2622" w:rsidRPr="00AA6672" w:rsidRDefault="00BA2622" w:rsidP="00BA2622">
      <w:pPr>
        <w:pStyle w:val="Normal1"/>
        <w:spacing w:after="200" w:line="240" w:lineRule="auto"/>
        <w:jc w:val="center"/>
        <w:rPr>
          <w:rFonts w:ascii="Times New Roman" w:eastAsia="Times New Roman" w:hAnsi="Times New Roman" w:cs="Times New Roman"/>
          <w:sz w:val="28"/>
          <w:szCs w:val="28"/>
        </w:rPr>
      </w:pPr>
    </w:p>
    <w:p w:rsidR="00BA2622" w:rsidRDefault="00BA2622" w:rsidP="00BA2622">
      <w:pPr>
        <w:spacing w:after="240" w:line="276" w:lineRule="auto"/>
        <w:rPr>
          <w:szCs w:val="24"/>
          <w:lang w:val="es-AR" w:eastAsia="es-AR"/>
        </w:rPr>
      </w:pPr>
    </w:p>
    <w:p w:rsidR="00BA2622" w:rsidRPr="00D66D7C" w:rsidRDefault="00BA2622" w:rsidP="00BA2622">
      <w:pPr>
        <w:spacing w:after="240" w:line="276" w:lineRule="auto"/>
        <w:rPr>
          <w:szCs w:val="24"/>
          <w:lang w:val="es-AR" w:eastAsia="es-AR"/>
        </w:rPr>
      </w:pPr>
      <w:r w:rsidRPr="00D66D7C">
        <w:rPr>
          <w:szCs w:val="24"/>
          <w:lang w:val="es-AR" w:eastAsia="es-AR"/>
        </w:rPr>
        <w:t>Sr. Vicepresidente Primero:</w:t>
      </w:r>
    </w:p>
    <w:p w:rsidR="00BA2622" w:rsidRPr="00D66D7C" w:rsidRDefault="00BA2622" w:rsidP="00BA2622">
      <w:pPr>
        <w:pStyle w:val="Normal1"/>
        <w:spacing w:after="0" w:line="240" w:lineRule="auto"/>
        <w:jc w:val="both"/>
        <w:rPr>
          <w:rFonts w:ascii="Times New Roman" w:eastAsia="Times New Roman" w:hAnsi="Times New Roman" w:cs="Times New Roman"/>
          <w:sz w:val="24"/>
          <w:szCs w:val="24"/>
        </w:rPr>
      </w:pPr>
      <w:r w:rsidRPr="00D66D7C">
        <w:rPr>
          <w:rFonts w:ascii="Times New Roman" w:eastAsia="Times New Roman" w:hAnsi="Times New Roman" w:cs="Times New Roman"/>
          <w:sz w:val="24"/>
          <w:szCs w:val="24"/>
        </w:rPr>
        <w:t>Arquitecto</w:t>
      </w:r>
      <w:r>
        <w:rPr>
          <w:rFonts w:ascii="Times New Roman" w:eastAsia="Times New Roman" w:hAnsi="Times New Roman" w:cs="Times New Roman"/>
          <w:sz w:val="24"/>
          <w:szCs w:val="24"/>
        </w:rPr>
        <w:t>, escultor</w:t>
      </w:r>
      <w:r w:rsidRPr="00D66D7C">
        <w:rPr>
          <w:rFonts w:ascii="Times New Roman" w:eastAsia="Times New Roman" w:hAnsi="Times New Roman" w:cs="Times New Roman"/>
          <w:sz w:val="24"/>
          <w:szCs w:val="24"/>
        </w:rPr>
        <w:t xml:space="preserve"> y </w:t>
      </w:r>
      <w:r>
        <w:rPr>
          <w:rFonts w:ascii="Times New Roman" w:eastAsia="Times New Roman" w:hAnsi="Times New Roman" w:cs="Times New Roman"/>
          <w:sz w:val="24"/>
          <w:szCs w:val="24"/>
        </w:rPr>
        <w:t>pintor</w:t>
      </w:r>
      <w:r w:rsidRPr="00D66D7C">
        <w:rPr>
          <w:rFonts w:ascii="Times New Roman" w:eastAsia="Times New Roman" w:hAnsi="Times New Roman" w:cs="Times New Roman"/>
          <w:sz w:val="24"/>
          <w:szCs w:val="24"/>
        </w:rPr>
        <w:t xml:space="preserve"> argentino, con más de 50 años de trayectoria, </w:t>
      </w:r>
      <w:r w:rsidRPr="00D66D7C">
        <w:rPr>
          <w:rFonts w:ascii="Times New Roman" w:eastAsia="Times New Roman" w:hAnsi="Times New Roman" w:cs="Times New Roman"/>
          <w:b/>
          <w:sz w:val="24"/>
          <w:szCs w:val="24"/>
        </w:rPr>
        <w:t>Roberto Frangella</w:t>
      </w:r>
      <w:r>
        <w:rPr>
          <w:rFonts w:ascii="Times New Roman" w:eastAsia="Times New Roman" w:hAnsi="Times New Roman" w:cs="Times New Roman"/>
          <w:sz w:val="24"/>
          <w:szCs w:val="24"/>
        </w:rPr>
        <w:t xml:space="preserve"> es uno</w:t>
      </w:r>
      <w:r w:rsidRPr="00D66D7C">
        <w:rPr>
          <w:rFonts w:ascii="Times New Roman" w:eastAsia="Times New Roman" w:hAnsi="Times New Roman" w:cs="Times New Roman"/>
          <w:sz w:val="24"/>
          <w:szCs w:val="24"/>
        </w:rPr>
        <w:t xml:space="preserve"> de los referentes de la </w:t>
      </w:r>
      <w:r>
        <w:rPr>
          <w:rFonts w:ascii="Times New Roman" w:eastAsia="Times New Roman" w:hAnsi="Times New Roman" w:cs="Times New Roman"/>
          <w:sz w:val="24"/>
          <w:szCs w:val="24"/>
        </w:rPr>
        <w:t>arquitectura y artes plásticas de nuestro país.</w:t>
      </w:r>
    </w:p>
    <w:p w:rsidR="00BA2622" w:rsidRDefault="00BA2622" w:rsidP="00BA2622">
      <w:pPr>
        <w:pStyle w:val="Normal1"/>
        <w:spacing w:after="0" w:line="240" w:lineRule="auto"/>
        <w:jc w:val="both"/>
        <w:rPr>
          <w:rFonts w:ascii="Times New Roman" w:eastAsia="Times New Roman" w:hAnsi="Times New Roman" w:cs="Times New Roman"/>
          <w:sz w:val="24"/>
          <w:szCs w:val="24"/>
        </w:rPr>
      </w:pPr>
    </w:p>
    <w:p w:rsidR="00BA2622" w:rsidRPr="00BA2622" w:rsidRDefault="00BA2622" w:rsidP="00BA2622">
      <w:pPr>
        <w:spacing w:after="160"/>
      </w:pPr>
      <w:r w:rsidRPr="00BA2622">
        <w:rPr>
          <w:szCs w:val="24"/>
          <w:lang w:val="es-AR" w:eastAsia="es-AR"/>
        </w:rPr>
        <w:t>La decisión de distinguirlo no sólo destaca la producción de un arquitecto y la de un artista local y latinoamericano, sino también la de</w:t>
      </w:r>
      <w:r>
        <w:rPr>
          <w:szCs w:val="24"/>
          <w:lang w:val="es-AR" w:eastAsia="es-AR"/>
        </w:rPr>
        <w:t xml:space="preserve"> </w:t>
      </w:r>
      <w:r w:rsidRPr="00BA2622">
        <w:rPr>
          <w:szCs w:val="24"/>
          <w:lang w:val="es-AR" w:eastAsia="es-AR"/>
        </w:rPr>
        <w:t>un profesional cuya trayectoria ofrece una búsqueda fuertemente emparentada con el compromiso social, la percepción de la dignidad, la solidaridad y el  simple testimonio de una forma distinta de vivir y de crear.</w:t>
      </w:r>
    </w:p>
    <w:p w:rsidR="00BA2622" w:rsidRDefault="00BA2622" w:rsidP="00BA2622">
      <w:pPr>
        <w:spacing w:after="160"/>
      </w:pPr>
      <w:r w:rsidRPr="006B6D3C">
        <w:t>Nace en el Barrio de Monserrat, frente a la Parroquia</w:t>
      </w:r>
      <w:r>
        <w:t>,</w:t>
      </w:r>
      <w:r w:rsidRPr="006B6D3C">
        <w:t xml:space="preserve">  en una casa </w:t>
      </w:r>
      <w:r>
        <w:t xml:space="preserve">del famoso arquitecto Eduardo </w:t>
      </w:r>
      <w:r w:rsidRPr="006B6D3C">
        <w:t>Sacriste</w:t>
      </w:r>
      <w:r>
        <w:t xml:space="preserve">, </w:t>
      </w:r>
      <w:r w:rsidRPr="006B6D3C">
        <w:t xml:space="preserve">el 6 de octubre de 1942 y </w:t>
      </w:r>
      <w:r>
        <w:t>luego desarrolla su infancia en San Isidro.</w:t>
      </w:r>
    </w:p>
    <w:p w:rsidR="00BA2622" w:rsidRDefault="00BA2622" w:rsidP="00BA2622">
      <w:pPr>
        <w:spacing w:after="160"/>
      </w:pPr>
      <w:r>
        <w:t xml:space="preserve">Desde pequeño se sintió interpelado por las injusticias y la exclusión.  </w:t>
      </w:r>
      <w:r w:rsidRPr="00DC5A34">
        <w:t>Su formación en el</w:t>
      </w:r>
      <w:r>
        <w:t xml:space="preserve"> Colegio de curas Salesianos</w:t>
      </w:r>
      <w:r w:rsidRPr="00DC5A34">
        <w:t xml:space="preserve">, </w:t>
      </w:r>
      <w:r>
        <w:t>le permiten vivenciar la</w:t>
      </w:r>
      <w:r w:rsidRPr="00DC5A34">
        <w:t xml:space="preserve"> visita de</w:t>
      </w:r>
      <w:r>
        <w:t>l Abate Pierre</w:t>
      </w:r>
      <w:r w:rsidRPr="00004E2C">
        <w:footnoteReference w:id="2"/>
      </w:r>
      <w:r>
        <w:t xml:space="preserve"> y el </w:t>
      </w:r>
      <w:r w:rsidRPr="00DC5A34">
        <w:t>arquitecto</w:t>
      </w:r>
      <w:r>
        <w:t xml:space="preserve"> de sus obras</w:t>
      </w:r>
      <w:r w:rsidRPr="00DC5A34">
        <w:t xml:space="preserve">,  </w:t>
      </w:r>
      <w:r>
        <w:t>lo que marca un punto de inflexión y un modelo en su formación.</w:t>
      </w:r>
    </w:p>
    <w:p w:rsidR="00BA2622" w:rsidRPr="00004E2C" w:rsidRDefault="00BA2622" w:rsidP="00BA2622">
      <w:pPr>
        <w:pStyle w:val="Sinespaciado"/>
        <w:jc w:val="both"/>
        <w:rPr>
          <w:rFonts w:ascii="Times New Roman" w:eastAsia="Times New Roman" w:hAnsi="Times New Roman" w:cs="Times New Roman"/>
          <w:sz w:val="24"/>
          <w:szCs w:val="20"/>
          <w:lang w:val="es-ES_tradnl" w:eastAsia="es-ES"/>
        </w:rPr>
      </w:pPr>
      <w:r w:rsidRPr="00004E2C">
        <w:rPr>
          <w:rFonts w:ascii="Times New Roman" w:eastAsia="Times New Roman" w:hAnsi="Times New Roman" w:cs="Times New Roman"/>
          <w:sz w:val="24"/>
          <w:szCs w:val="20"/>
          <w:lang w:val="es-ES_tradnl" w:eastAsia="es-ES"/>
        </w:rPr>
        <w:t>Roberto Frangella se recibe de arquitecto en la </w:t>
      </w:r>
      <w:hyperlink r:id="rId8" w:tooltip="Universidad de Buenos Aires" w:history="1">
        <w:r w:rsidRPr="00004E2C">
          <w:rPr>
            <w:rFonts w:ascii="Times New Roman" w:eastAsia="Times New Roman" w:hAnsi="Times New Roman" w:cs="Times New Roman"/>
            <w:sz w:val="24"/>
            <w:szCs w:val="20"/>
            <w:lang w:val="es-ES_tradnl" w:eastAsia="es-ES"/>
          </w:rPr>
          <w:t>Universidad de Buenos Aires</w:t>
        </w:r>
      </w:hyperlink>
      <w:r w:rsidRPr="00004E2C">
        <w:rPr>
          <w:rFonts w:ascii="Times New Roman" w:eastAsia="Times New Roman" w:hAnsi="Times New Roman" w:cs="Times New Roman"/>
          <w:sz w:val="24"/>
          <w:szCs w:val="20"/>
          <w:lang w:val="es-ES_tradnl" w:eastAsia="es-ES"/>
        </w:rPr>
        <w:t xml:space="preserve"> en el año 1968, </w:t>
      </w:r>
      <w:r>
        <w:rPr>
          <w:rFonts w:ascii="Times New Roman" w:eastAsia="Times New Roman" w:hAnsi="Times New Roman" w:cs="Times New Roman"/>
          <w:sz w:val="24"/>
          <w:szCs w:val="20"/>
          <w:lang w:val="es-ES_tradnl" w:eastAsia="es-ES"/>
        </w:rPr>
        <w:t xml:space="preserve">pero es a partir de una corta residencia en </w:t>
      </w:r>
      <w:r w:rsidRPr="00004E2C">
        <w:rPr>
          <w:rFonts w:ascii="Times New Roman" w:eastAsia="Times New Roman" w:hAnsi="Times New Roman" w:cs="Times New Roman"/>
          <w:sz w:val="24"/>
          <w:szCs w:val="20"/>
          <w:lang w:val="es-ES_tradnl" w:eastAsia="es-ES"/>
        </w:rPr>
        <w:t xml:space="preserve">Asunción del Paraguay y </w:t>
      </w:r>
      <w:r>
        <w:rPr>
          <w:rFonts w:ascii="Times New Roman" w:eastAsia="Times New Roman" w:hAnsi="Times New Roman" w:cs="Times New Roman"/>
          <w:sz w:val="24"/>
          <w:szCs w:val="20"/>
          <w:lang w:val="es-ES_tradnl" w:eastAsia="es-ES"/>
        </w:rPr>
        <w:t xml:space="preserve">de su </w:t>
      </w:r>
      <w:r w:rsidRPr="00004E2C">
        <w:rPr>
          <w:rFonts w:ascii="Times New Roman" w:eastAsia="Times New Roman" w:hAnsi="Times New Roman" w:cs="Times New Roman"/>
          <w:sz w:val="24"/>
          <w:szCs w:val="20"/>
          <w:lang w:val="es-ES_tradnl" w:eastAsia="es-ES"/>
        </w:rPr>
        <w:t>trabajo</w:t>
      </w:r>
      <w:r>
        <w:rPr>
          <w:rFonts w:ascii="Times New Roman" w:eastAsia="Times New Roman" w:hAnsi="Times New Roman" w:cs="Times New Roman"/>
          <w:sz w:val="24"/>
          <w:szCs w:val="20"/>
          <w:lang w:val="es-ES_tradnl" w:eastAsia="es-ES"/>
        </w:rPr>
        <w:t xml:space="preserve"> </w:t>
      </w:r>
      <w:r w:rsidRPr="00004E2C">
        <w:rPr>
          <w:rFonts w:ascii="Times New Roman" w:eastAsia="Times New Roman" w:hAnsi="Times New Roman" w:cs="Times New Roman"/>
          <w:sz w:val="24"/>
          <w:szCs w:val="20"/>
          <w:lang w:val="es-ES_tradnl" w:eastAsia="es-ES"/>
        </w:rPr>
        <w:t>acompañando a los autoconstructores en sus luchas cooperativas</w:t>
      </w:r>
      <w:r>
        <w:rPr>
          <w:rFonts w:ascii="Times New Roman" w:eastAsia="Times New Roman" w:hAnsi="Times New Roman" w:cs="Times New Roman"/>
          <w:sz w:val="24"/>
          <w:szCs w:val="20"/>
          <w:lang w:val="es-ES_tradnl" w:eastAsia="es-ES"/>
        </w:rPr>
        <w:t xml:space="preserve">, que se </w:t>
      </w:r>
      <w:r w:rsidRPr="00004E2C">
        <w:rPr>
          <w:rFonts w:ascii="Times New Roman" w:eastAsia="Times New Roman" w:hAnsi="Times New Roman" w:cs="Times New Roman"/>
          <w:sz w:val="24"/>
          <w:szCs w:val="20"/>
          <w:lang w:val="es-ES_tradnl" w:eastAsia="es-ES"/>
        </w:rPr>
        <w:t>redescubre como hombre social y latinoamericano,</w:t>
      </w:r>
      <w:r>
        <w:rPr>
          <w:rFonts w:ascii="Times New Roman" w:eastAsia="Times New Roman" w:hAnsi="Times New Roman" w:cs="Times New Roman"/>
          <w:sz w:val="24"/>
          <w:szCs w:val="20"/>
          <w:lang w:val="es-ES_tradnl" w:eastAsia="es-ES"/>
        </w:rPr>
        <w:t xml:space="preserve"> </w:t>
      </w:r>
      <w:r w:rsidRPr="00004E2C">
        <w:rPr>
          <w:rFonts w:ascii="Times New Roman" w:eastAsia="Times New Roman" w:hAnsi="Times New Roman" w:cs="Times New Roman"/>
          <w:sz w:val="24"/>
          <w:szCs w:val="20"/>
          <w:lang w:val="es-ES_tradnl" w:eastAsia="es-ES"/>
        </w:rPr>
        <w:t>valorizando en su obra la lucha por la igualdad y la dignidad de los</w:t>
      </w:r>
      <w:r>
        <w:rPr>
          <w:rFonts w:ascii="Times New Roman" w:eastAsia="Times New Roman" w:hAnsi="Times New Roman" w:cs="Times New Roman"/>
          <w:sz w:val="24"/>
          <w:szCs w:val="20"/>
          <w:lang w:val="es-ES_tradnl" w:eastAsia="es-ES"/>
        </w:rPr>
        <w:t xml:space="preserve"> </w:t>
      </w:r>
      <w:r w:rsidRPr="00004E2C">
        <w:rPr>
          <w:rFonts w:ascii="Times New Roman" w:eastAsia="Times New Roman" w:hAnsi="Times New Roman" w:cs="Times New Roman"/>
          <w:sz w:val="24"/>
          <w:szCs w:val="20"/>
          <w:lang w:val="es-ES_tradnl" w:eastAsia="es-ES"/>
        </w:rPr>
        <w:t>pueblos.</w:t>
      </w:r>
    </w:p>
    <w:p w:rsidR="00BA2622" w:rsidRDefault="00BA2622" w:rsidP="00BA2622">
      <w:pPr>
        <w:spacing w:after="160"/>
        <w:rPr>
          <w:szCs w:val="24"/>
          <w:lang w:val="es-AR" w:eastAsia="es-AR"/>
        </w:rPr>
      </w:pPr>
    </w:p>
    <w:p w:rsidR="00BA2622" w:rsidRPr="00BA2622" w:rsidRDefault="00BA2622" w:rsidP="00BA2622">
      <w:pPr>
        <w:spacing w:after="160"/>
        <w:rPr>
          <w:szCs w:val="24"/>
          <w:lang w:val="es-AR" w:eastAsia="es-AR"/>
        </w:rPr>
      </w:pPr>
      <w:r w:rsidRPr="00BA2622">
        <w:rPr>
          <w:szCs w:val="24"/>
          <w:lang w:val="es-AR" w:eastAsia="es-AR"/>
        </w:rPr>
        <w:t>Producción plástica</w:t>
      </w:r>
    </w:p>
    <w:p w:rsidR="00BA2622" w:rsidRDefault="00BA2622" w:rsidP="00BA2622">
      <w:pPr>
        <w:spacing w:after="120" w:line="270" w:lineRule="atLeast"/>
        <w:rPr>
          <w:szCs w:val="24"/>
          <w:lang w:val="es-AR" w:eastAsia="es-AR"/>
        </w:rPr>
      </w:pPr>
      <w:r w:rsidRPr="00BE4CB0">
        <w:rPr>
          <w:szCs w:val="24"/>
          <w:lang w:val="es-AR" w:eastAsia="es-AR"/>
        </w:rPr>
        <w:t xml:space="preserve">Comenzó su carrera artística modelando cerámicas y estructuras de hierros en desuso. Prefería el método del ensamble para darle forma a sus trabajos. </w:t>
      </w:r>
    </w:p>
    <w:p w:rsidR="00BA2622" w:rsidRDefault="00BA2622" w:rsidP="00BA2622">
      <w:pPr>
        <w:spacing w:after="120" w:line="270" w:lineRule="atLeast"/>
        <w:rPr>
          <w:szCs w:val="24"/>
          <w:lang w:val="es-AR" w:eastAsia="es-AR"/>
        </w:rPr>
      </w:pPr>
      <w:r w:rsidRPr="00BE4CB0">
        <w:rPr>
          <w:szCs w:val="24"/>
          <w:lang w:val="es-AR" w:eastAsia="es-AR"/>
        </w:rPr>
        <w:t>El 2001 lo encontró y le cambió la perspectiva de las cosas, cuando entre las ruinas de la crisis económica descubrió la labor de los hombres que reciclan cartones. Frangella se acercó</w:t>
      </w:r>
      <w:r>
        <w:rPr>
          <w:szCs w:val="24"/>
          <w:lang w:val="es-AR" w:eastAsia="es-AR"/>
        </w:rPr>
        <w:t xml:space="preserve"> y los</w:t>
      </w:r>
      <w:r w:rsidRPr="00BE4CB0">
        <w:rPr>
          <w:szCs w:val="24"/>
          <w:lang w:val="es-AR" w:eastAsia="es-AR"/>
        </w:rPr>
        <w:t xml:space="preserve"> conoció para luego trabajar en conjunto, retratarlos, </w:t>
      </w:r>
      <w:r>
        <w:rPr>
          <w:szCs w:val="24"/>
          <w:lang w:val="es-AR" w:eastAsia="es-AR"/>
        </w:rPr>
        <w:t>visibilizarlos y</w:t>
      </w:r>
      <w:r w:rsidRPr="00BE4CB0">
        <w:rPr>
          <w:szCs w:val="24"/>
          <w:lang w:val="es-AR" w:eastAsia="es-AR"/>
        </w:rPr>
        <w:t xml:space="preserve"> compartir su trabajo y su lucha.</w:t>
      </w:r>
    </w:p>
    <w:p w:rsidR="00BA2622" w:rsidRPr="0000345B" w:rsidRDefault="00BA2622" w:rsidP="00BA2622">
      <w:pPr>
        <w:pStyle w:val="Sinespaciado"/>
        <w:jc w:val="both"/>
        <w:rPr>
          <w:rFonts w:ascii="Times New Roman" w:eastAsia="Times New Roman" w:hAnsi="Times New Roman" w:cs="Times New Roman"/>
          <w:i/>
          <w:sz w:val="20"/>
          <w:szCs w:val="24"/>
          <w:lang w:eastAsia="es-AR"/>
        </w:rPr>
      </w:pPr>
      <w:r w:rsidRPr="0000345B">
        <w:rPr>
          <w:rFonts w:ascii="Times New Roman" w:eastAsia="Times New Roman" w:hAnsi="Times New Roman" w:cs="Times New Roman"/>
          <w:i/>
          <w:sz w:val="20"/>
          <w:szCs w:val="24"/>
          <w:lang w:eastAsia="es-AR"/>
        </w:rPr>
        <w:t>“...con mis objetos reciclados quiero decir, en forma de metáfora, que el camino es ser capaces de ver con otros ojos, tomar algo entre las manos y por medio de una ilusió</w:t>
      </w:r>
      <w:r>
        <w:rPr>
          <w:rFonts w:ascii="Times New Roman" w:eastAsia="Times New Roman" w:hAnsi="Times New Roman" w:cs="Times New Roman"/>
          <w:i/>
          <w:sz w:val="20"/>
          <w:szCs w:val="24"/>
          <w:lang w:eastAsia="es-AR"/>
        </w:rPr>
        <w:t>n transformarlo en otra cosa</w:t>
      </w:r>
      <w:r w:rsidRPr="0000345B">
        <w:rPr>
          <w:rFonts w:ascii="Times New Roman" w:eastAsia="Times New Roman" w:hAnsi="Times New Roman" w:cs="Times New Roman"/>
          <w:i/>
          <w:sz w:val="20"/>
          <w:szCs w:val="24"/>
          <w:lang w:eastAsia="es-AR"/>
        </w:rPr>
        <w:t xml:space="preserve">. Así como los envases descartables pueden convertirse en una escultura, sin dejar de ser envases descartables, así nosotros podemos reconstruir un país con la ilusión de justicia y la igualdad…” </w:t>
      </w:r>
      <w:r>
        <w:rPr>
          <w:rFonts w:ascii="Times New Roman" w:eastAsia="Times New Roman" w:hAnsi="Times New Roman" w:cs="Times New Roman"/>
          <w:i/>
          <w:sz w:val="20"/>
          <w:szCs w:val="24"/>
          <w:lang w:eastAsia="es-AR"/>
        </w:rPr>
        <w:t>Roberto Frangella.</w:t>
      </w:r>
    </w:p>
    <w:p w:rsidR="00BA2622" w:rsidRPr="000D0C5B" w:rsidRDefault="00BA2622" w:rsidP="00BA2622">
      <w:pPr>
        <w:pStyle w:val="Sinespaciado"/>
        <w:rPr>
          <w:rFonts w:ascii="Times New Roman" w:eastAsia="Times New Roman" w:hAnsi="Times New Roman" w:cs="Times New Roman"/>
          <w:i/>
          <w:sz w:val="24"/>
          <w:szCs w:val="24"/>
          <w:lang w:eastAsia="es-AR"/>
        </w:rPr>
      </w:pPr>
    </w:p>
    <w:p w:rsidR="00BA2622" w:rsidRDefault="00BA2622" w:rsidP="00BA2622">
      <w:pPr>
        <w:spacing w:after="120" w:line="270" w:lineRule="atLeast"/>
        <w:rPr>
          <w:szCs w:val="24"/>
          <w:lang w:val="es-AR" w:eastAsia="es-AR"/>
        </w:rPr>
      </w:pPr>
      <w:r>
        <w:rPr>
          <w:noProof/>
          <w:lang w:val="es-ES"/>
        </w:rPr>
        <w:lastRenderedPageBreak/>
        <w:drawing>
          <wp:inline distT="0" distB="0" distL="0" distR="0">
            <wp:extent cx="5379720" cy="2872740"/>
            <wp:effectExtent l="0" t="0" r="0" b="3810"/>
            <wp:docPr id="4" name="Imagen 4" descr="SobreB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breBUE"/>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00666" cy="2883925"/>
                    </a:xfrm>
                    <a:prstGeom prst="rect">
                      <a:avLst/>
                    </a:prstGeom>
                    <a:noFill/>
                    <a:ln>
                      <a:noFill/>
                    </a:ln>
                  </pic:spPr>
                </pic:pic>
              </a:graphicData>
            </a:graphic>
          </wp:inline>
        </w:drawing>
      </w:r>
    </w:p>
    <w:p w:rsidR="00BA2622" w:rsidRDefault="00BA2622" w:rsidP="00BA2622">
      <w:pPr>
        <w:spacing w:after="120" w:line="270" w:lineRule="atLeast"/>
        <w:rPr>
          <w:szCs w:val="24"/>
          <w:lang w:val="es-AR" w:eastAsia="es-AR"/>
        </w:rPr>
      </w:pPr>
      <w:r w:rsidRPr="00BE4CB0">
        <w:rPr>
          <w:szCs w:val="24"/>
          <w:lang w:val="es-AR" w:eastAsia="es-AR"/>
        </w:rPr>
        <w:t>Los protagonistas de sus obras suelen ser hombres sencillos, con oficios de pobre: un botero que cruza el riachuelo, unos vecinos de una villa que ayudan a apagar un incendio, cartoneros trajinando</w:t>
      </w:r>
      <w:r>
        <w:rPr>
          <w:szCs w:val="24"/>
          <w:lang w:val="es-AR" w:eastAsia="es-AR"/>
        </w:rPr>
        <w:t xml:space="preserve"> por una ciudad siempre oscura.</w:t>
      </w:r>
    </w:p>
    <w:p w:rsidR="00BA2622" w:rsidRDefault="00BA2622" w:rsidP="00BA2622">
      <w:pPr>
        <w:spacing w:after="120" w:line="270" w:lineRule="atLeast"/>
        <w:rPr>
          <w:szCs w:val="24"/>
          <w:lang w:val="es-AR" w:eastAsia="es-AR"/>
        </w:rPr>
      </w:pPr>
      <w:r w:rsidRPr="00BE4CB0">
        <w:rPr>
          <w:szCs w:val="24"/>
          <w:lang w:val="es-AR" w:eastAsia="es-AR"/>
        </w:rPr>
        <w:t>Sus objetos artísticos revitalizan también prácticas aparentemente olvidadas en la Buenos Aires metrópoli: un hombre montando a caballo, unos guitarristas que parecen gauchos pero que viven hoy (todavía) en las orillas.</w:t>
      </w:r>
    </w:p>
    <w:p w:rsidR="00BA2622" w:rsidRDefault="00BA2622" w:rsidP="00BA2622">
      <w:pPr>
        <w:pStyle w:val="Sinespaciado"/>
        <w:jc w:val="both"/>
        <w:rPr>
          <w:rFonts w:ascii="Times New Roman" w:eastAsia="Times New Roman" w:hAnsi="Times New Roman" w:cs="Times New Roman"/>
          <w:sz w:val="24"/>
          <w:szCs w:val="24"/>
          <w:lang w:eastAsia="es-AR"/>
        </w:rPr>
      </w:pPr>
      <w:r w:rsidRPr="006E3CC9">
        <w:rPr>
          <w:rFonts w:ascii="Times New Roman" w:eastAsia="Times New Roman" w:hAnsi="Times New Roman" w:cs="Times New Roman"/>
          <w:sz w:val="24"/>
          <w:szCs w:val="24"/>
          <w:lang w:eastAsia="es-AR"/>
        </w:rPr>
        <w:t>Sus obras han sido expuestas en el Centro Cultural Recoleta, en el Centro Cultural Borges, el </w:t>
      </w:r>
      <w:hyperlink r:id="rId10" w:tooltip="Museo Nacional de Bellas Artes (Argentina)" w:history="1">
        <w:r w:rsidRPr="006E3CC9">
          <w:rPr>
            <w:rFonts w:ascii="Times New Roman" w:eastAsia="Times New Roman" w:hAnsi="Times New Roman" w:cs="Times New Roman"/>
            <w:sz w:val="24"/>
            <w:szCs w:val="24"/>
            <w:lang w:eastAsia="es-AR"/>
          </w:rPr>
          <w:t>Museo Nacional de Bellas Artes</w:t>
        </w:r>
      </w:hyperlink>
      <w:r w:rsidRPr="006E3CC9">
        <w:rPr>
          <w:rFonts w:ascii="Times New Roman" w:eastAsia="Times New Roman" w:hAnsi="Times New Roman" w:cs="Times New Roman"/>
          <w:sz w:val="24"/>
          <w:szCs w:val="24"/>
          <w:lang w:eastAsia="es-AR"/>
        </w:rPr>
        <w:t xml:space="preserve">, Museo Sívori, el Museo de Bellas Artes de Berlín, la Fundación Joan Miró de Barcelona, Centro Cultural Meda en Italia , </w:t>
      </w:r>
      <w:r>
        <w:rPr>
          <w:rFonts w:ascii="Times New Roman" w:eastAsia="Times New Roman" w:hAnsi="Times New Roman" w:cs="Times New Roman"/>
          <w:sz w:val="24"/>
          <w:szCs w:val="24"/>
          <w:lang w:eastAsia="es-AR"/>
        </w:rPr>
        <w:t>Il</w:t>
      </w:r>
      <w:r w:rsidRPr="006E3CC9">
        <w:rPr>
          <w:rFonts w:ascii="Times New Roman" w:eastAsia="Times New Roman" w:hAnsi="Times New Roman" w:cs="Times New Roman"/>
          <w:sz w:val="24"/>
          <w:szCs w:val="24"/>
          <w:lang w:eastAsia="es-AR"/>
        </w:rPr>
        <w:t xml:space="preserve"> Cancello  Milano - Italia  , Centro Municipal Arrondissement </w:t>
      </w:r>
      <w:r>
        <w:rPr>
          <w:rFonts w:ascii="Times New Roman" w:eastAsia="Times New Roman" w:hAnsi="Times New Roman" w:cs="Times New Roman"/>
          <w:sz w:val="24"/>
          <w:szCs w:val="24"/>
          <w:lang w:eastAsia="es-AR"/>
        </w:rPr>
        <w:t>–</w:t>
      </w:r>
      <w:r w:rsidRPr="006E3CC9">
        <w:rPr>
          <w:rFonts w:ascii="Times New Roman" w:eastAsia="Times New Roman" w:hAnsi="Times New Roman" w:cs="Times New Roman"/>
          <w:sz w:val="24"/>
          <w:szCs w:val="24"/>
          <w:lang w:eastAsia="es-AR"/>
        </w:rPr>
        <w:t xml:space="preserve"> Paris</w:t>
      </w:r>
      <w:r>
        <w:rPr>
          <w:rFonts w:ascii="Times New Roman" w:eastAsia="Times New Roman" w:hAnsi="Times New Roman" w:cs="Times New Roman"/>
          <w:sz w:val="24"/>
          <w:szCs w:val="24"/>
          <w:lang w:eastAsia="es-AR"/>
        </w:rPr>
        <w:t>,</w:t>
      </w:r>
      <w:r w:rsidRPr="006E3CC9">
        <w:rPr>
          <w:rFonts w:ascii="Times New Roman" w:eastAsia="Times New Roman" w:hAnsi="Times New Roman" w:cs="Times New Roman"/>
          <w:sz w:val="24"/>
          <w:szCs w:val="24"/>
          <w:lang w:eastAsia="es-AR"/>
        </w:rPr>
        <w:t> Consul</w:t>
      </w:r>
      <w:r>
        <w:rPr>
          <w:rFonts w:ascii="Times New Roman" w:eastAsia="Times New Roman" w:hAnsi="Times New Roman" w:cs="Times New Roman"/>
          <w:sz w:val="24"/>
          <w:szCs w:val="24"/>
          <w:lang w:eastAsia="es-AR"/>
        </w:rPr>
        <w:t xml:space="preserve">ado Argentino en Milán - </w:t>
      </w:r>
      <w:r w:rsidRPr="006E3CC9">
        <w:rPr>
          <w:rFonts w:ascii="Times New Roman" w:eastAsia="Times New Roman" w:hAnsi="Times New Roman" w:cs="Times New Roman"/>
          <w:sz w:val="24"/>
          <w:szCs w:val="24"/>
          <w:lang w:eastAsia="es-AR"/>
        </w:rPr>
        <w:t>Italia, Consulado Argentino en Nueva York</w:t>
      </w:r>
      <w:r>
        <w:rPr>
          <w:rFonts w:ascii="Times New Roman" w:eastAsia="Times New Roman" w:hAnsi="Times New Roman" w:cs="Times New Roman"/>
          <w:sz w:val="24"/>
          <w:szCs w:val="24"/>
          <w:lang w:eastAsia="es-AR"/>
        </w:rPr>
        <w:t>, etc.</w:t>
      </w:r>
    </w:p>
    <w:p w:rsidR="00BA2622" w:rsidRDefault="00BA2622" w:rsidP="00BA2622">
      <w:pPr>
        <w:pStyle w:val="Sinespaciado"/>
        <w:jc w:val="both"/>
        <w:rPr>
          <w:rFonts w:ascii="Times New Roman" w:eastAsia="Times New Roman" w:hAnsi="Times New Roman" w:cs="Times New Roman"/>
          <w:sz w:val="24"/>
          <w:szCs w:val="24"/>
          <w:lang w:eastAsia="es-AR"/>
        </w:rPr>
      </w:pPr>
    </w:p>
    <w:p w:rsidR="00BA2622" w:rsidRDefault="00BA2622" w:rsidP="00BA2622">
      <w:pPr>
        <w:pStyle w:val="Sinespaciado"/>
        <w:jc w:val="both"/>
        <w:rPr>
          <w:rFonts w:ascii="Times New Roman" w:eastAsia="Times New Roman" w:hAnsi="Times New Roman" w:cs="Times New Roman"/>
          <w:sz w:val="24"/>
          <w:szCs w:val="24"/>
          <w:lang w:eastAsia="es-AR"/>
        </w:rPr>
      </w:pPr>
    </w:p>
    <w:p w:rsidR="00BA2622" w:rsidRPr="00BA2622" w:rsidRDefault="00BA2622" w:rsidP="00BA2622">
      <w:pPr>
        <w:pStyle w:val="Sinespaciado"/>
        <w:jc w:val="both"/>
        <w:rPr>
          <w:rFonts w:ascii="Times New Roman" w:eastAsia="Times New Roman" w:hAnsi="Times New Roman" w:cs="Times New Roman"/>
          <w:b/>
          <w:sz w:val="24"/>
          <w:szCs w:val="24"/>
          <w:lang w:eastAsia="es-AR"/>
        </w:rPr>
      </w:pPr>
      <w:r w:rsidRPr="00BA2622">
        <w:rPr>
          <w:rFonts w:ascii="Times New Roman" w:eastAsia="Times New Roman" w:hAnsi="Times New Roman" w:cs="Times New Roman"/>
          <w:sz w:val="24"/>
          <w:szCs w:val="24"/>
          <w:lang w:eastAsia="es-AR"/>
        </w:rPr>
        <w:t>Producción arquitectónica</w:t>
      </w:r>
      <w:r w:rsidRPr="00BA2622">
        <w:rPr>
          <w:rFonts w:ascii="Times New Roman" w:eastAsia="Times New Roman" w:hAnsi="Times New Roman" w:cs="Times New Roman"/>
          <w:b/>
          <w:sz w:val="24"/>
          <w:szCs w:val="24"/>
          <w:lang w:eastAsia="es-AR"/>
        </w:rPr>
        <w:t>:</w:t>
      </w:r>
    </w:p>
    <w:p w:rsidR="00BA2622" w:rsidRPr="00BA2622" w:rsidRDefault="00BA2622" w:rsidP="00BA2622">
      <w:pPr>
        <w:pStyle w:val="Sinespaciado"/>
        <w:jc w:val="both"/>
        <w:rPr>
          <w:rFonts w:ascii="Times New Roman" w:eastAsia="Times New Roman" w:hAnsi="Times New Roman" w:cs="Times New Roman"/>
          <w:b/>
          <w:sz w:val="24"/>
          <w:szCs w:val="24"/>
          <w:lang w:eastAsia="es-AR"/>
        </w:rPr>
      </w:pPr>
    </w:p>
    <w:p w:rsidR="00BA2622" w:rsidRPr="00BA2622" w:rsidRDefault="00BA2622" w:rsidP="00BA2622">
      <w:pPr>
        <w:spacing w:after="160"/>
        <w:rPr>
          <w:szCs w:val="24"/>
          <w:lang w:val="es-AR" w:eastAsia="es-AR"/>
        </w:rPr>
      </w:pPr>
      <w:r w:rsidRPr="00BA2622">
        <w:rPr>
          <w:szCs w:val="24"/>
          <w:lang w:val="es-AR" w:eastAsia="es-AR"/>
        </w:rPr>
        <w:t>Ha trabajado asociado y siempre resaltando la noción de</w:t>
      </w:r>
      <w:r>
        <w:rPr>
          <w:szCs w:val="24"/>
          <w:lang w:val="es-AR" w:eastAsia="es-AR"/>
        </w:rPr>
        <w:t xml:space="preserve"> </w:t>
      </w:r>
      <w:r w:rsidRPr="00BA2622">
        <w:rPr>
          <w:szCs w:val="24"/>
          <w:lang w:val="es-AR" w:eastAsia="es-AR"/>
        </w:rPr>
        <w:t>“equipo”</w:t>
      </w:r>
      <w:r>
        <w:rPr>
          <w:szCs w:val="24"/>
          <w:lang w:val="es-AR" w:eastAsia="es-AR"/>
        </w:rPr>
        <w:t xml:space="preserve"> </w:t>
      </w:r>
      <w:r w:rsidRPr="00BA2622">
        <w:rPr>
          <w:szCs w:val="24"/>
          <w:lang w:val="es-AR" w:eastAsia="es-AR"/>
        </w:rPr>
        <w:t>con los arquitectos Félix Casiraghi y Ricardo Cassina integrando el estudio CCF; con Ana María Kell, Guillermo Dergarabedian, Raúl Servente, Félix Alemán, Juan B. Firpo, Alberto Barbero, Rubén Cherny, Alberto Berdichesky, Mónica Imbrogno y Clorindo Testa. Fundó el estudio G3 con Guillermo Dergarabedian, Guillermo Parodi, Valeria Del Puerto, Andrés Ferrari, Roque Frangella y Horacio Sardin.</w:t>
      </w:r>
    </w:p>
    <w:p w:rsidR="00BA2622" w:rsidRDefault="00BA2622" w:rsidP="00BA2622">
      <w:pPr>
        <w:pStyle w:val="Sinespaciado"/>
        <w:rPr>
          <w:rFonts w:ascii="Times New Roman" w:eastAsia="Times New Roman" w:hAnsi="Times New Roman" w:cs="Times New Roman"/>
          <w:sz w:val="24"/>
          <w:szCs w:val="24"/>
          <w:lang w:eastAsia="es-AR"/>
        </w:rPr>
      </w:pPr>
      <w:r>
        <w:rPr>
          <w:noProof/>
          <w:lang w:val="es-ES" w:eastAsia="es-ES"/>
        </w:rPr>
        <w:lastRenderedPageBreak/>
        <w:drawing>
          <wp:inline distT="0" distB="0" distL="0" distR="0">
            <wp:extent cx="5433060" cy="3611880"/>
            <wp:effectExtent l="0" t="0" r="0" b="7620"/>
            <wp:docPr id="9" name="Imagen 9" descr="00---BYN-CJUD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0---BYN-CJUDIC"/>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33060" cy="3611880"/>
                    </a:xfrm>
                    <a:prstGeom prst="rect">
                      <a:avLst/>
                    </a:prstGeom>
                    <a:noFill/>
                    <a:ln>
                      <a:noFill/>
                    </a:ln>
                  </pic:spPr>
                </pic:pic>
              </a:graphicData>
            </a:graphic>
          </wp:inline>
        </w:drawing>
      </w:r>
    </w:p>
    <w:p w:rsidR="00BA2622" w:rsidRDefault="00BA2622" w:rsidP="00BA2622">
      <w:pPr>
        <w:pStyle w:val="Sinespaciado"/>
        <w:rPr>
          <w:rFonts w:ascii="Times New Roman" w:eastAsia="Times New Roman" w:hAnsi="Times New Roman" w:cs="Times New Roman"/>
          <w:sz w:val="24"/>
          <w:szCs w:val="24"/>
          <w:lang w:eastAsia="es-AR"/>
        </w:rPr>
      </w:pPr>
    </w:p>
    <w:p w:rsidR="00BA2622" w:rsidRPr="00107BF6" w:rsidRDefault="00BA2622" w:rsidP="00BA2622">
      <w:pPr>
        <w:pStyle w:val="Sinespaciado"/>
        <w:rPr>
          <w:rFonts w:ascii="Times New Roman" w:eastAsia="Times New Roman" w:hAnsi="Times New Roman" w:cs="Times New Roman"/>
          <w:i/>
          <w:sz w:val="20"/>
          <w:szCs w:val="20"/>
          <w:lang w:eastAsia="es-AR"/>
        </w:rPr>
      </w:pPr>
      <w:r w:rsidRPr="00EE42CC">
        <w:rPr>
          <w:rFonts w:ascii="Times New Roman" w:eastAsia="Times New Roman" w:hAnsi="Times New Roman" w:cs="Times New Roman"/>
          <w:sz w:val="24"/>
          <w:szCs w:val="24"/>
          <w:lang w:eastAsia="es-AR"/>
        </w:rPr>
        <w:t xml:space="preserve">Entre sus obras y proyectos, </w:t>
      </w:r>
      <w:r>
        <w:rPr>
          <w:rFonts w:ascii="Times New Roman" w:eastAsia="Times New Roman" w:hAnsi="Times New Roman" w:cs="Times New Roman"/>
          <w:sz w:val="24"/>
          <w:szCs w:val="24"/>
          <w:lang w:eastAsia="es-AR"/>
        </w:rPr>
        <w:t>se destacan</w:t>
      </w:r>
      <w:r w:rsidRPr="00EE42CC">
        <w:rPr>
          <w:rFonts w:ascii="Times New Roman" w:eastAsia="Times New Roman" w:hAnsi="Times New Roman" w:cs="Times New Roman"/>
          <w:sz w:val="24"/>
          <w:szCs w:val="24"/>
          <w:lang w:eastAsia="es-AR"/>
        </w:rPr>
        <w:t>:</w:t>
      </w:r>
      <w:r w:rsidRPr="00EE42CC">
        <w:rPr>
          <w:rFonts w:ascii="Times New Roman" w:eastAsia="Times New Roman" w:hAnsi="Times New Roman" w:cs="Times New Roman"/>
          <w:sz w:val="24"/>
          <w:szCs w:val="24"/>
          <w:lang w:eastAsia="es-AR"/>
        </w:rPr>
        <w:br/>
      </w:r>
      <w:r w:rsidRPr="00EE42CC">
        <w:rPr>
          <w:rFonts w:ascii="Times New Roman" w:eastAsia="Times New Roman" w:hAnsi="Times New Roman" w:cs="Times New Roman"/>
          <w:sz w:val="24"/>
          <w:szCs w:val="24"/>
          <w:lang w:eastAsia="es-AR"/>
        </w:rPr>
        <w:br/>
      </w:r>
      <w:r w:rsidRPr="00107BF6">
        <w:rPr>
          <w:rFonts w:ascii="Times New Roman" w:hAnsi="Times New Roman" w:cs="Times New Roman"/>
          <w:i/>
          <w:sz w:val="20"/>
          <w:szCs w:val="20"/>
        </w:rPr>
        <w:t xml:space="preserve">• </w:t>
      </w:r>
      <w:r w:rsidRPr="00107BF6">
        <w:rPr>
          <w:rFonts w:ascii="Times New Roman" w:eastAsia="Times New Roman" w:hAnsi="Times New Roman" w:cs="Times New Roman"/>
          <w:i/>
          <w:sz w:val="20"/>
          <w:szCs w:val="20"/>
          <w:lang w:eastAsia="es-AR"/>
        </w:rPr>
        <w:t>Viviendas particulares</w:t>
      </w:r>
    </w:p>
    <w:p w:rsidR="00BA2622" w:rsidRPr="00107BF6" w:rsidRDefault="00BA2622" w:rsidP="00BA2622">
      <w:pPr>
        <w:pStyle w:val="Sinespaciado"/>
        <w:rPr>
          <w:rFonts w:ascii="Times New Roman" w:eastAsia="Times New Roman" w:hAnsi="Times New Roman" w:cs="Times New Roman"/>
          <w:i/>
          <w:sz w:val="20"/>
          <w:szCs w:val="20"/>
          <w:lang w:eastAsia="es-AR"/>
        </w:rPr>
      </w:pPr>
      <w:r w:rsidRPr="00107BF6">
        <w:rPr>
          <w:rFonts w:ascii="Times New Roman" w:hAnsi="Times New Roman" w:cs="Times New Roman"/>
          <w:i/>
          <w:sz w:val="20"/>
          <w:szCs w:val="20"/>
        </w:rPr>
        <w:t>•</w:t>
      </w:r>
      <w:r w:rsidRPr="00107BF6">
        <w:rPr>
          <w:rFonts w:ascii="Times New Roman" w:eastAsia="Times New Roman" w:hAnsi="Times New Roman" w:cs="Times New Roman"/>
          <w:i/>
          <w:sz w:val="20"/>
          <w:szCs w:val="20"/>
          <w:lang w:eastAsia="es-AR"/>
        </w:rPr>
        <w:t>Escuela Normal Nacional John. F. Kennedy</w:t>
      </w:r>
      <w:r w:rsidRPr="00107BF6">
        <w:rPr>
          <w:rFonts w:ascii="Times New Roman" w:eastAsia="Times New Roman" w:hAnsi="Times New Roman" w:cs="Times New Roman"/>
          <w:i/>
          <w:sz w:val="20"/>
          <w:szCs w:val="20"/>
          <w:lang w:eastAsia="es-AR"/>
        </w:rPr>
        <w:br/>
      </w:r>
      <w:r w:rsidRPr="00107BF6">
        <w:rPr>
          <w:rFonts w:ascii="Times New Roman" w:hAnsi="Times New Roman" w:cs="Times New Roman"/>
          <w:i/>
          <w:sz w:val="20"/>
          <w:szCs w:val="20"/>
        </w:rPr>
        <w:t>•</w:t>
      </w:r>
      <w:r w:rsidRPr="00107BF6">
        <w:rPr>
          <w:rFonts w:ascii="Times New Roman" w:eastAsia="Times New Roman" w:hAnsi="Times New Roman" w:cs="Times New Roman"/>
          <w:i/>
          <w:sz w:val="20"/>
          <w:szCs w:val="20"/>
          <w:lang w:eastAsia="es-AR"/>
        </w:rPr>
        <w:t>Iglesia Nuestra Señora de Fátima en Belgrano</w:t>
      </w:r>
    </w:p>
    <w:p w:rsidR="00BA2622" w:rsidRPr="00107BF6" w:rsidRDefault="00BA2622" w:rsidP="00BA2622">
      <w:pPr>
        <w:pStyle w:val="Sinespaciado"/>
        <w:rPr>
          <w:rFonts w:ascii="Times New Roman" w:eastAsia="Times New Roman" w:hAnsi="Times New Roman" w:cs="Times New Roman"/>
          <w:i/>
          <w:sz w:val="20"/>
          <w:szCs w:val="20"/>
          <w:lang w:eastAsia="es-AR"/>
        </w:rPr>
      </w:pPr>
      <w:r w:rsidRPr="00107BF6">
        <w:rPr>
          <w:rFonts w:ascii="Times New Roman" w:hAnsi="Times New Roman" w:cs="Times New Roman"/>
          <w:i/>
          <w:sz w:val="20"/>
          <w:szCs w:val="20"/>
        </w:rPr>
        <w:t>•</w:t>
      </w:r>
      <w:r w:rsidRPr="00107BF6">
        <w:rPr>
          <w:rFonts w:ascii="Times New Roman" w:eastAsia="Times New Roman" w:hAnsi="Times New Roman" w:cs="Times New Roman"/>
          <w:i/>
          <w:sz w:val="20"/>
          <w:szCs w:val="20"/>
          <w:lang w:eastAsia="es-AR"/>
        </w:rPr>
        <w:t>Colegio Armenio de Vicente López</w:t>
      </w:r>
      <w:r w:rsidRPr="00107BF6">
        <w:rPr>
          <w:rFonts w:ascii="Times New Roman" w:eastAsia="Times New Roman" w:hAnsi="Times New Roman" w:cs="Times New Roman"/>
          <w:i/>
          <w:sz w:val="20"/>
          <w:szCs w:val="20"/>
          <w:lang w:eastAsia="es-AR"/>
        </w:rPr>
        <w:br/>
      </w:r>
      <w:r w:rsidRPr="00107BF6">
        <w:rPr>
          <w:rFonts w:ascii="Times New Roman" w:hAnsi="Times New Roman" w:cs="Times New Roman"/>
          <w:i/>
          <w:sz w:val="20"/>
          <w:szCs w:val="20"/>
        </w:rPr>
        <w:t>•</w:t>
      </w:r>
      <w:r w:rsidRPr="00107BF6">
        <w:rPr>
          <w:rFonts w:ascii="Times New Roman" w:eastAsia="Times New Roman" w:hAnsi="Times New Roman" w:cs="Times New Roman"/>
          <w:i/>
          <w:sz w:val="20"/>
          <w:szCs w:val="20"/>
          <w:lang w:eastAsia="es-AR"/>
        </w:rPr>
        <w:t>Edificio de Vuelta de obligado y Manuela Pedraza</w:t>
      </w:r>
    </w:p>
    <w:p w:rsidR="00BA2622" w:rsidRPr="00107BF6" w:rsidRDefault="00BA2622" w:rsidP="00BA2622">
      <w:pPr>
        <w:pStyle w:val="Sinespaciado"/>
        <w:rPr>
          <w:rFonts w:ascii="Times New Roman" w:eastAsia="Times New Roman" w:hAnsi="Times New Roman" w:cs="Times New Roman"/>
          <w:i/>
          <w:sz w:val="20"/>
          <w:szCs w:val="20"/>
          <w:lang w:eastAsia="es-AR"/>
        </w:rPr>
      </w:pPr>
      <w:r w:rsidRPr="00107BF6">
        <w:rPr>
          <w:rFonts w:ascii="Times New Roman" w:hAnsi="Times New Roman" w:cs="Times New Roman"/>
          <w:i/>
          <w:sz w:val="20"/>
          <w:szCs w:val="20"/>
        </w:rPr>
        <w:t>•</w:t>
      </w:r>
      <w:r w:rsidRPr="00107BF6">
        <w:rPr>
          <w:rFonts w:ascii="Times New Roman" w:eastAsia="Times New Roman" w:hAnsi="Times New Roman" w:cs="Times New Roman"/>
          <w:i/>
          <w:sz w:val="20"/>
          <w:szCs w:val="20"/>
          <w:lang w:eastAsia="es-AR"/>
        </w:rPr>
        <w:t>Viviendas FONAVI de Corrientes  (1°Premio- Concurso SCA)</w:t>
      </w:r>
      <w:r w:rsidRPr="00107BF6">
        <w:rPr>
          <w:rFonts w:ascii="Times New Roman" w:eastAsia="Times New Roman" w:hAnsi="Times New Roman" w:cs="Times New Roman"/>
          <w:i/>
          <w:sz w:val="20"/>
          <w:szCs w:val="20"/>
          <w:lang w:eastAsia="es-AR"/>
        </w:rPr>
        <w:br/>
      </w:r>
      <w:r w:rsidRPr="00107BF6">
        <w:rPr>
          <w:rFonts w:ascii="Times New Roman" w:hAnsi="Times New Roman" w:cs="Times New Roman"/>
          <w:i/>
          <w:sz w:val="20"/>
          <w:szCs w:val="20"/>
        </w:rPr>
        <w:t>•</w:t>
      </w:r>
      <w:r w:rsidRPr="00107BF6">
        <w:rPr>
          <w:rFonts w:ascii="Times New Roman" w:eastAsia="Times New Roman" w:hAnsi="Times New Roman" w:cs="Times New Roman"/>
          <w:i/>
          <w:sz w:val="20"/>
          <w:szCs w:val="20"/>
          <w:lang w:eastAsia="es-AR"/>
        </w:rPr>
        <w:t>Ciudad Judicial  (1°Premio- Concurso SCA)</w:t>
      </w:r>
      <w:r w:rsidRPr="00107BF6">
        <w:rPr>
          <w:rFonts w:ascii="Times New Roman" w:eastAsia="Times New Roman" w:hAnsi="Times New Roman" w:cs="Times New Roman"/>
          <w:i/>
          <w:sz w:val="20"/>
          <w:szCs w:val="20"/>
          <w:lang w:eastAsia="es-AR"/>
        </w:rPr>
        <w:br/>
      </w:r>
      <w:r w:rsidRPr="00107BF6">
        <w:rPr>
          <w:rFonts w:ascii="Times New Roman" w:hAnsi="Times New Roman" w:cs="Times New Roman"/>
          <w:i/>
          <w:sz w:val="20"/>
          <w:szCs w:val="20"/>
        </w:rPr>
        <w:t>•</w:t>
      </w:r>
      <w:r w:rsidRPr="00107BF6">
        <w:rPr>
          <w:rFonts w:ascii="Times New Roman" w:eastAsia="Times New Roman" w:hAnsi="Times New Roman" w:cs="Times New Roman"/>
          <w:i/>
          <w:sz w:val="20"/>
          <w:szCs w:val="20"/>
          <w:lang w:eastAsia="es-AR"/>
        </w:rPr>
        <w:t>Hospital de la Matanza (1°Premio- Concurso SCA)</w:t>
      </w:r>
      <w:r w:rsidRPr="00107BF6">
        <w:rPr>
          <w:rFonts w:ascii="Times New Roman" w:eastAsia="Times New Roman" w:hAnsi="Times New Roman" w:cs="Times New Roman"/>
          <w:i/>
          <w:sz w:val="20"/>
          <w:szCs w:val="20"/>
          <w:lang w:eastAsia="es-AR"/>
        </w:rPr>
        <w:br/>
      </w:r>
      <w:r w:rsidRPr="00107BF6">
        <w:rPr>
          <w:rFonts w:ascii="Times New Roman" w:hAnsi="Times New Roman" w:cs="Times New Roman"/>
          <w:i/>
          <w:sz w:val="20"/>
          <w:szCs w:val="20"/>
        </w:rPr>
        <w:t>•</w:t>
      </w:r>
      <w:r w:rsidRPr="00107BF6">
        <w:rPr>
          <w:rFonts w:ascii="Times New Roman" w:eastAsia="Times New Roman" w:hAnsi="Times New Roman" w:cs="Times New Roman"/>
          <w:i/>
          <w:sz w:val="20"/>
          <w:szCs w:val="20"/>
          <w:lang w:eastAsia="es-AR"/>
        </w:rPr>
        <w:t>Proyecto del Teatro de Salta (1°Premio- Concurso SCA)</w:t>
      </w:r>
      <w:r w:rsidRPr="00107BF6">
        <w:rPr>
          <w:rFonts w:ascii="Times New Roman" w:eastAsia="Times New Roman" w:hAnsi="Times New Roman" w:cs="Times New Roman"/>
          <w:i/>
          <w:sz w:val="20"/>
          <w:szCs w:val="20"/>
          <w:lang w:eastAsia="es-AR"/>
        </w:rPr>
        <w:br/>
      </w:r>
      <w:r w:rsidRPr="00107BF6">
        <w:rPr>
          <w:rFonts w:ascii="Times New Roman" w:hAnsi="Times New Roman" w:cs="Times New Roman"/>
          <w:i/>
          <w:sz w:val="20"/>
          <w:szCs w:val="20"/>
        </w:rPr>
        <w:t>•</w:t>
      </w:r>
      <w:r w:rsidRPr="00107BF6">
        <w:rPr>
          <w:rFonts w:ascii="Times New Roman" w:eastAsia="Times New Roman" w:hAnsi="Times New Roman" w:cs="Times New Roman"/>
          <w:i/>
          <w:sz w:val="20"/>
          <w:szCs w:val="20"/>
          <w:lang w:eastAsia="es-AR"/>
        </w:rPr>
        <w:t>Proyecto   de Ferias Francas  (1°Premio- Concurso SCA)de la SCA</w:t>
      </w:r>
      <w:r w:rsidRPr="00107BF6">
        <w:rPr>
          <w:rFonts w:ascii="Times New Roman" w:eastAsia="Times New Roman" w:hAnsi="Times New Roman" w:cs="Times New Roman"/>
          <w:i/>
          <w:sz w:val="20"/>
          <w:szCs w:val="20"/>
          <w:lang w:eastAsia="es-AR"/>
        </w:rPr>
        <w:br/>
      </w:r>
      <w:r w:rsidRPr="00107BF6">
        <w:rPr>
          <w:rFonts w:ascii="Times New Roman" w:hAnsi="Times New Roman" w:cs="Times New Roman"/>
          <w:i/>
          <w:sz w:val="20"/>
          <w:szCs w:val="20"/>
        </w:rPr>
        <w:t>•</w:t>
      </w:r>
      <w:r w:rsidRPr="00107BF6">
        <w:rPr>
          <w:rFonts w:ascii="Times New Roman" w:eastAsia="Times New Roman" w:hAnsi="Times New Roman" w:cs="Times New Roman"/>
          <w:i/>
          <w:sz w:val="20"/>
          <w:szCs w:val="20"/>
          <w:lang w:eastAsia="es-AR"/>
        </w:rPr>
        <w:t>Banco Central del Paraguay (1°Premio- Concurso SCA)</w:t>
      </w:r>
    </w:p>
    <w:p w:rsidR="00BA2622" w:rsidRPr="00107BF6" w:rsidRDefault="00BA2622" w:rsidP="00BA2622">
      <w:pPr>
        <w:pStyle w:val="Sinespaciado"/>
        <w:rPr>
          <w:rFonts w:ascii="Times New Roman" w:eastAsia="Times New Roman" w:hAnsi="Times New Roman" w:cs="Times New Roman"/>
          <w:i/>
          <w:sz w:val="20"/>
          <w:szCs w:val="20"/>
          <w:lang w:eastAsia="es-AR"/>
        </w:rPr>
      </w:pPr>
      <w:r w:rsidRPr="00107BF6">
        <w:rPr>
          <w:rFonts w:ascii="Times New Roman" w:hAnsi="Times New Roman" w:cs="Times New Roman"/>
          <w:i/>
          <w:sz w:val="20"/>
          <w:szCs w:val="20"/>
        </w:rPr>
        <w:t>•</w:t>
      </w:r>
      <w:r w:rsidRPr="00107BF6">
        <w:rPr>
          <w:rFonts w:ascii="Times New Roman" w:eastAsia="Times New Roman" w:hAnsi="Times New Roman" w:cs="Times New Roman"/>
          <w:i/>
          <w:sz w:val="20"/>
          <w:szCs w:val="20"/>
          <w:lang w:eastAsia="es-AR"/>
        </w:rPr>
        <w:t>Plan Municipal de Escuelas-Una escuela (1°Premio- Concurso)</w:t>
      </w:r>
    </w:p>
    <w:p w:rsidR="00BA2622" w:rsidRDefault="00BA2622" w:rsidP="00BA2622">
      <w:pPr>
        <w:spacing w:after="160"/>
        <w:jc w:val="left"/>
        <w:rPr>
          <w:i/>
          <w:sz w:val="20"/>
          <w:lang w:eastAsia="es-AR"/>
        </w:rPr>
      </w:pPr>
      <w:r w:rsidRPr="00107BF6">
        <w:rPr>
          <w:i/>
          <w:sz w:val="20"/>
        </w:rPr>
        <w:t>•</w:t>
      </w:r>
      <w:r w:rsidRPr="00107BF6">
        <w:rPr>
          <w:i/>
          <w:sz w:val="20"/>
          <w:lang w:eastAsia="es-AR"/>
        </w:rPr>
        <w:t>Sede Social Club de Campo Armenio  (concurso privado).</w:t>
      </w:r>
    </w:p>
    <w:p w:rsidR="00BA2622" w:rsidRPr="00AA1B92" w:rsidRDefault="00BA2622" w:rsidP="00BA2622">
      <w:pPr>
        <w:pStyle w:val="Sinespaciado"/>
        <w:rPr>
          <w:rFonts w:ascii="Times New Roman" w:eastAsia="Times New Roman" w:hAnsi="Times New Roman" w:cs="Times New Roman"/>
          <w:i/>
          <w:sz w:val="20"/>
          <w:szCs w:val="20"/>
          <w:lang w:val="es-ES_tradnl" w:eastAsia="es-AR"/>
        </w:rPr>
      </w:pPr>
      <w:r w:rsidRPr="00BA2622">
        <w:rPr>
          <w:rFonts w:ascii="Times New Roman" w:hAnsi="Times New Roman" w:cs="Times New Roman"/>
          <w:sz w:val="24"/>
          <w:szCs w:val="24"/>
        </w:rPr>
        <w:t>Y obras de fuerte carácter social:</w:t>
      </w:r>
      <w:r w:rsidRPr="006E3CC9">
        <w:rPr>
          <w:sz w:val="24"/>
          <w:szCs w:val="24"/>
        </w:rPr>
        <w:br/>
      </w:r>
      <w:r w:rsidRPr="006E3CC9">
        <w:rPr>
          <w:sz w:val="24"/>
          <w:szCs w:val="24"/>
        </w:rPr>
        <w:br/>
      </w:r>
      <w:r w:rsidRPr="00AA1B92">
        <w:rPr>
          <w:rFonts w:ascii="Times New Roman" w:eastAsia="Times New Roman" w:hAnsi="Times New Roman" w:cs="Times New Roman"/>
          <w:i/>
          <w:sz w:val="20"/>
          <w:szCs w:val="20"/>
          <w:lang w:val="es-ES_tradnl" w:eastAsia="es-AR"/>
        </w:rPr>
        <w:t>•Barrio Cave -Cooperativa de vivienda y educación -Módulos de 30 viviendas</w:t>
      </w:r>
      <w:r w:rsidRPr="00AA1B92">
        <w:rPr>
          <w:rFonts w:ascii="Times New Roman" w:eastAsia="Times New Roman" w:hAnsi="Times New Roman" w:cs="Times New Roman"/>
          <w:i/>
          <w:sz w:val="20"/>
          <w:szCs w:val="20"/>
          <w:lang w:val="es-ES_tradnl" w:eastAsia="es-AR"/>
        </w:rPr>
        <w:br/>
        <w:t>•Barrio Counvico- Cooperativa vivienda    unidad y consumo  30 viviendas</w:t>
      </w:r>
      <w:r w:rsidRPr="00AA1B92">
        <w:rPr>
          <w:rFonts w:ascii="Times New Roman" w:eastAsia="Times New Roman" w:hAnsi="Times New Roman" w:cs="Times New Roman"/>
          <w:i/>
          <w:sz w:val="20"/>
          <w:szCs w:val="20"/>
          <w:lang w:val="es-ES_tradnl" w:eastAsia="es-AR"/>
        </w:rPr>
        <w:br/>
        <w:t>•Barrio Añatuya - Santiago del Estero- Prototipos contrala vinchuca</w:t>
      </w:r>
    </w:p>
    <w:p w:rsidR="00BA2622" w:rsidRPr="00AA1B92" w:rsidRDefault="00BA2622" w:rsidP="00BA2622">
      <w:pPr>
        <w:pStyle w:val="Sinespaciado"/>
        <w:rPr>
          <w:rFonts w:ascii="Times New Roman" w:eastAsia="Times New Roman" w:hAnsi="Times New Roman" w:cs="Times New Roman"/>
          <w:i/>
          <w:sz w:val="20"/>
          <w:szCs w:val="20"/>
          <w:lang w:val="es-ES_tradnl" w:eastAsia="es-AR"/>
        </w:rPr>
      </w:pPr>
      <w:r w:rsidRPr="00AA1B92">
        <w:rPr>
          <w:rFonts w:ascii="Times New Roman" w:eastAsia="Times New Roman" w:hAnsi="Times New Roman" w:cs="Times New Roman"/>
          <w:i/>
          <w:sz w:val="20"/>
          <w:szCs w:val="20"/>
          <w:lang w:val="es-ES_tradnl" w:eastAsia="es-AR"/>
        </w:rPr>
        <w:t>•Viviendas para la Fundación Isla  Maciel / Isla Maciel</w:t>
      </w:r>
    </w:p>
    <w:p w:rsidR="00BA2622" w:rsidRPr="00AA1B92" w:rsidRDefault="00BA2622" w:rsidP="00BA2622">
      <w:pPr>
        <w:pStyle w:val="Sinespaciado"/>
        <w:rPr>
          <w:rFonts w:ascii="Times New Roman" w:eastAsia="Times New Roman" w:hAnsi="Times New Roman" w:cs="Times New Roman"/>
          <w:i/>
          <w:sz w:val="20"/>
          <w:szCs w:val="20"/>
          <w:lang w:val="es-ES_tradnl" w:eastAsia="es-AR"/>
        </w:rPr>
      </w:pPr>
      <w:r w:rsidRPr="00AA1B92">
        <w:rPr>
          <w:rFonts w:ascii="Times New Roman" w:eastAsia="Times New Roman" w:hAnsi="Times New Roman" w:cs="Times New Roman"/>
          <w:i/>
          <w:sz w:val="20"/>
          <w:szCs w:val="20"/>
          <w:lang w:val="es-ES_tradnl" w:eastAsia="es-AR"/>
        </w:rPr>
        <w:t>•Capilla Beato Romero-Fundación Isla Maciel-Isla Maciel</w:t>
      </w:r>
    </w:p>
    <w:p w:rsidR="00BA2622" w:rsidRDefault="00BA2622" w:rsidP="00BA2622">
      <w:pPr>
        <w:pStyle w:val="Sinespaciado"/>
        <w:rPr>
          <w:rFonts w:ascii="Times New Roman" w:eastAsia="Times New Roman" w:hAnsi="Times New Roman" w:cs="Times New Roman"/>
          <w:i/>
          <w:sz w:val="20"/>
          <w:szCs w:val="20"/>
          <w:lang w:val="es-ES_tradnl" w:eastAsia="es-AR"/>
        </w:rPr>
      </w:pPr>
      <w:r w:rsidRPr="00AA1B92">
        <w:rPr>
          <w:rFonts w:ascii="Times New Roman" w:eastAsia="Times New Roman" w:hAnsi="Times New Roman" w:cs="Times New Roman"/>
          <w:i/>
          <w:sz w:val="20"/>
          <w:szCs w:val="20"/>
          <w:lang w:val="es-ES_tradnl" w:eastAsia="es-AR"/>
        </w:rPr>
        <w:t>•Programa de mejoramiento en Barrio Los Tábanos - Carupá</w:t>
      </w:r>
      <w:r w:rsidRPr="00AA1B92">
        <w:rPr>
          <w:rFonts w:ascii="Times New Roman" w:eastAsia="Times New Roman" w:hAnsi="Times New Roman" w:cs="Times New Roman"/>
          <w:i/>
          <w:sz w:val="20"/>
          <w:szCs w:val="20"/>
          <w:lang w:val="es-ES_tradnl" w:eastAsia="es-AR"/>
        </w:rPr>
        <w:br/>
        <w:t>•Programa de mejoramiento en Barrios Counvico – Jose.C.Paz</w:t>
      </w:r>
      <w:r w:rsidRPr="00AA1B92">
        <w:rPr>
          <w:rFonts w:ascii="Times New Roman" w:eastAsia="Times New Roman" w:hAnsi="Times New Roman" w:cs="Times New Roman"/>
          <w:i/>
          <w:sz w:val="20"/>
          <w:szCs w:val="20"/>
          <w:lang w:val="es-ES_tradnl" w:eastAsia="es-AR"/>
        </w:rPr>
        <w:br/>
        <w:t>•Distintos proyecto para la Asociación  Mártires Palotinos</w:t>
      </w:r>
    </w:p>
    <w:p w:rsidR="00BA2622" w:rsidRPr="00AA1B92" w:rsidRDefault="00BA2622" w:rsidP="00BA2622">
      <w:pPr>
        <w:pStyle w:val="Sinespaciado"/>
        <w:rPr>
          <w:rFonts w:ascii="Times New Roman" w:eastAsia="Times New Roman" w:hAnsi="Times New Roman" w:cs="Times New Roman"/>
          <w:i/>
          <w:sz w:val="20"/>
          <w:szCs w:val="20"/>
          <w:lang w:val="es-ES_tradnl" w:eastAsia="es-AR"/>
        </w:rPr>
      </w:pPr>
    </w:p>
    <w:p w:rsidR="00BA2622" w:rsidRDefault="00BA2622" w:rsidP="00BA2622">
      <w:pPr>
        <w:spacing w:after="160"/>
        <w:rPr>
          <w:szCs w:val="24"/>
          <w:lang w:val="es-AR" w:eastAsia="es-AR"/>
        </w:rPr>
      </w:pPr>
      <w:r>
        <w:rPr>
          <w:noProof/>
          <w:lang w:val="es-ES"/>
        </w:rPr>
        <w:lastRenderedPageBreak/>
        <w:drawing>
          <wp:inline distT="0" distB="0" distL="0" distR="0">
            <wp:extent cx="5432425" cy="4876371"/>
            <wp:effectExtent l="0" t="0" r="0" b="635"/>
            <wp:docPr id="10" name="Imagen 10" descr="http://socearq.org/wp-content/uploads/2020/04/frangell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cearq.org/wp-content/uploads/2020/04/frangella2.jpg"/>
                    <pic:cNvPicPr>
                      <a:picLocks noChangeAspect="1" noChangeArrowheads="1"/>
                    </pic:cNvPicPr>
                  </pic:nvPicPr>
                  <pic:blipFill rotWithShape="1">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3118" b="6177"/>
                    <a:stretch/>
                  </pic:blipFill>
                  <pic:spPr bwMode="auto">
                    <a:xfrm>
                      <a:off x="0" y="0"/>
                      <a:ext cx="5433060" cy="487694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A2622" w:rsidRDefault="00BA2622" w:rsidP="00BA2622">
      <w:pPr>
        <w:spacing w:after="160"/>
        <w:rPr>
          <w:b/>
          <w:szCs w:val="24"/>
          <w:lang w:val="es-AR" w:eastAsia="es-AR"/>
        </w:rPr>
      </w:pPr>
    </w:p>
    <w:p w:rsidR="00BA2622" w:rsidRPr="00BA2622" w:rsidRDefault="00BA2622" w:rsidP="00BA2622">
      <w:pPr>
        <w:spacing w:after="160"/>
        <w:rPr>
          <w:szCs w:val="24"/>
          <w:lang w:val="es-AR" w:eastAsia="es-AR"/>
        </w:rPr>
      </w:pPr>
      <w:r w:rsidRPr="00BA2622">
        <w:rPr>
          <w:szCs w:val="24"/>
          <w:lang w:val="es-AR" w:eastAsia="es-AR"/>
        </w:rPr>
        <w:t>Otros aportes trascendentes:</w:t>
      </w:r>
    </w:p>
    <w:p w:rsidR="00BA2622" w:rsidRDefault="00BA2622" w:rsidP="00BA2622">
      <w:pPr>
        <w:rPr>
          <w:szCs w:val="24"/>
          <w:lang w:eastAsia="es-AR"/>
        </w:rPr>
      </w:pPr>
      <w:r>
        <w:rPr>
          <w:szCs w:val="24"/>
          <w:lang w:eastAsia="es-AR"/>
        </w:rPr>
        <w:t>Roberto Frangella se ha dedicado también la d</w:t>
      </w:r>
      <w:r w:rsidRPr="006E3CC9">
        <w:rPr>
          <w:szCs w:val="24"/>
          <w:lang w:eastAsia="es-AR"/>
        </w:rPr>
        <w:t>ifusión de estos proyectos contagiando a otros profesionales</w:t>
      </w:r>
      <w:r>
        <w:rPr>
          <w:szCs w:val="24"/>
          <w:lang w:eastAsia="es-AR"/>
        </w:rPr>
        <w:t xml:space="preserve">, </w:t>
      </w:r>
      <w:r w:rsidRPr="006E3CC9">
        <w:rPr>
          <w:szCs w:val="24"/>
          <w:lang w:eastAsia="es-AR"/>
        </w:rPr>
        <w:t xml:space="preserve">facultades </w:t>
      </w:r>
      <w:r>
        <w:rPr>
          <w:szCs w:val="24"/>
          <w:lang w:eastAsia="es-AR"/>
        </w:rPr>
        <w:t>y</w:t>
      </w:r>
      <w:r w:rsidRPr="006E3CC9">
        <w:rPr>
          <w:szCs w:val="24"/>
          <w:lang w:eastAsia="es-AR"/>
        </w:rPr>
        <w:t xml:space="preserve"> organizaciones en este camino indispensable de la</w:t>
      </w:r>
      <w:r>
        <w:rPr>
          <w:szCs w:val="24"/>
          <w:lang w:eastAsia="es-AR"/>
        </w:rPr>
        <w:t xml:space="preserve"> </w:t>
      </w:r>
      <w:r w:rsidRPr="006E3CC9">
        <w:rPr>
          <w:szCs w:val="24"/>
          <w:lang w:eastAsia="es-AR"/>
        </w:rPr>
        <w:t>profesión</w:t>
      </w:r>
      <w:r>
        <w:rPr>
          <w:szCs w:val="24"/>
          <w:lang w:eastAsia="es-AR"/>
        </w:rPr>
        <w:t>:</w:t>
      </w:r>
    </w:p>
    <w:p w:rsidR="00BA2622" w:rsidRDefault="00BA2622" w:rsidP="00BA2622"/>
    <w:p w:rsidR="00BA2622" w:rsidRPr="00AA6672" w:rsidRDefault="00BA2622" w:rsidP="00BA2622">
      <w:pPr>
        <w:pStyle w:val="Sinespaciado"/>
        <w:jc w:val="both"/>
        <w:rPr>
          <w:rFonts w:ascii="Times New Roman" w:eastAsia="Times New Roman" w:hAnsi="Times New Roman" w:cs="Times New Roman"/>
          <w:i/>
          <w:sz w:val="20"/>
          <w:szCs w:val="20"/>
          <w:lang w:eastAsia="es-AR"/>
        </w:rPr>
      </w:pPr>
      <w:r w:rsidRPr="00AA6672">
        <w:rPr>
          <w:rFonts w:ascii="Times New Roman" w:eastAsia="Times New Roman" w:hAnsi="Times New Roman" w:cs="Times New Roman"/>
          <w:i/>
          <w:sz w:val="20"/>
          <w:szCs w:val="20"/>
          <w:lang w:eastAsia="es-AR"/>
        </w:rPr>
        <w:t xml:space="preserve">• Fundador / “Taller de Creatividad Isla Maciel” Bs. As. </w:t>
      </w:r>
    </w:p>
    <w:p w:rsidR="00BA2622" w:rsidRPr="00AA6672" w:rsidRDefault="00BA2622" w:rsidP="00BA2622">
      <w:pPr>
        <w:pStyle w:val="Sinespaciado"/>
        <w:jc w:val="both"/>
        <w:rPr>
          <w:rFonts w:ascii="Times New Roman" w:eastAsia="Times New Roman" w:hAnsi="Times New Roman" w:cs="Times New Roman"/>
          <w:i/>
          <w:sz w:val="20"/>
          <w:szCs w:val="20"/>
          <w:lang w:eastAsia="es-AR"/>
        </w:rPr>
      </w:pPr>
      <w:r w:rsidRPr="00AA6672">
        <w:rPr>
          <w:rFonts w:ascii="Times New Roman" w:eastAsia="Times New Roman" w:hAnsi="Times New Roman" w:cs="Times New Roman"/>
          <w:i/>
          <w:sz w:val="20"/>
          <w:szCs w:val="20"/>
          <w:lang w:eastAsia="es-AR"/>
        </w:rPr>
        <w:t>Desde 2015 Un espacio de capacitación con miras de salida laboral. Apostando al reciclado y la cultura isleña.</w:t>
      </w:r>
    </w:p>
    <w:p w:rsidR="00BA2622" w:rsidRDefault="00BA2622" w:rsidP="00BA2622"/>
    <w:p w:rsidR="00BA2622" w:rsidRPr="00AA6672" w:rsidRDefault="00BA2622" w:rsidP="00BA2622">
      <w:pPr>
        <w:pStyle w:val="Sinespaciado"/>
        <w:jc w:val="both"/>
        <w:rPr>
          <w:rFonts w:ascii="Times New Roman" w:eastAsia="Times New Roman" w:hAnsi="Times New Roman" w:cs="Times New Roman"/>
          <w:i/>
          <w:sz w:val="20"/>
          <w:szCs w:val="20"/>
          <w:lang w:eastAsia="es-AR"/>
        </w:rPr>
      </w:pPr>
      <w:r w:rsidRPr="00AA6672">
        <w:rPr>
          <w:rFonts w:ascii="Times New Roman" w:eastAsia="Times New Roman" w:hAnsi="Times New Roman" w:cs="Times New Roman"/>
          <w:i/>
          <w:sz w:val="20"/>
          <w:szCs w:val="20"/>
          <w:lang w:eastAsia="es-AR"/>
        </w:rPr>
        <w:t xml:space="preserve"> • Fundador / Organizador del Movimiento "Croquiseros Urbanos de Buenos Aires" </w:t>
      </w:r>
    </w:p>
    <w:p w:rsidR="00BA2622" w:rsidRPr="00AA6672" w:rsidRDefault="00BA2622" w:rsidP="00BA2622">
      <w:pPr>
        <w:pStyle w:val="Sinespaciado"/>
        <w:jc w:val="both"/>
        <w:rPr>
          <w:rFonts w:ascii="Times New Roman" w:eastAsia="Times New Roman" w:hAnsi="Times New Roman" w:cs="Times New Roman"/>
          <w:i/>
          <w:sz w:val="20"/>
          <w:szCs w:val="20"/>
          <w:lang w:eastAsia="es-AR"/>
        </w:rPr>
      </w:pPr>
      <w:r w:rsidRPr="00AA6672">
        <w:rPr>
          <w:rFonts w:ascii="Times New Roman" w:eastAsia="Times New Roman" w:hAnsi="Times New Roman" w:cs="Times New Roman"/>
          <w:i/>
          <w:sz w:val="20"/>
          <w:szCs w:val="20"/>
          <w:lang w:eastAsia="es-AR"/>
        </w:rPr>
        <w:t>Desde 2010</w:t>
      </w:r>
      <w:r>
        <w:rPr>
          <w:rFonts w:ascii="Times New Roman" w:eastAsia="Times New Roman" w:hAnsi="Times New Roman" w:cs="Times New Roman"/>
          <w:i/>
          <w:sz w:val="20"/>
          <w:szCs w:val="20"/>
          <w:lang w:eastAsia="es-AR"/>
        </w:rPr>
        <w:t>,  e</w:t>
      </w:r>
      <w:r w:rsidRPr="00AA6672">
        <w:rPr>
          <w:rFonts w:ascii="Times New Roman" w:eastAsia="Times New Roman" w:hAnsi="Times New Roman" w:cs="Times New Roman"/>
          <w:i/>
          <w:sz w:val="20"/>
          <w:szCs w:val="20"/>
          <w:lang w:eastAsia="es-AR"/>
        </w:rPr>
        <w:t>ste proyecto consiste en salir a reconocer y registrar, desde el entendimiento, pasando por el sentimiento y poniendo en acción la mano para dibujar</w:t>
      </w:r>
      <w:r>
        <w:rPr>
          <w:rFonts w:ascii="Times New Roman" w:eastAsia="Times New Roman" w:hAnsi="Times New Roman" w:cs="Times New Roman"/>
          <w:i/>
          <w:sz w:val="20"/>
          <w:szCs w:val="20"/>
          <w:lang w:eastAsia="es-AR"/>
        </w:rPr>
        <w:t>,</w:t>
      </w:r>
      <w:r w:rsidRPr="00AA6672">
        <w:rPr>
          <w:rFonts w:ascii="Times New Roman" w:eastAsia="Times New Roman" w:hAnsi="Times New Roman" w:cs="Times New Roman"/>
          <w:i/>
          <w:sz w:val="20"/>
          <w:szCs w:val="20"/>
          <w:lang w:eastAsia="es-AR"/>
        </w:rPr>
        <w:t xml:space="preserve"> la ciudad </w:t>
      </w:r>
      <w:r>
        <w:rPr>
          <w:rFonts w:ascii="Times New Roman" w:eastAsia="Times New Roman" w:hAnsi="Times New Roman" w:cs="Times New Roman"/>
          <w:i/>
          <w:sz w:val="20"/>
          <w:szCs w:val="20"/>
          <w:lang w:eastAsia="es-AR"/>
        </w:rPr>
        <w:t xml:space="preserve">que habitamos, </w:t>
      </w:r>
      <w:r w:rsidRPr="00AA6672">
        <w:rPr>
          <w:rFonts w:ascii="Times New Roman" w:eastAsia="Times New Roman" w:hAnsi="Times New Roman" w:cs="Times New Roman"/>
          <w:i/>
          <w:sz w:val="20"/>
          <w:szCs w:val="20"/>
          <w:lang w:eastAsia="es-AR"/>
        </w:rPr>
        <w:t xml:space="preserve"> sus valores</w:t>
      </w:r>
      <w:r>
        <w:rPr>
          <w:rFonts w:ascii="Times New Roman" w:eastAsia="Times New Roman" w:hAnsi="Times New Roman" w:cs="Times New Roman"/>
          <w:i/>
          <w:sz w:val="20"/>
          <w:szCs w:val="20"/>
          <w:lang w:eastAsia="es-AR"/>
        </w:rPr>
        <w:t xml:space="preserve"> esenciales </w:t>
      </w:r>
      <w:r w:rsidRPr="00AA6672">
        <w:rPr>
          <w:rFonts w:ascii="Times New Roman" w:eastAsia="Times New Roman" w:hAnsi="Times New Roman" w:cs="Times New Roman"/>
          <w:i/>
          <w:sz w:val="20"/>
          <w:szCs w:val="20"/>
          <w:lang w:eastAsia="es-AR"/>
        </w:rPr>
        <w:t xml:space="preserve">y sus características. </w:t>
      </w:r>
    </w:p>
    <w:p w:rsidR="00BA2622" w:rsidRDefault="00BA2622" w:rsidP="00BA2622"/>
    <w:p w:rsidR="00BA2622" w:rsidRPr="00AA6672" w:rsidRDefault="00BA2622" w:rsidP="00BA2622">
      <w:pPr>
        <w:rPr>
          <w:i/>
          <w:sz w:val="20"/>
          <w:lang w:val="es-AR" w:eastAsia="es-AR"/>
        </w:rPr>
      </w:pPr>
      <w:r w:rsidRPr="00AA6672">
        <w:rPr>
          <w:i/>
          <w:sz w:val="20"/>
          <w:lang w:val="es-AR" w:eastAsia="es-AR"/>
        </w:rPr>
        <w:t>• Integrante / SCA-UNE</w:t>
      </w:r>
    </w:p>
    <w:p w:rsidR="00BA2622" w:rsidRDefault="00BA2622" w:rsidP="00BA2622">
      <w:pPr>
        <w:rPr>
          <w:i/>
          <w:sz w:val="20"/>
          <w:lang w:val="es-AR" w:eastAsia="es-AR"/>
        </w:rPr>
      </w:pPr>
      <w:r w:rsidRPr="00AA6672">
        <w:rPr>
          <w:i/>
          <w:sz w:val="20"/>
          <w:lang w:val="es-AR" w:eastAsia="es-AR"/>
        </w:rPr>
        <w:t xml:space="preserve">El espacio de SCA Une, hace frente a la desigualdad creando una cadena de vínculos entre los recursos institucionales y las organizaciones de pobladores que siguen luchando por acceder a sus viviendas. </w:t>
      </w:r>
    </w:p>
    <w:p w:rsidR="00BA2622" w:rsidRDefault="00BA2622" w:rsidP="00BA2622">
      <w:pPr>
        <w:rPr>
          <w:i/>
          <w:sz w:val="20"/>
          <w:lang w:val="es-AR" w:eastAsia="es-AR"/>
        </w:rPr>
      </w:pPr>
    </w:p>
    <w:p w:rsidR="00BA2622" w:rsidRDefault="00BA2622" w:rsidP="00BA2622">
      <w:pPr>
        <w:rPr>
          <w:i/>
          <w:sz w:val="20"/>
          <w:lang w:val="es-AR" w:eastAsia="es-AR"/>
        </w:rPr>
      </w:pPr>
      <w:r w:rsidRPr="00AA6672">
        <w:rPr>
          <w:i/>
          <w:sz w:val="20"/>
          <w:lang w:val="es-AR" w:eastAsia="es-AR"/>
        </w:rPr>
        <w:t xml:space="preserve">• </w:t>
      </w:r>
      <w:r>
        <w:rPr>
          <w:i/>
          <w:sz w:val="20"/>
          <w:lang w:val="es-AR" w:eastAsia="es-AR"/>
        </w:rPr>
        <w:t xml:space="preserve">Consejero / Programa </w:t>
      </w:r>
      <w:r w:rsidRPr="00AA6672">
        <w:rPr>
          <w:i/>
          <w:sz w:val="20"/>
          <w:lang w:val="es-AR" w:eastAsia="es-AR"/>
        </w:rPr>
        <w:t>Arquitectura para el bien común</w:t>
      </w:r>
      <w:r>
        <w:rPr>
          <w:i/>
          <w:sz w:val="20"/>
          <w:lang w:val="es-AR" w:eastAsia="es-AR"/>
        </w:rPr>
        <w:t>-CPAU</w:t>
      </w:r>
      <w:r w:rsidRPr="00AA6672">
        <w:rPr>
          <w:i/>
          <w:sz w:val="20"/>
          <w:lang w:val="es-AR" w:eastAsia="es-AR"/>
        </w:rPr>
        <w:t>:</w:t>
      </w:r>
    </w:p>
    <w:p w:rsidR="00BA2622" w:rsidRPr="00A762CC" w:rsidRDefault="00BA2622" w:rsidP="00BA2622">
      <w:pPr>
        <w:rPr>
          <w:i/>
          <w:sz w:val="20"/>
          <w:lang w:val="es-AR" w:eastAsia="es-AR"/>
        </w:rPr>
      </w:pPr>
      <w:r w:rsidRPr="00A762CC">
        <w:rPr>
          <w:i/>
          <w:sz w:val="20"/>
          <w:lang w:val="es-AR" w:eastAsia="es-AR"/>
        </w:rPr>
        <w:t>Un programa fundado por el Consejo Profesional de Arquitectura y Urbanismo, para propiciar un espacio de debate e intercambio respecto al trabajo profesional en el hábitat popular y en todo ámbito que permita proponer el desarrollo de una arquitectura integradora que incorpore el sentido del bien común como eje fundamental para la práctica profesional. En este espacio Roberto Frangella, da charlas y capacitaciones a diferentes Colegios de Arquitectos del país y también en Federación de Arquitectos de Argentina.</w:t>
      </w:r>
    </w:p>
    <w:p w:rsidR="00BA2622" w:rsidRPr="00A762CC" w:rsidRDefault="00BA2622" w:rsidP="00BA2622">
      <w:pPr>
        <w:rPr>
          <w:i/>
          <w:sz w:val="28"/>
          <w:lang w:val="es-AR" w:eastAsia="es-AR"/>
        </w:rPr>
      </w:pPr>
    </w:p>
    <w:p w:rsidR="00BA2622" w:rsidRDefault="00BA2622" w:rsidP="00BA2622">
      <w:pPr>
        <w:spacing w:after="160"/>
        <w:jc w:val="left"/>
        <w:rPr>
          <w:szCs w:val="24"/>
          <w:lang w:val="es-AR" w:eastAsia="es-AR"/>
        </w:rPr>
      </w:pPr>
      <w:r w:rsidRPr="00BA2622">
        <w:rPr>
          <w:szCs w:val="24"/>
          <w:lang w:val="es-AR" w:eastAsia="es-AR"/>
        </w:rPr>
        <w:t>Premios</w:t>
      </w:r>
      <w:r>
        <w:rPr>
          <w:szCs w:val="24"/>
          <w:lang w:val="es-AR" w:eastAsia="es-AR"/>
        </w:rPr>
        <w:t xml:space="preserve"> </w:t>
      </w:r>
      <w:r w:rsidRPr="00BA2622">
        <w:rPr>
          <w:szCs w:val="24"/>
          <w:lang w:val="es-AR" w:eastAsia="es-AR"/>
        </w:rPr>
        <w:t>destacados:</w:t>
      </w:r>
      <w:r w:rsidRPr="00BA2622">
        <w:rPr>
          <w:szCs w:val="24"/>
          <w:lang w:val="es-AR" w:eastAsia="es-AR"/>
        </w:rPr>
        <w:br/>
      </w:r>
      <w:r w:rsidRPr="00AA6672">
        <w:rPr>
          <w:szCs w:val="24"/>
          <w:lang w:val="es-AR" w:eastAsia="es-AR"/>
        </w:rPr>
        <w:br/>
      </w:r>
      <w:r w:rsidRPr="00AA6672">
        <w:rPr>
          <w:i/>
          <w:sz w:val="20"/>
          <w:lang w:val="es-AR" w:eastAsia="es-AR"/>
        </w:rPr>
        <w:lastRenderedPageBreak/>
        <w:t xml:space="preserve">• </w:t>
      </w:r>
      <w:r w:rsidRPr="00A85375">
        <w:rPr>
          <w:i/>
          <w:sz w:val="20"/>
          <w:lang w:val="es-AR" w:eastAsia="es-AR"/>
        </w:rPr>
        <w:t>Premio Trayectoria  Sociedad Central de Arquitectos</w:t>
      </w:r>
      <w:r w:rsidRPr="00A85375">
        <w:rPr>
          <w:i/>
          <w:sz w:val="20"/>
          <w:lang w:val="es-AR" w:eastAsia="es-AR"/>
        </w:rPr>
        <w:br/>
      </w:r>
      <w:r w:rsidRPr="00AA6672">
        <w:rPr>
          <w:i/>
          <w:sz w:val="20"/>
          <w:lang w:val="es-AR" w:eastAsia="es-AR"/>
        </w:rPr>
        <w:t xml:space="preserve">• </w:t>
      </w:r>
      <w:r w:rsidRPr="00A85375">
        <w:rPr>
          <w:i/>
          <w:sz w:val="20"/>
          <w:lang w:val="es-AR" w:eastAsia="es-AR"/>
        </w:rPr>
        <w:t>Premio Fondo Nacional de las Artes de Arquitectura</w:t>
      </w:r>
      <w:r w:rsidRPr="00A85375">
        <w:rPr>
          <w:i/>
          <w:sz w:val="20"/>
          <w:lang w:val="es-AR" w:eastAsia="es-AR"/>
        </w:rPr>
        <w:br/>
      </w:r>
      <w:r w:rsidRPr="00AA6672">
        <w:rPr>
          <w:i/>
          <w:sz w:val="20"/>
          <w:lang w:val="es-AR" w:eastAsia="es-AR"/>
        </w:rPr>
        <w:t xml:space="preserve">• </w:t>
      </w:r>
      <w:r w:rsidRPr="00A85375">
        <w:rPr>
          <w:i/>
          <w:sz w:val="20"/>
          <w:lang w:val="es-AR" w:eastAsia="es-AR"/>
        </w:rPr>
        <w:t>Premio Trayectoria   Federación Panamericana de Arquitectos</w:t>
      </w:r>
      <w:r w:rsidRPr="00A85375">
        <w:rPr>
          <w:i/>
          <w:sz w:val="20"/>
          <w:lang w:val="es-AR" w:eastAsia="es-AR"/>
        </w:rPr>
        <w:br/>
      </w:r>
      <w:r w:rsidRPr="00AA6672">
        <w:rPr>
          <w:i/>
          <w:sz w:val="20"/>
          <w:lang w:val="es-AR" w:eastAsia="es-AR"/>
        </w:rPr>
        <w:t xml:space="preserve">• </w:t>
      </w:r>
      <w:r w:rsidRPr="00A85375">
        <w:rPr>
          <w:i/>
          <w:sz w:val="20"/>
          <w:lang w:val="es-AR" w:eastAsia="es-AR"/>
        </w:rPr>
        <w:t>Mención Arquitecto Solidario Sociedad Central de Arquitectos</w:t>
      </w:r>
      <w:r w:rsidRPr="00A85375">
        <w:rPr>
          <w:i/>
          <w:sz w:val="20"/>
          <w:lang w:val="es-AR" w:eastAsia="es-AR"/>
        </w:rPr>
        <w:br/>
      </w:r>
      <w:r w:rsidRPr="00AA6672">
        <w:rPr>
          <w:i/>
          <w:sz w:val="20"/>
          <w:lang w:val="es-AR" w:eastAsia="es-AR"/>
        </w:rPr>
        <w:t xml:space="preserve">• </w:t>
      </w:r>
      <w:r w:rsidRPr="00A85375">
        <w:rPr>
          <w:i/>
          <w:sz w:val="20"/>
          <w:lang w:val="es-AR" w:eastAsia="es-AR"/>
        </w:rPr>
        <w:t>Premio Weber a la Sustentabilidad</w:t>
      </w:r>
      <w:r w:rsidRPr="00A85375">
        <w:rPr>
          <w:i/>
          <w:sz w:val="20"/>
          <w:lang w:val="es-AR" w:eastAsia="es-AR"/>
        </w:rPr>
        <w:br/>
      </w:r>
    </w:p>
    <w:p w:rsidR="00BA2622" w:rsidRDefault="00BA2622" w:rsidP="00BA2622">
      <w:pPr>
        <w:spacing w:after="160"/>
        <w:jc w:val="left"/>
        <w:rPr>
          <w:szCs w:val="24"/>
          <w:lang w:val="es-AR" w:eastAsia="es-AR"/>
        </w:rPr>
      </w:pPr>
      <w:r>
        <w:rPr>
          <w:b/>
          <w:szCs w:val="24"/>
          <w:lang w:val="es-AR" w:eastAsia="es-AR"/>
        </w:rPr>
        <w:t>Roles destacados:</w:t>
      </w:r>
    </w:p>
    <w:p w:rsidR="00BA2622" w:rsidRPr="00C52212" w:rsidRDefault="00BA2622" w:rsidP="00BA2622">
      <w:pPr>
        <w:spacing w:after="160"/>
        <w:jc w:val="left"/>
        <w:rPr>
          <w:szCs w:val="24"/>
          <w:lang w:val="es-AR" w:eastAsia="es-AR"/>
        </w:rPr>
      </w:pPr>
      <w:r w:rsidRPr="00AA6672">
        <w:rPr>
          <w:szCs w:val="24"/>
          <w:lang w:val="es-AR" w:eastAsia="es-AR"/>
        </w:rPr>
        <w:br/>
      </w:r>
      <w:r w:rsidRPr="00AA6672">
        <w:rPr>
          <w:i/>
          <w:sz w:val="20"/>
          <w:lang w:val="es-AR" w:eastAsia="es-AR"/>
        </w:rPr>
        <w:t xml:space="preserve">• </w:t>
      </w:r>
      <w:r w:rsidRPr="00A85375">
        <w:rPr>
          <w:i/>
          <w:sz w:val="20"/>
          <w:lang w:val="es-AR" w:eastAsia="es-AR"/>
        </w:rPr>
        <w:t>Docente universitario y Jurado de Concursos de Arquitectura.</w:t>
      </w:r>
      <w:r w:rsidRPr="00A85375">
        <w:rPr>
          <w:i/>
          <w:sz w:val="20"/>
          <w:lang w:val="es-AR" w:eastAsia="es-AR"/>
        </w:rPr>
        <w:br/>
      </w:r>
      <w:r w:rsidRPr="00AA6672">
        <w:rPr>
          <w:i/>
          <w:sz w:val="20"/>
          <w:lang w:val="es-AR" w:eastAsia="es-AR"/>
        </w:rPr>
        <w:t xml:space="preserve">• </w:t>
      </w:r>
      <w:r w:rsidRPr="00A85375">
        <w:rPr>
          <w:i/>
          <w:sz w:val="20"/>
          <w:lang w:val="es-AR" w:eastAsia="es-AR"/>
        </w:rPr>
        <w:t>Consejero del CPAU  Consejo Profesional de arquitectura</w:t>
      </w:r>
      <w:r w:rsidRPr="00A85375">
        <w:rPr>
          <w:i/>
          <w:sz w:val="20"/>
          <w:lang w:val="es-AR" w:eastAsia="es-AR"/>
        </w:rPr>
        <w:br/>
      </w:r>
      <w:r w:rsidRPr="00AA6672">
        <w:rPr>
          <w:i/>
          <w:sz w:val="20"/>
          <w:lang w:val="es-AR" w:eastAsia="es-AR"/>
        </w:rPr>
        <w:t xml:space="preserve">• </w:t>
      </w:r>
      <w:r w:rsidRPr="00A85375">
        <w:rPr>
          <w:i/>
          <w:sz w:val="20"/>
          <w:lang w:val="es-AR" w:eastAsia="es-AR"/>
        </w:rPr>
        <w:t>Integrante de la Asociación San Patricio para la autoconstrucción</w:t>
      </w:r>
      <w:r w:rsidRPr="00A85375">
        <w:rPr>
          <w:i/>
          <w:sz w:val="20"/>
          <w:lang w:val="es-AR" w:eastAsia="es-AR"/>
        </w:rPr>
        <w:br/>
      </w:r>
      <w:r w:rsidRPr="00AA6672">
        <w:rPr>
          <w:i/>
          <w:sz w:val="20"/>
          <w:lang w:val="es-AR" w:eastAsia="es-AR"/>
        </w:rPr>
        <w:t xml:space="preserve">• </w:t>
      </w:r>
      <w:r w:rsidRPr="00A85375">
        <w:rPr>
          <w:i/>
          <w:sz w:val="20"/>
          <w:lang w:val="es-AR" w:eastAsia="es-AR"/>
        </w:rPr>
        <w:t>Presidente de la Cooperativa Unidos  por los chicos Down</w:t>
      </w:r>
      <w:r w:rsidRPr="00A85375">
        <w:rPr>
          <w:i/>
          <w:sz w:val="20"/>
          <w:lang w:val="es-AR" w:eastAsia="es-AR"/>
        </w:rPr>
        <w:br/>
      </w:r>
      <w:r w:rsidRPr="00AA6672">
        <w:rPr>
          <w:i/>
          <w:sz w:val="20"/>
          <w:lang w:val="es-AR" w:eastAsia="es-AR"/>
        </w:rPr>
        <w:t xml:space="preserve">• </w:t>
      </w:r>
      <w:r w:rsidRPr="00A85375">
        <w:rPr>
          <w:i/>
          <w:sz w:val="20"/>
          <w:lang w:val="es-AR" w:eastAsia="es-AR"/>
        </w:rPr>
        <w:t>Presidente de la  Asociación Mártires Palotinos</w:t>
      </w:r>
      <w:r w:rsidRPr="00A85375">
        <w:rPr>
          <w:i/>
          <w:sz w:val="20"/>
          <w:lang w:val="es-AR" w:eastAsia="es-AR"/>
        </w:rPr>
        <w:br/>
      </w:r>
      <w:r w:rsidRPr="00AA6672">
        <w:rPr>
          <w:i/>
          <w:sz w:val="20"/>
          <w:lang w:val="es-AR" w:eastAsia="es-AR"/>
        </w:rPr>
        <w:t xml:space="preserve">• </w:t>
      </w:r>
      <w:r w:rsidRPr="00A85375">
        <w:rPr>
          <w:i/>
          <w:sz w:val="20"/>
          <w:lang w:val="es-AR" w:eastAsia="es-AR"/>
        </w:rPr>
        <w:t>Integrante  del Secretariado de Enlace de grupos cooperativos</w:t>
      </w:r>
      <w:r w:rsidRPr="00A85375">
        <w:rPr>
          <w:i/>
          <w:sz w:val="20"/>
          <w:lang w:val="es-AR" w:eastAsia="es-AR"/>
        </w:rPr>
        <w:br/>
      </w:r>
      <w:r w:rsidRPr="00AA6672">
        <w:rPr>
          <w:i/>
          <w:sz w:val="20"/>
          <w:lang w:val="es-AR" w:eastAsia="es-AR"/>
        </w:rPr>
        <w:t xml:space="preserve">• </w:t>
      </w:r>
      <w:r w:rsidRPr="00A85375">
        <w:rPr>
          <w:i/>
          <w:sz w:val="20"/>
          <w:lang w:val="es-AR" w:eastAsia="es-AR"/>
        </w:rPr>
        <w:t>Colaborador de los cartoneros de Núñez</w:t>
      </w:r>
      <w:r w:rsidRPr="00A85375">
        <w:rPr>
          <w:i/>
          <w:sz w:val="20"/>
          <w:lang w:val="es-AR" w:eastAsia="es-AR"/>
        </w:rPr>
        <w:br/>
      </w:r>
      <w:r w:rsidRPr="00AA6672">
        <w:rPr>
          <w:i/>
          <w:sz w:val="20"/>
          <w:lang w:val="es-AR" w:eastAsia="es-AR"/>
        </w:rPr>
        <w:t xml:space="preserve">• </w:t>
      </w:r>
      <w:r w:rsidRPr="00A85375">
        <w:rPr>
          <w:i/>
          <w:sz w:val="20"/>
          <w:lang w:val="es-AR" w:eastAsia="es-AR"/>
        </w:rPr>
        <w:t>Integrante en  la conducción de la Revista Trama.</w:t>
      </w:r>
    </w:p>
    <w:p w:rsidR="00BA2622" w:rsidRDefault="00BA2622" w:rsidP="00BA2622">
      <w:pPr>
        <w:rPr>
          <w:rFonts w:ascii="Arial" w:hAnsi="Arial" w:cs="Arial"/>
          <w:color w:val="FF0000"/>
        </w:rPr>
      </w:pPr>
    </w:p>
    <w:p w:rsidR="00BA2622" w:rsidRDefault="00BA2622" w:rsidP="00BA2622">
      <w:pPr>
        <w:rPr>
          <w:szCs w:val="24"/>
          <w:lang w:val="es-AR" w:eastAsia="es-AR"/>
        </w:rPr>
      </w:pPr>
      <w:r w:rsidRPr="00A40CD0">
        <w:rPr>
          <w:rFonts w:ascii="Arial" w:hAnsi="Arial" w:cs="Arial"/>
          <w:color w:val="FF0000"/>
        </w:rPr>
        <w:br/>
      </w:r>
      <w:r w:rsidRPr="00A85375">
        <w:rPr>
          <w:szCs w:val="24"/>
          <w:lang w:val="es-AR" w:eastAsia="es-AR"/>
        </w:rPr>
        <w:t>Roberto Frangella, está casado con Renée Magdalena Kell y es padre de 6 hijos. Seguramente su</w:t>
      </w:r>
      <w:r>
        <w:rPr>
          <w:szCs w:val="24"/>
          <w:lang w:val="es-AR" w:eastAsia="es-AR"/>
        </w:rPr>
        <w:t>s</w:t>
      </w:r>
      <w:r w:rsidRPr="00A85375">
        <w:rPr>
          <w:szCs w:val="24"/>
          <w:lang w:val="es-AR" w:eastAsia="es-AR"/>
        </w:rPr>
        <w:t xml:space="preserve"> mejor</w:t>
      </w:r>
      <w:r>
        <w:rPr>
          <w:szCs w:val="24"/>
          <w:lang w:val="es-AR" w:eastAsia="es-AR"/>
        </w:rPr>
        <w:t>es</w:t>
      </w:r>
      <w:r w:rsidRPr="00A85375">
        <w:rPr>
          <w:szCs w:val="24"/>
          <w:lang w:val="es-AR" w:eastAsia="es-AR"/>
        </w:rPr>
        <w:t xml:space="preserve"> obra</w:t>
      </w:r>
      <w:r>
        <w:rPr>
          <w:szCs w:val="24"/>
          <w:lang w:val="es-AR" w:eastAsia="es-AR"/>
        </w:rPr>
        <w:t>s</w:t>
      </w:r>
      <w:r w:rsidRPr="00A85375">
        <w:rPr>
          <w:szCs w:val="24"/>
          <w:lang w:val="es-AR" w:eastAsia="es-AR"/>
        </w:rPr>
        <w:t>.</w:t>
      </w:r>
    </w:p>
    <w:p w:rsidR="00BA2622" w:rsidRDefault="00BA2622" w:rsidP="00BA2622">
      <w:pPr>
        <w:rPr>
          <w:szCs w:val="24"/>
          <w:lang w:val="es-AR" w:eastAsia="es-AR"/>
        </w:rPr>
      </w:pPr>
      <w:bookmarkStart w:id="0" w:name="_GoBack"/>
      <w:bookmarkEnd w:id="0"/>
    </w:p>
    <w:p w:rsidR="00BA2622" w:rsidRPr="00E5658D" w:rsidRDefault="00BA2622" w:rsidP="00BA2622">
      <w:r>
        <w:rPr>
          <w:noProof/>
          <w:lang w:val="es-ES"/>
        </w:rPr>
        <w:drawing>
          <wp:inline distT="0" distB="0" distL="0" distR="0">
            <wp:extent cx="5433060" cy="3616381"/>
            <wp:effectExtent l="0" t="0" r="0" b="3175"/>
            <wp:docPr id="8" name="Imagen 8" descr="Roberto Frangella – Arquitecto y art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oberto Frangella – Arquitecto y artista"/>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33060" cy="3616381"/>
                    </a:xfrm>
                    <a:prstGeom prst="rect">
                      <a:avLst/>
                    </a:prstGeom>
                    <a:noFill/>
                    <a:ln>
                      <a:noFill/>
                    </a:ln>
                  </pic:spPr>
                </pic:pic>
              </a:graphicData>
            </a:graphic>
          </wp:inline>
        </w:drawing>
      </w:r>
      <w:r w:rsidRPr="00A40CD0">
        <w:rPr>
          <w:rFonts w:ascii="Arial" w:hAnsi="Arial" w:cs="Arial"/>
          <w:color w:val="FF0000"/>
        </w:rPr>
        <w:br/>
      </w:r>
      <w:r w:rsidRPr="00A40CD0">
        <w:rPr>
          <w:rFonts w:ascii="Arial" w:hAnsi="Arial" w:cs="Arial"/>
          <w:color w:val="FF0000"/>
        </w:rPr>
        <w:br/>
      </w:r>
      <w:r w:rsidRPr="00A40CD0">
        <w:rPr>
          <w:rFonts w:ascii="Arial" w:hAnsi="Arial" w:cs="Arial"/>
          <w:color w:val="FF0000"/>
        </w:rPr>
        <w:br/>
      </w:r>
    </w:p>
    <w:p w:rsidR="005E3C49" w:rsidRPr="00E5658D" w:rsidRDefault="005E3C49" w:rsidP="00E5658D"/>
    <w:sectPr w:rsidR="005E3C49" w:rsidRPr="00E5658D" w:rsidSect="005E3C49">
      <w:headerReference w:type="default" r:id="rId14"/>
      <w:footerReference w:type="default" r:id="rId15"/>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2644" w:rsidRDefault="00B62644">
      <w:r>
        <w:separator/>
      </w:r>
    </w:p>
  </w:endnote>
  <w:endnote w:type="continuationSeparator" w:id="1">
    <w:p w:rsidR="00B62644" w:rsidRDefault="00B626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A2622" w:rsidRPr="00BA2622">
        <w:rPr>
          <w:noProof/>
          <w:color w:val="333333"/>
          <w:sz w:val="20"/>
        </w:rPr>
        <w:t>22/09/2022 14:37:00</w:t>
      </w:r>
    </w:fldSimple>
    <w:r w:rsidRPr="001C19C4">
      <w:rPr>
        <w:color w:val="333333"/>
        <w:sz w:val="20"/>
      </w:rPr>
      <w:t xml:space="preserve">  -  Cantidad de caracteres: </w:t>
    </w:r>
    <w:fldSimple w:instr=" NUMCHARS  \* MERGEFORMAT ">
      <w:r w:rsidR="00BA2622" w:rsidRPr="00BA2622">
        <w:rPr>
          <w:noProof/>
          <w:color w:val="333333"/>
          <w:sz w:val="20"/>
        </w:rPr>
        <w:t>6665</w:t>
      </w:r>
    </w:fldSimple>
    <w:r w:rsidRPr="001C19C4">
      <w:rPr>
        <w:color w:val="333333"/>
        <w:sz w:val="20"/>
      </w:rPr>
      <w:t xml:space="preserve"> - Cantidad de palabras: </w:t>
    </w:r>
    <w:fldSimple w:instr=" NUMWORDS  \* MERGEFORMAT ">
      <w:r w:rsidR="00BA2622" w:rsidRPr="00BA2622">
        <w:rPr>
          <w:noProof/>
          <w:color w:val="333333"/>
          <w:sz w:val="20"/>
        </w:rPr>
        <w:t>1216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634E1E" w:rsidRPr="001C19C4">
      <w:rPr>
        <w:rStyle w:val="Nmerodepgina"/>
        <w:color w:val="333333"/>
      </w:rPr>
      <w:fldChar w:fldCharType="begin"/>
    </w:r>
    <w:r w:rsidRPr="001C19C4">
      <w:rPr>
        <w:rStyle w:val="Nmerodepgina"/>
        <w:color w:val="333333"/>
      </w:rPr>
      <w:instrText xml:space="preserve"> PAGE </w:instrText>
    </w:r>
    <w:r w:rsidR="00634E1E" w:rsidRPr="001C19C4">
      <w:rPr>
        <w:rStyle w:val="Nmerodepgina"/>
        <w:color w:val="333333"/>
      </w:rPr>
      <w:fldChar w:fldCharType="separate"/>
    </w:r>
    <w:r w:rsidR="00BA2622">
      <w:rPr>
        <w:rStyle w:val="Nmerodepgina"/>
        <w:noProof/>
        <w:color w:val="333333"/>
      </w:rPr>
      <w:t>6</w:t>
    </w:r>
    <w:r w:rsidR="00634E1E" w:rsidRPr="001C19C4">
      <w:rPr>
        <w:rStyle w:val="Nmerodepgina"/>
        <w:color w:val="333333"/>
      </w:rPr>
      <w:fldChar w:fldCharType="end"/>
    </w:r>
    <w:r w:rsidRPr="001C19C4">
      <w:rPr>
        <w:rStyle w:val="Nmerodepgina"/>
        <w:color w:val="333333"/>
      </w:rPr>
      <w:t>/</w:t>
    </w:r>
    <w:fldSimple w:instr=" NUMPAGES  \* MERGEFORMAT ">
      <w:r w:rsidR="00BA2622" w:rsidRPr="00BA2622">
        <w:rPr>
          <w:rStyle w:val="Nmerodepgina"/>
          <w:noProof/>
          <w:color w:val="333333"/>
        </w:rPr>
        <w:t>6</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2644" w:rsidRDefault="00B62644">
      <w:r>
        <w:separator/>
      </w:r>
    </w:p>
  </w:footnote>
  <w:footnote w:type="continuationSeparator" w:id="1">
    <w:p w:rsidR="00B62644" w:rsidRDefault="00B62644">
      <w:r>
        <w:continuationSeparator/>
      </w:r>
    </w:p>
  </w:footnote>
  <w:footnote w:id="2">
    <w:p w:rsidR="00BA2622" w:rsidRPr="00876AA8" w:rsidRDefault="00BA2622" w:rsidP="00BA2622">
      <w:pPr>
        <w:pStyle w:val="Sinespaciado"/>
        <w:jc w:val="both"/>
        <w:rPr>
          <w:rFonts w:ascii="Times New Roman" w:hAnsi="Times New Roman" w:cs="Times New Roman"/>
          <w:sz w:val="18"/>
          <w:szCs w:val="18"/>
        </w:rPr>
      </w:pPr>
      <w:r w:rsidRPr="00876AA8">
        <w:rPr>
          <w:color w:val="202122"/>
          <w:shd w:val="clear" w:color="auto" w:fill="FFFFFF"/>
        </w:rPr>
        <w:footnoteRef/>
      </w:r>
      <w:r w:rsidRPr="00876AA8">
        <w:rPr>
          <w:rFonts w:ascii="Times New Roman" w:hAnsi="Times New Roman" w:cs="Times New Roman"/>
          <w:color w:val="202122"/>
          <w:sz w:val="18"/>
          <w:szCs w:val="18"/>
          <w:shd w:val="clear" w:color="auto" w:fill="FFFFFF"/>
        </w:rPr>
        <w:t>Henri Grouès, más conocido como el Abate Pierre o El ángel de los pobres, fue un </w:t>
      </w:r>
      <w:hyperlink r:id="rId1" w:tooltip="Iglesia católica" w:history="1">
        <w:r w:rsidRPr="00876AA8">
          <w:rPr>
            <w:rFonts w:ascii="Times New Roman" w:hAnsi="Times New Roman" w:cs="Times New Roman"/>
            <w:color w:val="202122"/>
            <w:sz w:val="18"/>
            <w:szCs w:val="18"/>
            <w:shd w:val="clear" w:color="auto" w:fill="FFFFFF"/>
          </w:rPr>
          <w:t>sacerdote católico</w:t>
        </w:r>
      </w:hyperlink>
      <w:r w:rsidRPr="00876AA8">
        <w:rPr>
          <w:rFonts w:ascii="Times New Roman" w:hAnsi="Times New Roman" w:cs="Times New Roman"/>
          <w:color w:val="202122"/>
          <w:sz w:val="18"/>
          <w:szCs w:val="18"/>
          <w:shd w:val="clear" w:color="auto" w:fill="FFFFFF"/>
        </w:rPr>
        <w:t> </w:t>
      </w:r>
      <w:hyperlink r:id="rId2" w:tooltip="Francia" w:history="1">
        <w:r w:rsidRPr="00876AA8">
          <w:rPr>
            <w:rFonts w:ascii="Times New Roman" w:hAnsi="Times New Roman" w:cs="Times New Roman"/>
            <w:color w:val="202122"/>
            <w:sz w:val="18"/>
            <w:szCs w:val="18"/>
            <w:shd w:val="clear" w:color="auto" w:fill="FFFFFF"/>
          </w:rPr>
          <w:t>francés</w:t>
        </w:r>
      </w:hyperlink>
      <w:r w:rsidRPr="00876AA8">
        <w:rPr>
          <w:rFonts w:ascii="Times New Roman" w:hAnsi="Times New Roman" w:cs="Times New Roman"/>
          <w:color w:val="202122"/>
          <w:sz w:val="18"/>
          <w:szCs w:val="18"/>
          <w:shd w:val="clear" w:color="auto" w:fill="FFFFFF"/>
        </w:rPr>
        <w:t>, miembro de la </w:t>
      </w:r>
      <w:hyperlink r:id="rId3" w:tooltip="Resistencia francesa" w:history="1">
        <w:r w:rsidRPr="00876AA8">
          <w:rPr>
            <w:rFonts w:ascii="Times New Roman" w:hAnsi="Times New Roman" w:cs="Times New Roman"/>
            <w:color w:val="202122"/>
            <w:sz w:val="18"/>
            <w:szCs w:val="18"/>
            <w:shd w:val="clear" w:color="auto" w:fill="FFFFFF"/>
          </w:rPr>
          <w:t>Resistencia</w:t>
        </w:r>
      </w:hyperlink>
      <w:r w:rsidRPr="00876AA8">
        <w:rPr>
          <w:rFonts w:ascii="Times New Roman" w:hAnsi="Times New Roman" w:cs="Times New Roman"/>
          <w:color w:val="202122"/>
          <w:sz w:val="18"/>
          <w:szCs w:val="18"/>
          <w:shd w:val="clear" w:color="auto" w:fill="FFFFFF"/>
        </w:rPr>
        <w:t>, donde adquirió su sobrenombre, y diputado en la Asamblea de la </w:t>
      </w:r>
      <w:hyperlink r:id="rId4" w:tooltip="IV República Francesa" w:history="1">
        <w:r w:rsidRPr="00876AA8">
          <w:rPr>
            <w:rFonts w:ascii="Times New Roman" w:hAnsi="Times New Roman" w:cs="Times New Roman"/>
            <w:color w:val="202122"/>
            <w:sz w:val="18"/>
            <w:szCs w:val="18"/>
            <w:shd w:val="clear" w:color="auto" w:fill="FFFFFF"/>
          </w:rPr>
          <w:t>IV República</w:t>
        </w:r>
      </w:hyperlink>
      <w:r w:rsidRPr="00876AA8">
        <w:rPr>
          <w:rFonts w:ascii="Times New Roman" w:hAnsi="Times New Roman" w:cs="Times New Roman"/>
          <w:color w:val="202122"/>
          <w:sz w:val="18"/>
          <w:szCs w:val="18"/>
          <w:shd w:val="clear" w:color="auto" w:fill="FFFFFF"/>
        </w:rPr>
        <w:t>, fundador en </w:t>
      </w:r>
      <w:hyperlink r:id="rId5" w:tooltip="1949" w:history="1">
        <w:r w:rsidRPr="00876AA8">
          <w:rPr>
            <w:rFonts w:ascii="Times New Roman" w:hAnsi="Times New Roman" w:cs="Times New Roman"/>
            <w:color w:val="202122"/>
            <w:sz w:val="18"/>
            <w:szCs w:val="18"/>
            <w:shd w:val="clear" w:color="auto" w:fill="FFFFFF"/>
          </w:rPr>
          <w:t>1949</w:t>
        </w:r>
      </w:hyperlink>
      <w:r w:rsidRPr="00876AA8">
        <w:rPr>
          <w:rFonts w:ascii="Times New Roman" w:hAnsi="Times New Roman" w:cs="Times New Roman"/>
          <w:color w:val="202122"/>
          <w:sz w:val="18"/>
          <w:szCs w:val="18"/>
          <w:shd w:val="clear" w:color="auto" w:fill="FFFFFF"/>
        </w:rPr>
        <w:t> del </w:t>
      </w:r>
      <w:hyperlink r:id="rId6" w:tooltip="Emaús (fundación)" w:history="1">
        <w:r w:rsidRPr="00876AA8">
          <w:rPr>
            <w:rFonts w:ascii="Times New Roman" w:hAnsi="Times New Roman" w:cs="Times New Roman"/>
            <w:color w:val="202122"/>
            <w:sz w:val="18"/>
            <w:szCs w:val="18"/>
            <w:shd w:val="clear" w:color="auto" w:fill="FFFFFF"/>
          </w:rPr>
          <w:t>movimiento Emaús (traperos de Emaús)</w:t>
        </w:r>
      </w:hyperlink>
      <w:r w:rsidRPr="00876AA8">
        <w:rPr>
          <w:rFonts w:ascii="Times New Roman" w:hAnsi="Times New Roman" w:cs="Times New Roman"/>
          <w:color w:val="202122"/>
          <w:sz w:val="18"/>
          <w:szCs w:val="18"/>
          <w:shd w:val="clear" w:color="auto" w:fill="FFFFFF"/>
        </w:rPr>
        <w:t>, una </w:t>
      </w:r>
      <w:hyperlink r:id="rId7" w:tooltip="ONG" w:history="1">
        <w:r w:rsidRPr="00876AA8">
          <w:rPr>
            <w:rFonts w:ascii="Times New Roman" w:hAnsi="Times New Roman" w:cs="Times New Roman"/>
            <w:color w:val="202122"/>
            <w:sz w:val="18"/>
            <w:szCs w:val="18"/>
            <w:shd w:val="clear" w:color="auto" w:fill="FFFFFF"/>
          </w:rPr>
          <w:t>organización</w:t>
        </w:r>
      </w:hyperlink>
      <w:r w:rsidRPr="00876AA8">
        <w:rPr>
          <w:rFonts w:ascii="Times New Roman" w:hAnsi="Times New Roman" w:cs="Times New Roman"/>
          <w:color w:val="202122"/>
          <w:sz w:val="18"/>
          <w:szCs w:val="18"/>
          <w:shd w:val="clear" w:color="auto" w:fill="FFFFFF"/>
        </w:rPr>
        <w:t xml:space="preserve"> de lucha contra la exclusión y la pobreza.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166EC3"/>
    <w:rsid w:val="00026430"/>
    <w:rsid w:val="00030DF5"/>
    <w:rsid w:val="0003615C"/>
    <w:rsid w:val="000376AB"/>
    <w:rsid w:val="00043882"/>
    <w:rsid w:val="00062864"/>
    <w:rsid w:val="00067370"/>
    <w:rsid w:val="000713D7"/>
    <w:rsid w:val="00071CFB"/>
    <w:rsid w:val="00077DAC"/>
    <w:rsid w:val="00080837"/>
    <w:rsid w:val="00081FFF"/>
    <w:rsid w:val="00085BC9"/>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6EC3"/>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DA1"/>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4E1E"/>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2644"/>
    <w:rsid w:val="00B85EE2"/>
    <w:rsid w:val="00BA262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BA2622"/>
    <w:pPr>
      <w:spacing w:after="160" w:line="259" w:lineRule="auto"/>
    </w:pPr>
    <w:rPr>
      <w:rFonts w:ascii="Calibri" w:eastAsia="Calibri" w:hAnsi="Calibri" w:cs="Calibri"/>
      <w:sz w:val="22"/>
      <w:szCs w:val="22"/>
    </w:rPr>
  </w:style>
  <w:style w:type="paragraph" w:styleId="Sinespaciado">
    <w:name w:val="No Spacing"/>
    <w:uiPriority w:val="1"/>
    <w:qFormat/>
    <w:rsid w:val="00BA2622"/>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Universidad_de_Buenos_Aires" TargetMode="Externa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es.wikipedia.org/wiki/Museo_Nacional_de_Bellas_Artes_(Argentina)"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s.wikipedia.org/wiki/Resistencia_francesa" TargetMode="External"/><Relationship Id="rId7" Type="http://schemas.openxmlformats.org/officeDocument/2006/relationships/hyperlink" Target="https://es.wikipedia.org/wiki/ONG" TargetMode="External"/><Relationship Id="rId2" Type="http://schemas.openxmlformats.org/officeDocument/2006/relationships/hyperlink" Target="https://es.wikipedia.org/wiki/Francia" TargetMode="External"/><Relationship Id="rId1" Type="http://schemas.openxmlformats.org/officeDocument/2006/relationships/hyperlink" Target="https://es.wikipedia.org/wiki/Iglesia_cat%C3%B3lica" TargetMode="External"/><Relationship Id="rId6" Type="http://schemas.openxmlformats.org/officeDocument/2006/relationships/hyperlink" Target="https://es.wikipedia.org/wiki/Ema%C3%BAs_(fundaci%C3%B3n)" TargetMode="External"/><Relationship Id="rId5" Type="http://schemas.openxmlformats.org/officeDocument/2006/relationships/hyperlink" Target="https://es.wikipedia.org/wiki/1949" TargetMode="External"/><Relationship Id="rId4" Type="http://schemas.openxmlformats.org/officeDocument/2006/relationships/hyperlink" Target="https://es.wikipedia.org/wiki/IV_Rep%C3%BAblica_Frances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GSI\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TotalTime>
  <Pages>6</Pages>
  <Words>1267</Words>
  <Characters>6944</Characters>
  <Application>Microsoft Office Word</Application>
  <DocSecurity>0</DocSecurity>
  <Lines>178</Lines>
  <Paragraphs>52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8159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DGSI</dc:creator>
  <cp:lastModifiedBy>Claudia Neira</cp:lastModifiedBy>
  <cp:revision>2</cp:revision>
  <cp:lastPrinted>2020-02-28T17:24:00Z</cp:lastPrinted>
  <dcterms:created xsi:type="dcterms:W3CDTF">2022-11-16T18:24:00Z</dcterms:created>
  <dcterms:modified xsi:type="dcterms:W3CDTF">2022-11-16T18:24:00Z</dcterms:modified>
</cp:coreProperties>
</file>