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35D97" w:rsidRDefault="00335D97" w:rsidP="00335D97">
      <w:pPr>
        <w:jc w:val="center"/>
        <w:rPr>
          <w:b/>
        </w:rPr>
      </w:pPr>
    </w:p>
    <w:p w:rsidR="00335D97" w:rsidRDefault="00335D97" w:rsidP="00335D97">
      <w:pPr>
        <w:jc w:val="center"/>
        <w:rPr>
          <w:b/>
        </w:rPr>
      </w:pPr>
      <w:r>
        <w:rPr>
          <w:b/>
        </w:rPr>
        <w:t xml:space="preserve">PROYECTO DE </w:t>
      </w:r>
      <w:r w:rsidR="00555DAD">
        <w:rPr>
          <w:b/>
        </w:rPr>
        <w:t>DECLARACIÓN</w:t>
      </w:r>
    </w:p>
    <w:p w:rsidR="00335D97" w:rsidRDefault="00335D97" w:rsidP="00335D97">
      <w:pPr>
        <w:jc w:val="center"/>
        <w:rPr>
          <w:b/>
        </w:rPr>
      </w:pPr>
    </w:p>
    <w:p w:rsidR="00555DAD" w:rsidRDefault="00555DAD" w:rsidP="00555DAD"/>
    <w:p w:rsidR="00335D97" w:rsidRDefault="00555DAD" w:rsidP="00555DAD">
      <w:pPr>
        <w:ind w:firstLine="567"/>
        <w:jc w:val="left"/>
      </w:pPr>
      <w:r>
        <w:t>Declárase Personalidad destacada de la Ciudad Autónoma de Buenos Aires en el ámbito de la cultura a Lucía Boero.</w:t>
      </w:r>
    </w:p>
    <w:p w:rsidR="00335D97" w:rsidRDefault="00335D97" w:rsidP="00335D97">
      <w:pPr>
        <w:jc w:val="left"/>
      </w:pPr>
      <w:r>
        <w:br w:type="page"/>
      </w:r>
    </w:p>
    <w:p w:rsidR="00335D97" w:rsidRDefault="00335D97" w:rsidP="00335D97">
      <w:pPr>
        <w:jc w:val="left"/>
      </w:pPr>
    </w:p>
    <w:p w:rsidR="00335D97" w:rsidRDefault="00335D97" w:rsidP="00335D97">
      <w:pPr>
        <w:jc w:val="center"/>
        <w:rPr>
          <w:b/>
        </w:rPr>
      </w:pPr>
      <w:r>
        <w:rPr>
          <w:b/>
        </w:rPr>
        <w:t xml:space="preserve">FUNDAMENTOS </w:t>
      </w:r>
    </w:p>
    <w:p w:rsidR="00335D97" w:rsidRDefault="00335D97" w:rsidP="00335D97">
      <w:pPr>
        <w:jc w:val="center"/>
        <w:rPr>
          <w:b/>
        </w:rPr>
      </w:pPr>
    </w:p>
    <w:p w:rsidR="00335D97" w:rsidRDefault="00335D97" w:rsidP="00335D97">
      <w:pPr>
        <w:jc w:val="center"/>
        <w:rPr>
          <w:b/>
        </w:rPr>
      </w:pPr>
    </w:p>
    <w:p w:rsidR="00335D97" w:rsidRDefault="00335D97" w:rsidP="00335D97">
      <w:r>
        <w:t>Sr. Presidente:</w:t>
      </w:r>
    </w:p>
    <w:p w:rsidR="00335D97" w:rsidRDefault="00335D97" w:rsidP="00335D97"/>
    <w:p w:rsidR="00555DAD" w:rsidRDefault="00555DAD" w:rsidP="00555DAD">
      <w:pPr>
        <w:ind w:firstLine="567"/>
      </w:pPr>
      <w:r>
        <w:t xml:space="preserve">Nacidad en nuestra Ciudad, más precisamente en el barrio de Flores, </w:t>
      </w:r>
      <w:r w:rsidR="008244BA">
        <w:t>el 12 de marzo de 1942</w:t>
      </w:r>
      <w:r>
        <w:t>, Lucía Boero es una cantante lírica</w:t>
      </w:r>
      <w:r w:rsidR="008244BA">
        <w:t xml:space="preserve"> que desde muy temprana</w:t>
      </w:r>
      <w:r>
        <w:t xml:space="preserve"> edad manifestó gran ductilidad y condiciones para la música.</w:t>
      </w:r>
    </w:p>
    <w:p w:rsidR="00555DAD" w:rsidRDefault="00555DAD" w:rsidP="00555DAD">
      <w:pPr>
        <w:ind w:firstLine="567"/>
      </w:pPr>
    </w:p>
    <w:p w:rsidR="00AF1795" w:rsidRDefault="00555DAD" w:rsidP="00555DAD">
      <w:pPr>
        <w:ind w:firstLine="567"/>
      </w:pPr>
      <w:r>
        <w:t xml:space="preserve">A los 18 años comenzó formalmente sus estudios bajo las órdenes del maestro austríaco residente en Argentina, Arturo Wolken. Cinco años después, cuando tenía tan solo 23 años, ingresó al Teatro Colón luego de prepararse para la audición de ingreso con el maestro de esa </w:t>
      </w:r>
      <w:r w:rsidR="004028F7">
        <w:t>institución</w:t>
      </w:r>
      <w:r>
        <w:t>, Manfredo Argento.</w:t>
      </w:r>
      <w:r w:rsidR="00AF1795">
        <w:t xml:space="preserve"> </w:t>
      </w:r>
      <w:r w:rsidR="004028F7">
        <w:t>Una vez dentro del prestigioso establecimiento</w:t>
      </w:r>
      <w:r>
        <w:t>, tuvo distintos maestros que dejaron huella en Lucía, entre ellos podemos mencionar a Hina Spani, Teresa Serantes, Enrique Sivieri, Roberto Kinski y Carlos Malloyer.</w:t>
      </w:r>
      <w:r w:rsidR="004028F7">
        <w:t xml:space="preserve"> Gracias a ellos, m</w:t>
      </w:r>
      <w:r w:rsidR="00AF1795">
        <w:t>uy pronto su carrera comenzar</w:t>
      </w:r>
      <w:r w:rsidR="004028F7">
        <w:t>ía a despegar, ya que s</w:t>
      </w:r>
      <w:r w:rsidR="00AF1795">
        <w:t xml:space="preserve">iendo aún estudiante, fue convocada para interpretar pequeños roles en la temporada de ópera junto a grandes </w:t>
      </w:r>
      <w:r w:rsidR="004028F7">
        <w:t>cantantes</w:t>
      </w:r>
      <w:r w:rsidR="008244BA">
        <w:t xml:space="preserve"> como Victoria de los </w:t>
      </w:r>
      <w:r w:rsidR="004028F7">
        <w:t>Ángeles, Birgit Nilsson y</w:t>
      </w:r>
      <w:r w:rsidR="008244BA">
        <w:t xml:space="preserve"> Teresa Berganza. Fue el maestro Roberto Kinski quien la preparó en el repertorio lírico y la convocó en numerosas oportunidades, siendo su primera participación en la ópera “La Zapatera Prodigiosa”. También fue convocada por la Ópera Cámara del Teatro Colón (creada y dirigida por el maestro Enrique Sivieri) y por el Coro del Instituto Superior de Arte, dirigido por Valdo Sciammarella.</w:t>
      </w:r>
    </w:p>
    <w:p w:rsidR="008244BA" w:rsidRDefault="008244BA" w:rsidP="00555DAD">
      <w:pPr>
        <w:ind w:firstLine="567"/>
      </w:pPr>
    </w:p>
    <w:p w:rsidR="008244BA" w:rsidRDefault="008244BA" w:rsidP="008244BA">
      <w:pPr>
        <w:ind w:firstLine="567"/>
      </w:pPr>
      <w:r>
        <w:t>Entre sus actuaciones más descollantes, se encuentran sus inter</w:t>
      </w:r>
      <w:r w:rsidR="004028F7">
        <w:t>pretaciones del rol de Hansel en</w:t>
      </w:r>
      <w:r>
        <w:t xml:space="preserve"> la ópera “Hansel y Gretel”, la cual alcanzó notable difusión en numerosas presentaciones de carácter popular con la finalidad de atraer y formar nuevo p</w:t>
      </w:r>
      <w:r w:rsidR="004028F7">
        <w:t>úblico, y t</w:t>
      </w:r>
      <w:r>
        <w:t>ambién tuvo un rol protagónico en la ópera “Carmen”, con la cual se presentó en numerosas ciudades del país.</w:t>
      </w:r>
    </w:p>
    <w:p w:rsidR="008244BA" w:rsidRDefault="008244BA" w:rsidP="00555DAD">
      <w:pPr>
        <w:ind w:firstLine="567"/>
      </w:pPr>
    </w:p>
    <w:p w:rsidR="004028F7" w:rsidRDefault="008244BA" w:rsidP="004028F7">
      <w:pPr>
        <w:ind w:firstLine="567"/>
      </w:pPr>
      <w:r>
        <w:t>Pero su carrera no sólo fue</w:t>
      </w:r>
      <w:r w:rsidR="004028F7">
        <w:t xml:space="preserve"> destacable</w:t>
      </w:r>
      <w:r>
        <w:t xml:space="preserve"> como cantante, sino también, y sobre todo, como docente, labor a la que se dedica desde hace 60 años. En su larga trayectoria como profesora, brindó sus enseñanzas en el Instituto Superior de Arte del Teatro Colón </w:t>
      </w:r>
      <w:r w:rsidRPr="008244BA">
        <w:t>(ISATC</w:t>
      </w:r>
      <w:r>
        <w:t xml:space="preserve">) y en distintos institutos del interior del país como Mar del Plata, Corrientes, Salta). Al frente del </w:t>
      </w:r>
      <w:r w:rsidRPr="008244BA">
        <w:t>ISATC</w:t>
      </w:r>
      <w:r>
        <w:t xml:space="preserve"> participó activamente del ciclo “Del Colón al país”, a través del cual buscó difundir la lírica por toda Argentina.</w:t>
      </w:r>
    </w:p>
    <w:p w:rsidR="004028F7" w:rsidRDefault="004028F7" w:rsidP="004028F7">
      <w:pPr>
        <w:ind w:firstLine="567"/>
      </w:pPr>
    </w:p>
    <w:p w:rsidR="00555DAD" w:rsidRDefault="004028F7" w:rsidP="00DA2C94">
      <w:pPr>
        <w:ind w:firstLine="567"/>
      </w:pPr>
      <w:r>
        <w:t>En la actualidad</w:t>
      </w:r>
      <w:r w:rsidRPr="004028F7">
        <w:t xml:space="preserve"> continúa dictando sus sabios consejos a numerosos alumnos que se inician o se perfeccionan bajo su guía. </w:t>
      </w:r>
      <w:r>
        <w:t>M</w:t>
      </w:r>
      <w:r w:rsidRPr="004028F7">
        <w:t>uchos de ellos se dedican a transm</w:t>
      </w:r>
      <w:r>
        <w:t>i</w:t>
      </w:r>
      <w:r w:rsidRPr="004028F7">
        <w:t>tir a su vez las enseñanzas recibidas y otros forman parte de los coros más</w:t>
      </w:r>
      <w:r>
        <w:t xml:space="preserve"> importantes del país, tales como el C</w:t>
      </w:r>
      <w:r w:rsidRPr="004028F7">
        <w:t xml:space="preserve">oro estable del </w:t>
      </w:r>
      <w:r>
        <w:t>Teatro Colón, el Coro Polifónico Nacional o el Coro del Teatro Argentino de La Plata. A</w:t>
      </w:r>
      <w:r w:rsidRPr="004028F7">
        <w:t>lgunos destacados</w:t>
      </w:r>
      <w:r>
        <w:t xml:space="preserve"> cantantes que se formaron con L</w:t>
      </w:r>
      <w:r w:rsidRPr="004028F7">
        <w:t xml:space="preserve">ucia </w:t>
      </w:r>
      <w:r>
        <w:t>B</w:t>
      </w:r>
      <w:r w:rsidRPr="004028F7">
        <w:t>oero están hoy en el mundo de la lírica a</w:t>
      </w:r>
      <w:r>
        <w:t>ctuando en diversos teatros de España (Virginia Wa</w:t>
      </w:r>
      <w:r w:rsidRPr="004028F7">
        <w:t>gner)</w:t>
      </w:r>
      <w:r>
        <w:t>, Francia (Carlos Natale). A</w:t>
      </w:r>
      <w:r w:rsidRPr="004028F7">
        <w:t xml:space="preserve">simismo, la compañía </w:t>
      </w:r>
      <w:r>
        <w:t>“Juventus L</w:t>
      </w:r>
      <w:r w:rsidR="00DA2C94">
        <w:t>y</w:t>
      </w:r>
      <w:r w:rsidRPr="004028F7">
        <w:t>rica</w:t>
      </w:r>
      <w:r>
        <w:t>”</w:t>
      </w:r>
      <w:r w:rsidR="00DA2C94">
        <w:t xml:space="preserve"> (institución esta casa legislativa por medio de la Declaración 761-2019 reconoció por sus 20 años de trayectoria, </w:t>
      </w:r>
      <w:r w:rsidRPr="004028F7">
        <w:t>cuenta entre sus artistas participantes con numerosos</w:t>
      </w:r>
      <w:r>
        <w:t xml:space="preserve"> ex alumnos de la maestra Boero.</w:t>
      </w:r>
    </w:p>
    <w:p w:rsidR="00DA2C94" w:rsidRDefault="00DA2C94" w:rsidP="00DA2C94">
      <w:pPr>
        <w:ind w:firstLine="567"/>
      </w:pPr>
    </w:p>
    <w:p w:rsidR="00DA2C94" w:rsidRPr="004028F7" w:rsidRDefault="00DA2C94" w:rsidP="00DA2C94">
      <w:pPr>
        <w:ind w:firstLine="567"/>
      </w:pPr>
      <w:bookmarkStart w:id="0" w:name="_GoBack"/>
      <w:r>
        <w:t>Por lo anteriormente expuesto, y considerando no solo la trayectoria, sino sobre todo el gran legado que ha dejado y deja con sus enseñanzas Lucía Boero, es que solicito a mis pares el acompañamiento en la aprobación del presente proyecto de Declaración.</w:t>
      </w:r>
      <w:bookmarkEnd w:id="0"/>
    </w:p>
    <w:sectPr w:rsidR="00DA2C94" w:rsidRPr="004028F7"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87F5C" w:rsidRDefault="00487F5C">
      <w:r>
        <w:separator/>
      </w:r>
    </w:p>
  </w:endnote>
  <w:endnote w:type="continuationSeparator" w:id="0">
    <w:p w:rsidR="00487F5C" w:rsidRDefault="00487F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01A75" w:rsidRPr="001C19C4" w:rsidRDefault="00601A75">
    <w:pPr>
      <w:pStyle w:val="Footer"/>
      <w:rPr>
        <w:color w:val="333333"/>
        <w:sz w:val="20"/>
      </w:rPr>
    </w:pPr>
    <w:bookmarkStart w:id="1" w:name="Proyecto"/>
    <w:bookmarkEnd w:id="1"/>
  </w:p>
  <w:p w:rsidR="00601A75" w:rsidRPr="001C19C4" w:rsidRDefault="00601A75">
    <w:pPr>
      <w:pStyle w:val="Footer"/>
      <w:rPr>
        <w:color w:val="333333"/>
        <w:sz w:val="20"/>
      </w:rPr>
    </w:pPr>
    <w:r w:rsidRPr="001C19C4">
      <w:rPr>
        <w:color w:val="333333"/>
        <w:sz w:val="20"/>
      </w:rPr>
      <w:t xml:space="preserve">Último cambio: </w:t>
    </w:r>
    <w:r w:rsidR="00487F5C">
      <w:rPr>
        <w:noProof/>
        <w:color w:val="333333"/>
        <w:sz w:val="20"/>
      </w:rPr>
      <w:fldChar w:fldCharType="begin"/>
    </w:r>
    <w:r w:rsidR="00487F5C">
      <w:rPr>
        <w:noProof/>
        <w:color w:val="333333"/>
        <w:sz w:val="20"/>
      </w:rPr>
      <w:instrText xml:space="preserve"> SAVEDATE  \* MERGEFORMAT </w:instrText>
    </w:r>
    <w:r w:rsidR="00487F5C">
      <w:rPr>
        <w:noProof/>
        <w:color w:val="333333"/>
        <w:sz w:val="20"/>
      </w:rPr>
      <w:fldChar w:fldCharType="separate"/>
    </w:r>
    <w:r w:rsidR="00363697">
      <w:rPr>
        <w:noProof/>
        <w:color w:val="333333"/>
        <w:sz w:val="20"/>
      </w:rPr>
      <w:t>28/9/22 16:56:00</w:t>
    </w:r>
    <w:r w:rsidR="00487F5C">
      <w:rPr>
        <w:noProof/>
        <w:color w:val="333333"/>
        <w:sz w:val="20"/>
      </w:rPr>
      <w:fldChar w:fldCharType="end"/>
    </w:r>
    <w:r w:rsidRPr="001C19C4">
      <w:rPr>
        <w:color w:val="333333"/>
        <w:sz w:val="20"/>
      </w:rPr>
      <w:t xml:space="preserve">  -  Cantidad de caracteres: </w:t>
    </w:r>
    <w:r w:rsidR="00487F5C">
      <w:rPr>
        <w:noProof/>
        <w:color w:val="333333"/>
        <w:sz w:val="20"/>
      </w:rPr>
      <w:fldChar w:fldCharType="begin"/>
    </w:r>
    <w:r w:rsidR="00487F5C">
      <w:rPr>
        <w:noProof/>
        <w:color w:val="333333"/>
        <w:sz w:val="20"/>
      </w:rPr>
      <w:instrText xml:space="preserve"> NUMCH</w:instrText>
    </w:r>
    <w:r w:rsidR="00487F5C">
      <w:rPr>
        <w:noProof/>
        <w:color w:val="333333"/>
        <w:sz w:val="20"/>
      </w:rPr>
      <w:instrText xml:space="preserve">ARS  \* MERGEFORMAT </w:instrText>
    </w:r>
    <w:r w:rsidR="00487F5C">
      <w:rPr>
        <w:noProof/>
        <w:color w:val="333333"/>
        <w:sz w:val="20"/>
      </w:rPr>
      <w:fldChar w:fldCharType="separate"/>
    </w:r>
    <w:r w:rsidR="00363697">
      <w:rPr>
        <w:noProof/>
        <w:color w:val="333333"/>
        <w:sz w:val="20"/>
      </w:rPr>
      <w:t>2865</w:t>
    </w:r>
    <w:r w:rsidR="00487F5C">
      <w:rPr>
        <w:noProof/>
        <w:color w:val="333333"/>
        <w:sz w:val="20"/>
      </w:rPr>
      <w:fldChar w:fldCharType="end"/>
    </w:r>
    <w:r w:rsidRPr="001C19C4">
      <w:rPr>
        <w:color w:val="333333"/>
        <w:sz w:val="20"/>
      </w:rPr>
      <w:t xml:space="preserve"> - Cantidad de palabras: </w:t>
    </w:r>
    <w:r w:rsidR="00487F5C">
      <w:rPr>
        <w:noProof/>
        <w:color w:val="333333"/>
        <w:sz w:val="20"/>
      </w:rPr>
      <w:fldChar w:fldCharType="begin"/>
    </w:r>
    <w:r w:rsidR="00487F5C">
      <w:rPr>
        <w:noProof/>
        <w:color w:val="333333"/>
        <w:sz w:val="20"/>
      </w:rPr>
      <w:instrText xml:space="preserve"> NUMWORDS  \* MERGEFORMAT </w:instrText>
    </w:r>
    <w:r w:rsidR="00487F5C">
      <w:rPr>
        <w:noProof/>
        <w:color w:val="333333"/>
        <w:sz w:val="20"/>
      </w:rPr>
      <w:fldChar w:fldCharType="separate"/>
    </w:r>
    <w:r w:rsidR="00363697">
      <w:rPr>
        <w:noProof/>
        <w:color w:val="333333"/>
        <w:sz w:val="20"/>
      </w:rPr>
      <w:t>549</w:t>
    </w:r>
    <w:r w:rsidR="00487F5C">
      <w:rPr>
        <w:noProof/>
        <w:color w:val="333333"/>
        <w:sz w:val="20"/>
      </w:rPr>
      <w:fldChar w:fldCharType="end"/>
    </w:r>
  </w:p>
  <w:p w:rsidR="00601A75" w:rsidRPr="001C19C4" w:rsidRDefault="00601A75" w:rsidP="00B05649">
    <w:pPr>
      <w:pStyle w:val="Footer"/>
      <w:tabs>
        <w:tab w:val="left" w:pos="3565"/>
      </w:tabs>
      <w:rPr>
        <w:rStyle w:val="PageNumber"/>
        <w:color w:val="333333"/>
      </w:rPr>
    </w:pPr>
    <w:r w:rsidRPr="001C19C4">
      <w:rPr>
        <w:color w:val="333333"/>
        <w:sz w:val="20"/>
      </w:rPr>
      <w:tab/>
      <w:t>Pág.</w:t>
    </w:r>
    <w:r w:rsidRPr="001C19C4">
      <w:rPr>
        <w:color w:val="333333"/>
      </w:rPr>
      <w:t xml:space="preserve"> </w:t>
    </w:r>
    <w:r w:rsidR="0093704F" w:rsidRPr="001C19C4">
      <w:rPr>
        <w:rStyle w:val="PageNumber"/>
        <w:color w:val="333333"/>
      </w:rPr>
      <w:fldChar w:fldCharType="begin"/>
    </w:r>
    <w:r w:rsidRPr="001C19C4">
      <w:rPr>
        <w:rStyle w:val="PageNumber"/>
        <w:color w:val="333333"/>
      </w:rPr>
      <w:instrText xml:space="preserve"> PAGE </w:instrText>
    </w:r>
    <w:r w:rsidR="0093704F" w:rsidRPr="001C19C4">
      <w:rPr>
        <w:rStyle w:val="PageNumber"/>
        <w:color w:val="333333"/>
      </w:rPr>
      <w:fldChar w:fldCharType="separate"/>
    </w:r>
    <w:r w:rsidR="00DA2C94">
      <w:rPr>
        <w:rStyle w:val="PageNumber"/>
        <w:noProof/>
        <w:color w:val="333333"/>
      </w:rPr>
      <w:t>2</w:t>
    </w:r>
    <w:r w:rsidR="0093704F" w:rsidRPr="001C19C4">
      <w:rPr>
        <w:rStyle w:val="PageNumber"/>
        <w:color w:val="333333"/>
      </w:rPr>
      <w:fldChar w:fldCharType="end"/>
    </w:r>
    <w:r w:rsidRPr="001C19C4">
      <w:rPr>
        <w:rStyle w:val="PageNumber"/>
        <w:color w:val="333333"/>
      </w:rPr>
      <w:t>/</w:t>
    </w:r>
    <w:r w:rsidR="00487F5C">
      <w:rPr>
        <w:rStyle w:val="PageNumber"/>
        <w:noProof/>
        <w:color w:val="333333"/>
      </w:rPr>
      <w:fldChar w:fldCharType="begin"/>
    </w:r>
    <w:r w:rsidR="00487F5C">
      <w:rPr>
        <w:rStyle w:val="PageNumber"/>
        <w:noProof/>
        <w:color w:val="333333"/>
      </w:rPr>
      <w:instrText xml:space="preserve"> NUMPAGES  \* MERGEFORMAT </w:instrText>
    </w:r>
    <w:r w:rsidR="00487F5C">
      <w:rPr>
        <w:rStyle w:val="PageNumber"/>
        <w:noProof/>
        <w:color w:val="333333"/>
      </w:rPr>
      <w:fldChar w:fldCharType="separate"/>
    </w:r>
    <w:r w:rsidR="00DA2C94" w:rsidRPr="00DA2C94">
      <w:rPr>
        <w:rStyle w:val="PageNumber"/>
        <w:noProof/>
        <w:color w:val="333333"/>
      </w:rPr>
      <w:t>2</w:t>
    </w:r>
    <w:r w:rsidR="00487F5C">
      <w:rPr>
        <w:rStyle w:val="PageNumber"/>
        <w:noProof/>
        <w:color w:val="333333"/>
      </w:rPr>
      <w:fldChar w:fldCharType="end"/>
    </w:r>
    <w:r w:rsidRPr="001C19C4">
      <w:rPr>
        <w:rStyle w:val="PageNumber"/>
        <w:color w:val="333333"/>
      </w:rPr>
      <w:t xml:space="preserve"> </w:t>
    </w:r>
  </w:p>
  <w:p w:rsidR="00601A75" w:rsidRPr="001C19C4" w:rsidRDefault="00601A75">
    <w:pPr>
      <w:pStyle w:val="Footer"/>
      <w:rPr>
        <w:color w:val="333333"/>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87F5C" w:rsidRDefault="00487F5C">
      <w:r>
        <w:separator/>
      </w:r>
    </w:p>
  </w:footnote>
  <w:footnote w:type="continuationSeparator" w:id="0">
    <w:p w:rsidR="00487F5C" w:rsidRDefault="00487F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5D97" w:rsidRDefault="00335D97" w:rsidP="00335D97">
    <w:pPr>
      <w:tabs>
        <w:tab w:val="center" w:pos="4419"/>
        <w:tab w:val="right" w:pos="8838"/>
      </w:tabs>
      <w:jc w:val="center"/>
      <w:rPr>
        <w:i/>
        <w:color w:val="000000"/>
        <w:highlight w:val="white"/>
      </w:rPr>
    </w:pPr>
    <w:r>
      <w:rPr>
        <w:noProof/>
        <w:color w:val="000000"/>
        <w:lang w:val="es-ES" w:eastAsia="es-ES"/>
      </w:rPr>
      <w:drawing>
        <wp:inline distT="0" distB="0" distL="0" distR="0">
          <wp:extent cx="1838325" cy="342900"/>
          <wp:effectExtent l="19050" t="0" r="9525" b="0"/>
          <wp:docPr id="2" name="image1.jpg"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g" descr="logo1.jpg"/>
                  <pic:cNvPicPr>
                    <a:picLocks noChangeAspect="1" noChangeArrowheads="1"/>
                  </pic:cNvPicPr>
                </pic:nvPicPr>
                <pic:blipFill>
                  <a:blip r:embed="rId1"/>
                  <a:srcRect/>
                  <a:stretch>
                    <a:fillRect/>
                  </a:stretch>
                </pic:blipFill>
                <pic:spPr bwMode="auto">
                  <a:xfrm>
                    <a:off x="0" y="0"/>
                    <a:ext cx="1838325" cy="342900"/>
                  </a:xfrm>
                  <a:prstGeom prst="rect">
                    <a:avLst/>
                  </a:prstGeom>
                  <a:noFill/>
                  <a:ln w="9525">
                    <a:noFill/>
                    <a:miter lim="800000"/>
                    <a:headEnd/>
                    <a:tailEnd/>
                  </a:ln>
                </pic:spPr>
              </pic:pic>
            </a:graphicData>
          </a:graphic>
        </wp:inline>
      </w:drawing>
    </w:r>
  </w:p>
  <w:p w:rsidR="00335D97" w:rsidRDefault="00335D97" w:rsidP="00335D97">
    <w:pPr>
      <w:tabs>
        <w:tab w:val="center" w:pos="4419"/>
        <w:tab w:val="right" w:pos="8838"/>
      </w:tabs>
      <w:jc w:val="center"/>
      <w:rPr>
        <w:i/>
        <w:color w:val="000000"/>
        <w:highlight w:val="white"/>
      </w:rPr>
    </w:pPr>
  </w:p>
  <w:p w:rsidR="00335D97" w:rsidRDefault="00335D97" w:rsidP="00335D97">
    <w:pPr>
      <w:tabs>
        <w:tab w:val="center" w:pos="4419"/>
        <w:tab w:val="right" w:pos="8838"/>
      </w:tabs>
      <w:jc w:val="center"/>
      <w:rPr>
        <w:rFonts w:ascii="Verdana" w:eastAsia="Verdana" w:hAnsi="Verdana" w:cs="Verdana"/>
        <w:i/>
        <w:color w:val="000000"/>
        <w:sz w:val="18"/>
        <w:szCs w:val="18"/>
      </w:rPr>
    </w:pPr>
    <w:r>
      <w:rPr>
        <w:rFonts w:ascii="Verdana" w:eastAsia="Verdana" w:hAnsi="Verdana" w:cs="Verdana"/>
        <w:i/>
        <w:color w:val="000000"/>
        <w:sz w:val="18"/>
        <w:szCs w:val="18"/>
      </w:rPr>
      <w:t>2022 – "Año del 40º aniversario de la Guerra de Malvinas. En homenaje a los veteranos y caídos en defensa de las Islas Malvinas y el Atlántico Sur"</w:t>
    </w:r>
  </w:p>
  <w:p w:rsidR="0033168A" w:rsidRDefault="0033168A" w:rsidP="0033168A">
    <w:pPr>
      <w:pStyle w:val="Header"/>
      <w:ind w:left="-2410" w:firstLine="850"/>
      <w:jc w:val="center"/>
      <w:rPr>
        <w:i/>
        <w:sz w:val="18"/>
        <w:szCs w:val="18"/>
      </w:rPr>
    </w:pPr>
    <w:r>
      <w:rPr>
        <w:i/>
        <w:sz w:val="18"/>
        <w:szCs w:val="18"/>
      </w:rPr>
      <w:br/>
    </w:r>
  </w:p>
  <w:p w:rsidR="00601A75" w:rsidRDefault="00601A75" w:rsidP="0033168A">
    <w:pPr>
      <w:pStyle w:val="Header"/>
      <w:jc w:val="center"/>
      <w:rPr>
        <w:i/>
        <w:color w:val="000000"/>
        <w:shd w:val="clear" w:color="auto" w:fill="FFFFFF"/>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5"/>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8128B"/>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C28E3"/>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35D97"/>
    <w:rsid w:val="00340F54"/>
    <w:rsid w:val="0035681D"/>
    <w:rsid w:val="00361201"/>
    <w:rsid w:val="00363697"/>
    <w:rsid w:val="00395843"/>
    <w:rsid w:val="003A7311"/>
    <w:rsid w:val="003B471C"/>
    <w:rsid w:val="003D10AB"/>
    <w:rsid w:val="003D4000"/>
    <w:rsid w:val="003F1EFD"/>
    <w:rsid w:val="003F4249"/>
    <w:rsid w:val="00401C75"/>
    <w:rsid w:val="004028F7"/>
    <w:rsid w:val="0040761B"/>
    <w:rsid w:val="00422C3F"/>
    <w:rsid w:val="004354AC"/>
    <w:rsid w:val="00446E1A"/>
    <w:rsid w:val="004847CA"/>
    <w:rsid w:val="0048616B"/>
    <w:rsid w:val="00487F5C"/>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55DAD"/>
    <w:rsid w:val="0057409D"/>
    <w:rsid w:val="005769D4"/>
    <w:rsid w:val="0058128B"/>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44B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3704F"/>
    <w:rsid w:val="00947238"/>
    <w:rsid w:val="009624FC"/>
    <w:rsid w:val="0096461D"/>
    <w:rsid w:val="009953AF"/>
    <w:rsid w:val="00996E34"/>
    <w:rsid w:val="009A6E2B"/>
    <w:rsid w:val="009B4FAC"/>
    <w:rsid w:val="009C20D3"/>
    <w:rsid w:val="009E4CFD"/>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1795"/>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A2C9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F507C70D-767C-5541-BE73-23AB0860AF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AR" w:eastAsia="es-A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35D97"/>
    <w:pPr>
      <w:jc w:val="both"/>
    </w:pPr>
    <w:rPr>
      <w:sz w:val="24"/>
      <w:szCs w:val="24"/>
      <w:lang w:val="es-ES_trad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edaccin">
    <w:name w:val="redacción"/>
    <w:basedOn w:val="Normal"/>
    <w:next w:val="Normal"/>
    <w:rsid w:val="00395843"/>
    <w:pPr>
      <w:ind w:left="3686"/>
    </w:pPr>
    <w:rPr>
      <w:szCs w:val="20"/>
      <w:lang w:eastAsia="es-ES"/>
    </w:rPr>
  </w:style>
  <w:style w:type="paragraph" w:styleId="Header">
    <w:name w:val="header"/>
    <w:basedOn w:val="Normal"/>
    <w:link w:val="HeaderChar"/>
    <w:uiPriority w:val="99"/>
    <w:rsid w:val="00395843"/>
    <w:pPr>
      <w:tabs>
        <w:tab w:val="center" w:pos="4419"/>
        <w:tab w:val="right" w:pos="8838"/>
      </w:tabs>
    </w:pPr>
    <w:rPr>
      <w:szCs w:val="20"/>
      <w:lang w:eastAsia="es-ES"/>
    </w:rPr>
  </w:style>
  <w:style w:type="paragraph" w:styleId="Footer">
    <w:name w:val="footer"/>
    <w:basedOn w:val="Normal"/>
    <w:rsid w:val="00395843"/>
    <w:pPr>
      <w:tabs>
        <w:tab w:val="center" w:pos="4419"/>
        <w:tab w:val="right" w:pos="8838"/>
      </w:tabs>
    </w:pPr>
    <w:rPr>
      <w:szCs w:val="20"/>
      <w:lang w:eastAsia="es-ES"/>
    </w:rPr>
  </w:style>
  <w:style w:type="character" w:styleId="PageNumber">
    <w:name w:val="page number"/>
    <w:basedOn w:val="DefaultParagraphFont"/>
    <w:rsid w:val="00395843"/>
  </w:style>
  <w:style w:type="character" w:customStyle="1" w:styleId="HeaderChar">
    <w:name w:val="Header Char"/>
    <w:basedOn w:val="DefaultParagraphFont"/>
    <w:link w:val="Header"/>
    <w:uiPriority w:val="99"/>
    <w:rsid w:val="0033168A"/>
    <w:rPr>
      <w:sz w:val="24"/>
      <w:lang w:val="es-ES_tradnl"/>
    </w:rPr>
  </w:style>
  <w:style w:type="paragraph" w:styleId="BalloonText">
    <w:name w:val="Balloon Text"/>
    <w:basedOn w:val="Normal"/>
    <w:link w:val="BalloonTextChar"/>
    <w:uiPriority w:val="99"/>
    <w:semiHidden/>
    <w:unhideWhenUsed/>
    <w:rsid w:val="005241CE"/>
    <w:rPr>
      <w:rFonts w:ascii="Tahoma" w:hAnsi="Tahoma" w:cs="Tahoma"/>
      <w:sz w:val="16"/>
      <w:szCs w:val="16"/>
      <w:lang w:eastAsia="es-ES"/>
    </w:rPr>
  </w:style>
  <w:style w:type="character" w:customStyle="1" w:styleId="BalloonTextChar">
    <w:name w:val="Balloon Text Char"/>
    <w:basedOn w:val="DefaultParagraphFont"/>
    <w:link w:val="BalloonText"/>
    <w:uiPriority w:val="99"/>
    <w:semiHidden/>
    <w:rsid w:val="005241CE"/>
    <w:rPr>
      <w:rFonts w:ascii="Tahoma" w:hAnsi="Tahoma" w:cs="Tahoma"/>
      <w:sz w:val="16"/>
      <w:szCs w:val="16"/>
      <w:lang w:val="es-ES_tradnl" w:eastAsia="es-ES"/>
    </w:rPr>
  </w:style>
  <w:style w:type="paragraph" w:styleId="NoSpacing">
    <w:name w:val="No Spacing"/>
    <w:uiPriority w:val="1"/>
    <w:qFormat/>
    <w:rsid w:val="004028F7"/>
    <w:pPr>
      <w:jc w:val="both"/>
    </w:pPr>
    <w:rPr>
      <w:sz w:val="24"/>
      <w:szCs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01572672">
      <w:bodyDiv w:val="1"/>
      <w:marLeft w:val="0"/>
      <w:marRight w:val="0"/>
      <w:marTop w:val="0"/>
      <w:marBottom w:val="0"/>
      <w:divBdr>
        <w:top w:val="none" w:sz="0" w:space="0" w:color="auto"/>
        <w:left w:val="none" w:sz="0" w:space="0" w:color="auto"/>
        <w:bottom w:val="none" w:sz="0" w:space="0" w:color="auto"/>
        <w:right w:val="none" w:sz="0" w:space="0" w:color="auto"/>
      </w:divBdr>
    </w:div>
    <w:div w:id="2127192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ejandro\Desktop\ib2awgx1el_1587595525.1739.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1888322-5BFF-0747-B2D9-A92E81CF9A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C:\Users\Alejandro\Desktop\ib2awgx1el_1587595525.1739.dotx</Template>
  <TotalTime>79</TotalTime>
  <Pages>2</Pages>
  <Words>549</Words>
  <Characters>2865</Characters>
  <Application>Microsoft Office Word</Application>
  <DocSecurity>0</DocSecurity>
  <Lines>59</Lines>
  <Paragraphs>10</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3405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Alejandro</dc:creator>
  <cp:lastModifiedBy>Microsoft Office User</cp:lastModifiedBy>
  <cp:revision>4</cp:revision>
  <cp:lastPrinted>2020-02-28T17:24:00Z</cp:lastPrinted>
  <dcterms:created xsi:type="dcterms:W3CDTF">2022-09-28T18:37:00Z</dcterms:created>
  <dcterms:modified xsi:type="dcterms:W3CDTF">2022-11-16T18:30:00Z</dcterms:modified>
</cp:coreProperties>
</file>