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4950" w:rsidRPr="005C42CD" w:rsidRDefault="008160C8" w:rsidP="001D4728">
      <w:pPr>
        <w:spacing w:after="0" w:line="240" w:lineRule="auto"/>
        <w:jc w:val="right"/>
        <w:rPr>
          <w:rFonts w:ascii="Times New Roman" w:eastAsia="Times New Roman" w:hAnsi="Times New Roman" w:cs="Times New Roman"/>
          <w:b/>
          <w:lang w:eastAsia="es-AR"/>
        </w:rPr>
      </w:pPr>
      <w:r w:rsidRPr="005C42CD">
        <w:rPr>
          <w:rFonts w:ascii="Times New Roman" w:eastAsia="Times New Roman" w:hAnsi="Times New Roman" w:cs="Times New Roman"/>
          <w:b/>
          <w:lang w:eastAsia="es-AR"/>
        </w:rPr>
        <w:t xml:space="preserve">Expediente </w:t>
      </w:r>
      <w:r w:rsidR="00FE78F6">
        <w:rPr>
          <w:rFonts w:ascii="Times New Roman" w:eastAsia="Times New Roman" w:hAnsi="Times New Roman" w:cs="Times New Roman"/>
          <w:b/>
          <w:lang w:eastAsia="es-AR"/>
        </w:rPr>
        <w:t>1976</w:t>
      </w:r>
      <w:r w:rsidRPr="005C42CD">
        <w:rPr>
          <w:rFonts w:ascii="Times New Roman" w:eastAsia="Times New Roman" w:hAnsi="Times New Roman" w:cs="Times New Roman"/>
          <w:b/>
          <w:lang w:eastAsia="es-AR"/>
        </w:rPr>
        <w:t>-</w:t>
      </w:r>
      <w:r w:rsidR="00BC0DF1">
        <w:rPr>
          <w:rFonts w:ascii="Times New Roman" w:eastAsia="Times New Roman" w:hAnsi="Times New Roman" w:cs="Times New Roman"/>
          <w:b/>
          <w:lang w:eastAsia="es-AR"/>
        </w:rPr>
        <w:t>D</w:t>
      </w:r>
      <w:r w:rsidRPr="005C42CD">
        <w:rPr>
          <w:rFonts w:ascii="Times New Roman" w:eastAsia="Times New Roman" w:hAnsi="Times New Roman" w:cs="Times New Roman"/>
          <w:b/>
          <w:lang w:eastAsia="es-AR"/>
        </w:rPr>
        <w:t>-202</w:t>
      </w:r>
      <w:r w:rsidR="003D3D02">
        <w:rPr>
          <w:rFonts w:ascii="Times New Roman" w:eastAsia="Times New Roman" w:hAnsi="Times New Roman" w:cs="Times New Roman"/>
          <w:b/>
          <w:lang w:eastAsia="es-AR"/>
        </w:rPr>
        <w:t>2</w:t>
      </w:r>
    </w:p>
    <w:p w:rsidR="008160C8" w:rsidRPr="005C42CD" w:rsidRDefault="008160C8" w:rsidP="004D4950">
      <w:pPr>
        <w:spacing w:after="0" w:line="240" w:lineRule="auto"/>
        <w:rPr>
          <w:rFonts w:ascii="Times New Roman" w:eastAsia="Times New Roman" w:hAnsi="Times New Roman" w:cs="Times New Roman"/>
          <w:b/>
          <w:lang w:eastAsia="es-AR"/>
        </w:rPr>
      </w:pPr>
    </w:p>
    <w:p w:rsidR="001D4728" w:rsidRPr="005C42CD" w:rsidRDefault="001D4728" w:rsidP="004D4950">
      <w:pPr>
        <w:spacing w:after="0" w:line="240" w:lineRule="auto"/>
        <w:rPr>
          <w:rFonts w:ascii="Times New Roman" w:eastAsia="Times New Roman" w:hAnsi="Times New Roman" w:cs="Times New Roman"/>
          <w:b/>
          <w:lang w:eastAsia="es-AR"/>
        </w:rPr>
      </w:pPr>
      <w:r w:rsidRPr="005C42CD">
        <w:rPr>
          <w:rFonts w:ascii="Times New Roman" w:eastAsia="Times New Roman" w:hAnsi="Times New Roman" w:cs="Times New Roman"/>
          <w:b/>
          <w:lang w:eastAsia="es-AR"/>
        </w:rPr>
        <w:t>Comisión de Cultura de la Legislatura de la Ciudad Autónoma de Buenos Aires</w:t>
      </w:r>
    </w:p>
    <w:p w:rsidR="001D4728" w:rsidRPr="005C42CD" w:rsidRDefault="001D4728" w:rsidP="004D4950">
      <w:pPr>
        <w:spacing w:after="0" w:line="240" w:lineRule="auto"/>
        <w:rPr>
          <w:rFonts w:ascii="Times New Roman" w:eastAsia="Times New Roman" w:hAnsi="Times New Roman" w:cs="Times New Roman"/>
          <w:lang w:eastAsia="es-AR"/>
        </w:rPr>
      </w:pPr>
    </w:p>
    <w:p w:rsidR="0074017E" w:rsidRDefault="001D4728" w:rsidP="00BC0DF1">
      <w:pPr>
        <w:spacing w:after="0" w:line="240" w:lineRule="auto"/>
        <w:jc w:val="both"/>
        <w:rPr>
          <w:rFonts w:ascii="Times New Roman" w:eastAsia="Times New Roman" w:hAnsi="Times New Roman" w:cs="Times New Roman"/>
          <w:lang w:eastAsia="es-AR"/>
        </w:rPr>
      </w:pPr>
      <w:r w:rsidRPr="005C42CD">
        <w:rPr>
          <w:rFonts w:ascii="Times New Roman" w:eastAsia="Times New Roman" w:hAnsi="Times New Roman" w:cs="Times New Roman"/>
          <w:b/>
          <w:u w:val="single"/>
          <w:lang w:eastAsia="es-AR"/>
        </w:rPr>
        <w:t>Visto</w:t>
      </w:r>
      <w:r w:rsidRPr="005C42CD">
        <w:rPr>
          <w:rFonts w:ascii="Times New Roman" w:eastAsia="Times New Roman" w:hAnsi="Times New Roman" w:cs="Times New Roman"/>
          <w:lang w:eastAsia="es-AR"/>
        </w:rPr>
        <w:t>:</w:t>
      </w:r>
      <w:r w:rsidR="00FE78F6">
        <w:rPr>
          <w:rFonts w:ascii="Times New Roman" w:eastAsia="Times New Roman" w:hAnsi="Times New Roman" w:cs="Times New Roman"/>
          <w:lang w:eastAsia="es-AR"/>
        </w:rPr>
        <w:t xml:space="preserve"> el e</w:t>
      </w:r>
      <w:r w:rsidR="00FE78F6" w:rsidRPr="00FE78F6">
        <w:rPr>
          <w:rFonts w:ascii="Times New Roman" w:eastAsia="Times New Roman" w:hAnsi="Times New Roman" w:cs="Times New Roman"/>
          <w:lang w:eastAsia="es-AR"/>
        </w:rPr>
        <w:t>xpediente N° 1976-D-2022 iniciado por el Diputado Claudio Morresi que busca declarar Personalidad Destacada de la Ciudad Autónoma de Buenos Aires en el ámbito de la cultura y los derechos humanos a la antropóloga y cineasta Mariana Arruti por su trabajo documentalista en torno a la Memoria Colectiva argentina y al Cine Político y Social y</w:t>
      </w:r>
      <w:r w:rsidR="00FE78F6">
        <w:rPr>
          <w:rFonts w:ascii="Times New Roman" w:eastAsia="Times New Roman" w:hAnsi="Times New Roman" w:cs="Times New Roman"/>
          <w:lang w:eastAsia="es-AR"/>
        </w:rPr>
        <w:t>;</w:t>
      </w:r>
    </w:p>
    <w:p w:rsidR="00BC0DF1" w:rsidRDefault="00BC0DF1" w:rsidP="004D4950">
      <w:pPr>
        <w:spacing w:after="0" w:line="240" w:lineRule="auto"/>
        <w:rPr>
          <w:rFonts w:ascii="Times New Roman" w:eastAsia="Times New Roman" w:hAnsi="Times New Roman" w:cs="Times New Roman"/>
          <w:lang w:eastAsia="es-AR"/>
        </w:rPr>
      </w:pPr>
    </w:p>
    <w:p w:rsidR="001D4728" w:rsidRPr="005C42CD" w:rsidRDefault="001D4728" w:rsidP="004D4950">
      <w:pPr>
        <w:spacing w:after="0" w:line="240" w:lineRule="auto"/>
        <w:rPr>
          <w:rFonts w:ascii="Times New Roman" w:eastAsia="Times New Roman" w:hAnsi="Times New Roman" w:cs="Times New Roman"/>
          <w:lang w:eastAsia="es-AR"/>
        </w:rPr>
      </w:pPr>
      <w:r w:rsidRPr="005C42CD">
        <w:rPr>
          <w:rFonts w:ascii="Times New Roman" w:eastAsia="Times New Roman" w:hAnsi="Times New Roman" w:cs="Times New Roman"/>
          <w:b/>
          <w:lang w:eastAsia="es-AR"/>
        </w:rPr>
        <w:t>Considerando</w:t>
      </w:r>
      <w:r w:rsidRPr="005C42CD">
        <w:rPr>
          <w:rFonts w:ascii="Times New Roman" w:eastAsia="Times New Roman" w:hAnsi="Times New Roman" w:cs="Times New Roman"/>
          <w:lang w:eastAsia="es-AR"/>
        </w:rPr>
        <w:t xml:space="preserve">:  </w:t>
      </w:r>
    </w:p>
    <w:p w:rsidR="008160C8" w:rsidRDefault="008160C8" w:rsidP="004D4950">
      <w:pPr>
        <w:spacing w:after="0" w:line="240" w:lineRule="auto"/>
        <w:rPr>
          <w:rFonts w:ascii="Times New Roman" w:eastAsia="Times New Roman" w:hAnsi="Times New Roman" w:cs="Times New Roman"/>
          <w:lang w:eastAsia="es-AR"/>
        </w:rPr>
      </w:pPr>
    </w:p>
    <w:p w:rsidR="00FE78F6" w:rsidRPr="00FE78F6" w:rsidRDefault="00FE78F6" w:rsidP="00FE78F6">
      <w:pPr>
        <w:spacing w:after="0" w:line="240" w:lineRule="auto"/>
        <w:ind w:firstLine="708"/>
        <w:jc w:val="both"/>
        <w:rPr>
          <w:rFonts w:ascii="Times New Roman" w:eastAsia="Times New Roman" w:hAnsi="Times New Roman" w:cs="Times New Roman"/>
          <w:lang w:eastAsia="es-AR"/>
        </w:rPr>
      </w:pPr>
      <w:r w:rsidRPr="00FE78F6">
        <w:rPr>
          <w:rFonts w:ascii="Times New Roman" w:eastAsia="Times New Roman" w:hAnsi="Times New Roman" w:cs="Times New Roman"/>
          <w:lang w:eastAsia="es-AR"/>
        </w:rPr>
        <w:t>Que Mariana Arruti se formó primero como antropóloga en la Universidad de Buenos Aires (UBA) y luego como cineasta en la Fundación Universidad del Cine. En el Estudio de ambas disciplinas su capacitación incluyó estudios de montaje cinematográfico con el montajista Miguel Pérez así como seminarios de posgrado en el campo de estudio de la antropología visual en la UBA hasta que en 1996 la misma universidad le otorgó una beca de iniciación a la investigación.</w:t>
      </w:r>
    </w:p>
    <w:p w:rsidR="00FE78F6" w:rsidRDefault="00FE78F6" w:rsidP="00FE78F6">
      <w:pPr>
        <w:spacing w:after="0" w:line="240" w:lineRule="auto"/>
        <w:jc w:val="both"/>
        <w:rPr>
          <w:rFonts w:ascii="Times New Roman" w:eastAsia="Times New Roman" w:hAnsi="Times New Roman" w:cs="Times New Roman"/>
          <w:lang w:eastAsia="es-AR"/>
        </w:rPr>
      </w:pPr>
    </w:p>
    <w:p w:rsidR="00FE78F6" w:rsidRDefault="00FE78F6" w:rsidP="00FE78F6">
      <w:pPr>
        <w:spacing w:after="0" w:line="240" w:lineRule="auto"/>
        <w:ind w:firstLine="708"/>
        <w:jc w:val="both"/>
        <w:rPr>
          <w:rFonts w:ascii="Times New Roman" w:eastAsia="Times New Roman" w:hAnsi="Times New Roman" w:cs="Times New Roman"/>
          <w:lang w:eastAsia="es-AR"/>
        </w:rPr>
      </w:pPr>
      <w:r w:rsidRPr="00FE78F6">
        <w:rPr>
          <w:rFonts w:ascii="Times New Roman" w:eastAsia="Times New Roman" w:hAnsi="Times New Roman" w:cs="Times New Roman"/>
          <w:lang w:eastAsia="es-AR"/>
        </w:rPr>
        <w:t>Que desde que se recibió de antropóloga, con la defensa de la tesis Los aportes de los medios audiovisuales en la investigación antropológica de movimientos sociales, -que fue acompañada de su primer documental- se profesionalizó en la articulación entre cine y política por un lado; pero más específicamente entre cine y derechos humanos.</w:t>
      </w:r>
    </w:p>
    <w:p w:rsidR="00FE78F6" w:rsidRPr="00FE78F6" w:rsidRDefault="00FE78F6" w:rsidP="00FE78F6">
      <w:pPr>
        <w:spacing w:after="0" w:line="240" w:lineRule="auto"/>
        <w:ind w:firstLine="708"/>
        <w:jc w:val="both"/>
        <w:rPr>
          <w:rFonts w:ascii="Times New Roman" w:eastAsia="Times New Roman" w:hAnsi="Times New Roman" w:cs="Times New Roman"/>
          <w:lang w:eastAsia="es-AR"/>
        </w:rPr>
      </w:pPr>
    </w:p>
    <w:p w:rsidR="00FE78F6" w:rsidRPr="00FE78F6" w:rsidRDefault="00FE78F6" w:rsidP="00FE78F6">
      <w:pPr>
        <w:spacing w:after="0" w:line="240" w:lineRule="auto"/>
        <w:ind w:firstLine="708"/>
        <w:jc w:val="both"/>
        <w:rPr>
          <w:rFonts w:ascii="Times New Roman" w:eastAsia="Times New Roman" w:hAnsi="Times New Roman" w:cs="Times New Roman"/>
          <w:lang w:eastAsia="es-AR"/>
        </w:rPr>
      </w:pPr>
      <w:r w:rsidRPr="00FE78F6">
        <w:rPr>
          <w:rFonts w:ascii="Times New Roman" w:eastAsia="Times New Roman" w:hAnsi="Times New Roman" w:cs="Times New Roman"/>
          <w:lang w:eastAsia="es-AR"/>
        </w:rPr>
        <w:t>Que desde el 2004 trabaja en el área audiovisual del Archivo Nacional de la Memoria dependiente de la Secretaría de Derechos Humanos (Ministerio de Justicia y Derechos Humanos de la Nación). Allí desarrolla una parte de su profesión, la relacionada con el relevamiento del material fotográfico y audiovisual vinculado a los derechos humanos y a la producción de contenidos estatales.</w:t>
      </w:r>
    </w:p>
    <w:p w:rsidR="00FE78F6" w:rsidRDefault="00FE78F6" w:rsidP="00FE78F6">
      <w:pPr>
        <w:spacing w:after="0" w:line="240" w:lineRule="auto"/>
        <w:jc w:val="both"/>
        <w:rPr>
          <w:rFonts w:ascii="Times New Roman" w:eastAsia="Times New Roman" w:hAnsi="Times New Roman" w:cs="Times New Roman"/>
          <w:lang w:eastAsia="es-AR"/>
        </w:rPr>
      </w:pPr>
    </w:p>
    <w:p w:rsidR="00FE78F6" w:rsidRPr="00FE78F6" w:rsidRDefault="00FE78F6" w:rsidP="00FE78F6">
      <w:pPr>
        <w:spacing w:after="0" w:line="240" w:lineRule="auto"/>
        <w:ind w:firstLine="708"/>
        <w:jc w:val="both"/>
        <w:rPr>
          <w:rFonts w:ascii="Times New Roman" w:eastAsia="Times New Roman" w:hAnsi="Times New Roman" w:cs="Times New Roman"/>
          <w:lang w:eastAsia="es-AR"/>
        </w:rPr>
      </w:pPr>
      <w:r w:rsidRPr="00FE78F6">
        <w:rPr>
          <w:rFonts w:ascii="Times New Roman" w:eastAsia="Times New Roman" w:hAnsi="Times New Roman" w:cs="Times New Roman"/>
          <w:lang w:eastAsia="es-AR"/>
        </w:rPr>
        <w:t>Que esta función que desempeña como trabajadora del Estado no le impidió también desarrollarse como cineasta y documentalista. En 1995 dirigió su primer documental titulado "Los llamaban Los presos de Bragado". Desde ese momento hasta hoy dirigió también "La huelga de los locos" (2002), "Trelew, la fuga que fue masacre" (2004), "Mate o leche" (2011, cortometraje incluido en el film "D-Humanos") y "El padre" (2016).</w:t>
      </w:r>
    </w:p>
    <w:p w:rsidR="00FE78F6" w:rsidRDefault="00FE78F6" w:rsidP="00FE78F6">
      <w:pPr>
        <w:spacing w:after="0" w:line="240" w:lineRule="auto"/>
        <w:jc w:val="both"/>
        <w:rPr>
          <w:rFonts w:ascii="Times New Roman" w:eastAsia="Times New Roman" w:hAnsi="Times New Roman" w:cs="Times New Roman"/>
          <w:lang w:eastAsia="es-AR"/>
        </w:rPr>
      </w:pPr>
    </w:p>
    <w:p w:rsidR="00FE78F6" w:rsidRPr="00FE78F6" w:rsidRDefault="00FE78F6" w:rsidP="00FE78F6">
      <w:pPr>
        <w:spacing w:after="0" w:line="240" w:lineRule="auto"/>
        <w:ind w:firstLine="708"/>
        <w:jc w:val="both"/>
        <w:rPr>
          <w:rFonts w:ascii="Times New Roman" w:eastAsia="Times New Roman" w:hAnsi="Times New Roman" w:cs="Times New Roman"/>
          <w:lang w:eastAsia="es-AR"/>
        </w:rPr>
      </w:pPr>
      <w:r w:rsidRPr="00FE78F6">
        <w:rPr>
          <w:rFonts w:ascii="Times New Roman" w:eastAsia="Times New Roman" w:hAnsi="Times New Roman" w:cs="Times New Roman"/>
          <w:lang w:eastAsia="es-AR"/>
        </w:rPr>
        <w:t xml:space="preserve">Que todos sus documentales obtuvieron premios a nivel nacional e internacional. La primera de sus películas, "Los llamaban Los presos de Bragado" alcanzó el Primer Premio en el IV Certamen de Cine y Video otorgado por el Ministerio de Educación de la provincia de Santa Fe en 1995, también el premio al mejor documental de 1995 otorgado por la revista de cine argentino Sin Cortes, el primer premio "Zelmar Michelini" al Cortometraje Documental en el Primer Festival Internacional de Cine y Video sobre Derechos Humanos en América Latina y el Caribe y finalmente fue ternada en 1999 al Cóndor de Plata como Mejor Videofilm Argentino por la Asociación de Cronistas Cinematográficos de la República Argentina. "La huelga de los locos" recibió dos menciones: primero una Mención Honorífica en el II Encuentro Hispanoamericano de Video Documental Independiente "Contra el silencio todas las voces" de la Ciudad de México (2000) y en segundo lugar una Mención a la Mejor Música Original en el XI Certamen de Cine y Video de la provincia de Santa Fe (2002). "El padre", por su parte, recibió en 2016 los premios a la Mejora Directora </w:t>
      </w:r>
      <w:r w:rsidRPr="00FE78F6">
        <w:rPr>
          <w:rFonts w:ascii="Times New Roman" w:eastAsia="Times New Roman" w:hAnsi="Times New Roman" w:cs="Times New Roman"/>
          <w:lang w:eastAsia="es-AR"/>
        </w:rPr>
        <w:lastRenderedPageBreak/>
        <w:t>Documental en el Festival Internacional de Cine de las Tres Fronteras de la ciudad de Iguazú (Argentina) y el premio "Tire dié" al Cine Nacional en el Festival Internacional de Cine Latinoamericano de la provincia de Santa Fe.</w:t>
      </w:r>
    </w:p>
    <w:p w:rsidR="00FE78F6" w:rsidRDefault="00FE78F6" w:rsidP="00322D49">
      <w:pPr>
        <w:spacing w:after="0" w:line="240" w:lineRule="auto"/>
        <w:jc w:val="both"/>
        <w:rPr>
          <w:rFonts w:ascii="Times New Roman" w:eastAsia="Times New Roman" w:hAnsi="Times New Roman" w:cs="Times New Roman"/>
          <w:lang w:eastAsia="es-AR"/>
        </w:rPr>
      </w:pPr>
      <w:r w:rsidRPr="00FE78F6">
        <w:rPr>
          <w:rFonts w:ascii="Times New Roman" w:eastAsia="Times New Roman" w:hAnsi="Times New Roman" w:cs="Times New Roman"/>
          <w:lang w:eastAsia="es-AR"/>
        </w:rPr>
        <w:t xml:space="preserve">Que su documental más conocido y más premiado es "Trelew, la fuga que fue masacre". Esta película de 2004 recibió el Cóndor de Plata como el Mejor Largometraje Documental y el Mejor Guión de Largometraje Documental de la producción nacional del año 2004 otorgado por la Asociación de Cronistas Cinematográficos de la República Argentina. También obtuvo el premio "Salvador Allende" y "Videoamérica" en el XVIII Festival Internacional de Cine Latinoamericano de Trieste (Italia), en el Festival Internacional de Cine Latino de Toronto (Canadá) recibió el premio al Mejor Documental, recibió menciones especiales por parte del Jurado en el Festival Internacional de Cine Latino de Los Ángeles (Estados Unidos) y por parte de la Asociación Ecuménica Mundial de la Comunicación en el Festival Internacional de Cine Latino de Toulouse (Francia), en el III Festival "Contra el Silencio todas las voces" de México DF recibió la Mención de Honor así como una Mención Coral y "C.C. Pablo de la Torriente" en el Festival Internacional de Cine Latinoamericano de La Habana (Cuba). </w:t>
      </w:r>
    </w:p>
    <w:p w:rsidR="00FE78F6" w:rsidRPr="00CB268E" w:rsidRDefault="00FE78F6" w:rsidP="00322D49">
      <w:pPr>
        <w:spacing w:after="0" w:line="240" w:lineRule="auto"/>
        <w:jc w:val="both"/>
        <w:rPr>
          <w:rFonts w:ascii="Times New Roman" w:eastAsia="Times New Roman" w:hAnsi="Times New Roman" w:cs="Times New Roman"/>
          <w:lang w:eastAsia="es-AR"/>
        </w:rPr>
      </w:pPr>
    </w:p>
    <w:p w:rsidR="00987EB5" w:rsidRPr="00CB268E" w:rsidRDefault="00987EB5" w:rsidP="00987EB5">
      <w:pPr>
        <w:ind w:firstLine="708"/>
        <w:jc w:val="both"/>
        <w:rPr>
          <w:rFonts w:ascii="Times New Roman" w:eastAsia="Times New Roman" w:hAnsi="Times New Roman" w:cs="Times New Roman"/>
          <w:lang w:eastAsia="es-AR"/>
        </w:rPr>
      </w:pPr>
      <w:r w:rsidRPr="00CB268E">
        <w:rPr>
          <w:rFonts w:ascii="Times New Roman" w:eastAsia="Times New Roman" w:hAnsi="Times New Roman" w:cs="Times New Roman"/>
          <w:lang w:eastAsia="es-AR"/>
        </w:rPr>
        <w:t xml:space="preserve">Por todo lo expuesto solicito a mis pares la aprobación de la presente </w:t>
      </w:r>
    </w:p>
    <w:p w:rsidR="00FE78F6" w:rsidRPr="00FE78F6" w:rsidRDefault="00FE78F6" w:rsidP="00FE78F6">
      <w:pPr>
        <w:spacing w:after="0" w:line="240" w:lineRule="auto"/>
        <w:jc w:val="center"/>
        <w:rPr>
          <w:rFonts w:ascii="Times New Roman" w:eastAsia="Times New Roman" w:hAnsi="Times New Roman" w:cs="Times New Roman"/>
          <w:b/>
          <w:color w:val="000000"/>
          <w:lang w:eastAsia="es-AR"/>
        </w:rPr>
      </w:pPr>
      <w:r w:rsidRPr="00FE78F6">
        <w:rPr>
          <w:rFonts w:ascii="Times New Roman" w:eastAsia="Times New Roman" w:hAnsi="Times New Roman" w:cs="Times New Roman"/>
          <w:b/>
          <w:color w:val="000000"/>
          <w:lang w:eastAsia="es-AR"/>
        </w:rPr>
        <w:t>DECLARACIÓN</w:t>
      </w:r>
    </w:p>
    <w:p w:rsidR="00FE78F6" w:rsidRPr="00FE78F6" w:rsidRDefault="00FE78F6" w:rsidP="00FE78F6">
      <w:pPr>
        <w:spacing w:after="0" w:line="240" w:lineRule="auto"/>
        <w:rPr>
          <w:rFonts w:ascii="Times New Roman" w:eastAsia="Times New Roman" w:hAnsi="Times New Roman" w:cs="Times New Roman"/>
          <w:color w:val="000000"/>
          <w:lang w:eastAsia="es-AR"/>
        </w:rPr>
      </w:pPr>
    </w:p>
    <w:p w:rsidR="00F133CE" w:rsidRDefault="00FE78F6" w:rsidP="00FE78F6">
      <w:pPr>
        <w:spacing w:after="0" w:line="240" w:lineRule="auto"/>
        <w:jc w:val="both"/>
        <w:rPr>
          <w:rFonts w:ascii="Times New Roman" w:eastAsia="Times New Roman" w:hAnsi="Times New Roman" w:cs="Times New Roman"/>
          <w:color w:val="000000"/>
          <w:lang w:eastAsia="es-AR"/>
        </w:rPr>
      </w:pPr>
      <w:r w:rsidRPr="00FE78F6">
        <w:rPr>
          <w:rFonts w:ascii="Times New Roman" w:eastAsia="Times New Roman" w:hAnsi="Times New Roman" w:cs="Times New Roman"/>
          <w:color w:val="000000"/>
          <w:lang w:eastAsia="es-AR"/>
        </w:rPr>
        <w:t>Declár</w:t>
      </w:r>
      <w:r>
        <w:rPr>
          <w:rFonts w:ascii="Times New Roman" w:eastAsia="Times New Roman" w:hAnsi="Times New Roman" w:cs="Times New Roman"/>
          <w:color w:val="000000"/>
          <w:lang w:eastAsia="es-AR"/>
        </w:rPr>
        <w:t>a</w:t>
      </w:r>
      <w:r w:rsidRPr="00FE78F6">
        <w:rPr>
          <w:rFonts w:ascii="Times New Roman" w:eastAsia="Times New Roman" w:hAnsi="Times New Roman" w:cs="Times New Roman"/>
          <w:color w:val="000000"/>
          <w:lang w:eastAsia="es-AR"/>
        </w:rPr>
        <w:t>se Personalidad Destacada de la Ciudad Autónoma de Buenos Aires en el ámbito de la cultura y los derechos humanos a la antropóloga y cineasta Mariana Arruti por su trabajo documentalista en torno a la Memoria Colectiva argentina y al Cine Político y Social.</w:t>
      </w:r>
    </w:p>
    <w:p w:rsidR="00F133CE" w:rsidRDefault="00F133CE" w:rsidP="004D4950">
      <w:pPr>
        <w:spacing w:after="0" w:line="240" w:lineRule="auto"/>
        <w:rPr>
          <w:rFonts w:ascii="Times New Roman" w:eastAsia="Times New Roman" w:hAnsi="Times New Roman" w:cs="Times New Roman"/>
          <w:color w:val="000000"/>
          <w:lang w:eastAsia="es-AR"/>
        </w:rPr>
      </w:pPr>
    </w:p>
    <w:p w:rsidR="004D4950" w:rsidRDefault="004D4950" w:rsidP="004D4950">
      <w:pPr>
        <w:spacing w:after="0" w:line="240" w:lineRule="auto"/>
        <w:rPr>
          <w:rFonts w:ascii="Times New Roman" w:eastAsia="Times New Roman" w:hAnsi="Times New Roman" w:cs="Times New Roman"/>
          <w:color w:val="000000"/>
          <w:lang w:eastAsia="es-AR"/>
        </w:rPr>
      </w:pPr>
      <w:r w:rsidRPr="005C42CD">
        <w:rPr>
          <w:rFonts w:ascii="Times New Roman" w:eastAsia="Times New Roman" w:hAnsi="Times New Roman" w:cs="Times New Roman"/>
          <w:color w:val="000000"/>
          <w:lang w:eastAsia="es-AR"/>
        </w:rPr>
        <w:t xml:space="preserve">Sala de Comisión, </w:t>
      </w:r>
      <w:r w:rsidR="0074017E">
        <w:rPr>
          <w:rFonts w:ascii="Times New Roman" w:eastAsia="Times New Roman" w:hAnsi="Times New Roman" w:cs="Times New Roman"/>
          <w:color w:val="000000"/>
          <w:lang w:eastAsia="es-AR"/>
        </w:rPr>
        <w:t>9</w:t>
      </w:r>
      <w:r w:rsidRPr="005C42CD">
        <w:rPr>
          <w:rFonts w:ascii="Times New Roman" w:eastAsia="Times New Roman" w:hAnsi="Times New Roman" w:cs="Times New Roman"/>
          <w:color w:val="000000"/>
          <w:lang w:eastAsia="es-AR"/>
        </w:rPr>
        <w:t xml:space="preserve"> de </w:t>
      </w:r>
      <w:r w:rsidR="0074017E">
        <w:rPr>
          <w:rFonts w:ascii="Times New Roman" w:eastAsia="Times New Roman" w:hAnsi="Times New Roman" w:cs="Times New Roman"/>
          <w:color w:val="000000"/>
          <w:lang w:eastAsia="es-AR"/>
        </w:rPr>
        <w:t>Agosto</w:t>
      </w:r>
      <w:r w:rsidRPr="005C42CD">
        <w:rPr>
          <w:rFonts w:ascii="Times New Roman" w:eastAsia="Times New Roman" w:hAnsi="Times New Roman" w:cs="Times New Roman"/>
          <w:color w:val="000000"/>
          <w:lang w:eastAsia="es-AR"/>
        </w:rPr>
        <w:t xml:space="preserve"> de 2022.</w:t>
      </w:r>
    </w:p>
    <w:p w:rsidR="00322D49" w:rsidRDefault="00322D49" w:rsidP="004D4950">
      <w:pPr>
        <w:spacing w:after="0" w:line="240" w:lineRule="auto"/>
        <w:rPr>
          <w:rFonts w:ascii="Times New Roman" w:eastAsia="Times New Roman" w:hAnsi="Times New Roman" w:cs="Times New Roman"/>
          <w:color w:val="000000"/>
          <w:lang w:eastAsia="es-AR"/>
        </w:rPr>
      </w:pPr>
    </w:p>
    <w:p w:rsidR="00322D49" w:rsidRPr="005C42CD" w:rsidRDefault="00322D49" w:rsidP="004D4950">
      <w:pPr>
        <w:spacing w:after="0" w:line="240" w:lineRule="auto"/>
        <w:rPr>
          <w:rFonts w:ascii="Times New Roman" w:eastAsia="Times New Roman" w:hAnsi="Times New Roman" w:cs="Times New Roman"/>
          <w:lang w:eastAsia="es-AR"/>
        </w:rPr>
      </w:pPr>
    </w:p>
    <w:p w:rsidR="004D4950" w:rsidRPr="004D4950" w:rsidRDefault="004D4950" w:rsidP="004D4950">
      <w:pPr>
        <w:spacing w:after="0" w:line="240" w:lineRule="auto"/>
        <w:rPr>
          <w:rFonts w:ascii="Times New Roman" w:eastAsia="Times New Roman" w:hAnsi="Times New Roman" w:cs="Times New Roman"/>
          <w:sz w:val="24"/>
          <w:szCs w:val="24"/>
          <w:lang w:eastAsia="es-AR"/>
        </w:rPr>
      </w:pPr>
    </w:p>
    <w:p w:rsidR="004D4950" w:rsidRPr="004D4950" w:rsidRDefault="004D4950" w:rsidP="004D4950">
      <w:pPr>
        <w:spacing w:after="0" w:line="240" w:lineRule="auto"/>
        <w:jc w:val="both"/>
        <w:rPr>
          <w:rFonts w:ascii="Times New Roman" w:eastAsia="Times New Roman" w:hAnsi="Times New Roman" w:cs="Times New Roman"/>
          <w:sz w:val="24"/>
          <w:szCs w:val="24"/>
          <w:lang w:eastAsia="es-AR"/>
        </w:rPr>
      </w:pPr>
      <w:r w:rsidRPr="004D4950">
        <w:rPr>
          <w:rFonts w:ascii="Times New Roman" w:eastAsia="Times New Roman" w:hAnsi="Times New Roman" w:cs="Times New Roman"/>
          <w:color w:val="000000"/>
          <w:lang w:eastAsia="es-AR"/>
        </w:rPr>
        <w:t>  </w:t>
      </w:r>
    </w:p>
    <w:p w:rsidR="00322D49" w:rsidRDefault="00322D49" w:rsidP="00E23B8E">
      <w:pPr>
        <w:spacing w:after="0" w:line="240" w:lineRule="auto"/>
        <w:jc w:val="center"/>
        <w:rPr>
          <w:rFonts w:ascii="Times New Roman" w:eastAsia="Times New Roman" w:hAnsi="Times New Roman" w:cs="Times New Roman"/>
          <w:color w:val="000000"/>
          <w:lang w:eastAsia="es-AR"/>
        </w:rPr>
      </w:pPr>
    </w:p>
    <w:p w:rsidR="00322D49" w:rsidRDefault="00322D49" w:rsidP="00E23B8E">
      <w:pPr>
        <w:spacing w:after="0" w:line="240" w:lineRule="auto"/>
        <w:jc w:val="center"/>
        <w:rPr>
          <w:rFonts w:ascii="Times New Roman" w:eastAsia="Times New Roman" w:hAnsi="Times New Roman" w:cs="Times New Roman"/>
          <w:color w:val="000000"/>
          <w:lang w:eastAsia="es-AR"/>
        </w:rPr>
      </w:pPr>
    </w:p>
    <w:p w:rsidR="00322D49" w:rsidRDefault="00322D49" w:rsidP="00E23B8E">
      <w:pPr>
        <w:spacing w:after="0" w:line="240" w:lineRule="auto"/>
        <w:jc w:val="center"/>
        <w:rPr>
          <w:rFonts w:ascii="Times New Roman" w:eastAsia="Times New Roman" w:hAnsi="Times New Roman" w:cs="Times New Roman"/>
          <w:color w:val="000000"/>
          <w:lang w:eastAsia="es-AR"/>
        </w:rPr>
      </w:pPr>
    </w:p>
    <w:p w:rsidR="00A84D5E" w:rsidRDefault="00E23B8E" w:rsidP="00E23B8E">
      <w:pPr>
        <w:spacing w:after="0" w:line="240" w:lineRule="auto"/>
        <w:jc w:val="center"/>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ROY CORTINA</w:t>
      </w:r>
    </w:p>
    <w:p w:rsidR="00E23B8E" w:rsidRDefault="00E23B8E" w:rsidP="00E23B8E">
      <w:pPr>
        <w:spacing w:after="0" w:line="240" w:lineRule="auto"/>
        <w:jc w:val="center"/>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Presidente</w:t>
      </w: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1C3031"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MARIA BIELLI</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sidR="00E23B8E">
        <w:rPr>
          <w:rFonts w:ascii="Times New Roman" w:eastAsia="Times New Roman" w:hAnsi="Times New Roman" w:cs="Times New Roman"/>
          <w:color w:val="000000"/>
          <w:lang w:eastAsia="es-AR"/>
        </w:rPr>
        <w:t>MARIA CECILIA FERRERO</w:t>
      </w:r>
    </w:p>
    <w:p w:rsidR="00E23B8E" w:rsidRDefault="00E23B8E"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Vicepresidenta I</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Vicepresidenta II</w:t>
      </w: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MARIA LUISA GONZALEZ</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sidR="000B37AA">
        <w:rPr>
          <w:rFonts w:ascii="Times New Roman" w:eastAsia="Times New Roman" w:hAnsi="Times New Roman" w:cs="Times New Roman"/>
          <w:color w:val="000000"/>
          <w:lang w:eastAsia="es-AR"/>
        </w:rPr>
        <w:tab/>
      </w:r>
      <w:r w:rsidR="000B37AA">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NATALIA FIDEL</w:t>
      </w:r>
    </w:p>
    <w:p w:rsidR="00E23B8E" w:rsidRDefault="000B37AA"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 xml:space="preserve">         ESTEVARENA</w:t>
      </w: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0B37AA"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MATIAS LOPEZ</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 xml:space="preserve">    JUAN PABLO </w:t>
      </w:r>
    </w:p>
    <w:p w:rsidR="000B37AA" w:rsidRDefault="000B37AA" w:rsidP="000B37AA">
      <w:pPr>
        <w:spacing w:after="0" w:line="240" w:lineRule="auto"/>
        <w:ind w:left="6372"/>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 xml:space="preserve">       ARENAZA</w:t>
      </w: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1C3031"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 xml:space="preserve">DARIO NIETO </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 xml:space="preserve">      </w:t>
      </w:r>
      <w:r w:rsidR="000B37AA">
        <w:rPr>
          <w:rFonts w:ascii="Times New Roman" w:eastAsia="Times New Roman" w:hAnsi="Times New Roman" w:cs="Times New Roman"/>
          <w:color w:val="000000"/>
          <w:lang w:eastAsia="es-AR"/>
        </w:rPr>
        <w:t>EUGENIO CASIELLES</w:t>
      </w: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MATIAS BARROETAVEÑA</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PATRICIA VISCHI</w:t>
      </w: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1C3031"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JUAN PABLO</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sidR="000B37AA">
        <w:rPr>
          <w:rFonts w:ascii="Times New Roman" w:eastAsia="Times New Roman" w:hAnsi="Times New Roman" w:cs="Times New Roman"/>
          <w:color w:val="000000"/>
          <w:lang w:eastAsia="es-AR"/>
        </w:rPr>
        <w:t>MARIA INES PARRY</w:t>
      </w:r>
    </w:p>
    <w:p w:rsidR="000B37AA" w:rsidRDefault="000B37AA"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MODARELLI</w:t>
      </w:r>
      <w:r>
        <w:rPr>
          <w:rFonts w:ascii="Times New Roman" w:eastAsia="Times New Roman" w:hAnsi="Times New Roman" w:cs="Times New Roman"/>
          <w:color w:val="000000"/>
          <w:lang w:eastAsia="es-AR"/>
        </w:rPr>
        <w:tab/>
      </w:r>
    </w:p>
    <w:sectPr w:rsidR="000B37AA" w:rsidSect="001C3031">
      <w:headerReference w:type="default" r:id="rId7"/>
      <w:footerReference w:type="default" r:id="rId8"/>
      <w:pgSz w:w="11907" w:h="16839" w:code="9"/>
      <w:pgMar w:top="2977" w:right="851" w:bottom="1418" w:left="2835"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B4779" w:rsidRDefault="00AB4779">
      <w:r>
        <w:separator/>
      </w:r>
    </w:p>
  </w:endnote>
  <w:endnote w:type="continuationSeparator" w:id="1">
    <w:p w:rsidR="00AB4779" w:rsidRDefault="00AB477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1C3031" w:rsidRPr="001C3031">
        <w:rPr>
          <w:noProof/>
          <w:color w:val="333333"/>
          <w:sz w:val="20"/>
        </w:rPr>
        <w:t>05/08/2022 16:46:00</w:t>
      </w:r>
    </w:fldSimple>
    <w:r w:rsidRPr="001C19C4">
      <w:rPr>
        <w:color w:val="333333"/>
        <w:sz w:val="20"/>
      </w:rPr>
      <w:t xml:space="preserve">  -  Cantidad de caracteres: </w:t>
    </w:r>
    <w:fldSimple w:instr=" NUMCHARS  \* MERGEFORMAT ">
      <w:r w:rsidR="001C3031" w:rsidRPr="001C3031">
        <w:rPr>
          <w:noProof/>
          <w:color w:val="333333"/>
          <w:sz w:val="20"/>
        </w:rPr>
        <w:t>4332</w:t>
      </w:r>
    </w:fldSimple>
    <w:r w:rsidRPr="001C19C4">
      <w:rPr>
        <w:color w:val="333333"/>
        <w:sz w:val="20"/>
      </w:rPr>
      <w:t xml:space="preserve"> - Cantidad de palabras: </w:t>
    </w:r>
    <w:fldSimple w:instr=" NUMWORDS  \* MERGEFORMAT ">
      <w:r w:rsidR="001C3031" w:rsidRPr="001C3031">
        <w:rPr>
          <w:noProof/>
          <w:color w:val="333333"/>
          <w:sz w:val="20"/>
        </w:rPr>
        <w:t>826</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38251E" w:rsidRPr="001C19C4">
      <w:rPr>
        <w:rStyle w:val="Nmerodepgina"/>
        <w:color w:val="333333"/>
      </w:rPr>
      <w:fldChar w:fldCharType="begin"/>
    </w:r>
    <w:r w:rsidRPr="001C19C4">
      <w:rPr>
        <w:rStyle w:val="Nmerodepgina"/>
        <w:color w:val="333333"/>
      </w:rPr>
      <w:instrText xml:space="preserve"> PAGE </w:instrText>
    </w:r>
    <w:r w:rsidR="0038251E" w:rsidRPr="001C19C4">
      <w:rPr>
        <w:rStyle w:val="Nmerodepgina"/>
        <w:color w:val="333333"/>
      </w:rPr>
      <w:fldChar w:fldCharType="separate"/>
    </w:r>
    <w:r w:rsidR="001C3031">
      <w:rPr>
        <w:rStyle w:val="Nmerodepgina"/>
        <w:noProof/>
        <w:color w:val="333333"/>
      </w:rPr>
      <w:t>3</w:t>
    </w:r>
    <w:r w:rsidR="0038251E" w:rsidRPr="001C19C4">
      <w:rPr>
        <w:rStyle w:val="Nmerodepgina"/>
        <w:color w:val="333333"/>
      </w:rPr>
      <w:fldChar w:fldCharType="end"/>
    </w:r>
    <w:r w:rsidRPr="001C19C4">
      <w:rPr>
        <w:rStyle w:val="Nmerodepgina"/>
        <w:color w:val="333333"/>
      </w:rPr>
      <w:t>/</w:t>
    </w:r>
    <w:fldSimple w:instr=" NUMPAGES  \* MERGEFORMAT ">
      <w:r w:rsidR="001C3031" w:rsidRPr="001C3031">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B4779" w:rsidRDefault="00AB4779">
      <w:r>
        <w:separator/>
      </w:r>
    </w:p>
  </w:footnote>
  <w:footnote w:type="continuationSeparator" w:id="1">
    <w:p w:rsidR="00AB4779" w:rsidRDefault="00AB477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attachedTemplate r:id="rId1"/>
  <w:stylePaneFormatFilter w:val="3F01"/>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52226"/>
  </w:hdrShapeDefaults>
  <w:footnotePr>
    <w:footnote w:id="0"/>
    <w:footnote w:id="1"/>
  </w:footnotePr>
  <w:endnotePr>
    <w:endnote w:id="0"/>
    <w:endnote w:id="1"/>
  </w:endnotePr>
  <w:compat/>
  <w:rsids>
    <w:rsidRoot w:val="00A84D5E"/>
    <w:rsid w:val="00026430"/>
    <w:rsid w:val="00030DF5"/>
    <w:rsid w:val="0003615C"/>
    <w:rsid w:val="000376AB"/>
    <w:rsid w:val="00043882"/>
    <w:rsid w:val="00062864"/>
    <w:rsid w:val="00064FDE"/>
    <w:rsid w:val="00067370"/>
    <w:rsid w:val="000713D7"/>
    <w:rsid w:val="00071CFB"/>
    <w:rsid w:val="00077DAC"/>
    <w:rsid w:val="00080837"/>
    <w:rsid w:val="00081FFF"/>
    <w:rsid w:val="00085D07"/>
    <w:rsid w:val="000B2290"/>
    <w:rsid w:val="000B37AA"/>
    <w:rsid w:val="000C5659"/>
    <w:rsid w:val="000D1497"/>
    <w:rsid w:val="000D2860"/>
    <w:rsid w:val="000D2D48"/>
    <w:rsid w:val="000D6C54"/>
    <w:rsid w:val="000E3949"/>
    <w:rsid w:val="000F74CB"/>
    <w:rsid w:val="000F7E30"/>
    <w:rsid w:val="00103C6B"/>
    <w:rsid w:val="00104335"/>
    <w:rsid w:val="00127D10"/>
    <w:rsid w:val="00136787"/>
    <w:rsid w:val="00137389"/>
    <w:rsid w:val="00145948"/>
    <w:rsid w:val="00155C7C"/>
    <w:rsid w:val="00160A2A"/>
    <w:rsid w:val="001614A7"/>
    <w:rsid w:val="0019414B"/>
    <w:rsid w:val="001B770D"/>
    <w:rsid w:val="001C18CC"/>
    <w:rsid w:val="001C19C4"/>
    <w:rsid w:val="001C3031"/>
    <w:rsid w:val="001C7BB7"/>
    <w:rsid w:val="001D4728"/>
    <w:rsid w:val="001D480C"/>
    <w:rsid w:val="001D4C0A"/>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4EF"/>
    <w:rsid w:val="002E38C3"/>
    <w:rsid w:val="002F7961"/>
    <w:rsid w:val="00302300"/>
    <w:rsid w:val="00305DD1"/>
    <w:rsid w:val="003145ED"/>
    <w:rsid w:val="00315C77"/>
    <w:rsid w:val="00322D49"/>
    <w:rsid w:val="0033168A"/>
    <w:rsid w:val="00335CD9"/>
    <w:rsid w:val="00340F54"/>
    <w:rsid w:val="0035681D"/>
    <w:rsid w:val="00361201"/>
    <w:rsid w:val="00363ACB"/>
    <w:rsid w:val="00374EAE"/>
    <w:rsid w:val="0038251E"/>
    <w:rsid w:val="00395843"/>
    <w:rsid w:val="003A5EF1"/>
    <w:rsid w:val="003A7311"/>
    <w:rsid w:val="003B4298"/>
    <w:rsid w:val="003B471C"/>
    <w:rsid w:val="003D10AB"/>
    <w:rsid w:val="003D3D02"/>
    <w:rsid w:val="003D4000"/>
    <w:rsid w:val="003F1EFD"/>
    <w:rsid w:val="003F4249"/>
    <w:rsid w:val="00401C75"/>
    <w:rsid w:val="0040761B"/>
    <w:rsid w:val="00422C3F"/>
    <w:rsid w:val="004354AC"/>
    <w:rsid w:val="00446E1A"/>
    <w:rsid w:val="00453BB4"/>
    <w:rsid w:val="004847CA"/>
    <w:rsid w:val="004905F3"/>
    <w:rsid w:val="004B7714"/>
    <w:rsid w:val="004C4B76"/>
    <w:rsid w:val="004D2D62"/>
    <w:rsid w:val="004D30D5"/>
    <w:rsid w:val="004D438B"/>
    <w:rsid w:val="004D4950"/>
    <w:rsid w:val="004E235F"/>
    <w:rsid w:val="004F3C2E"/>
    <w:rsid w:val="0051012E"/>
    <w:rsid w:val="005142E6"/>
    <w:rsid w:val="00522C71"/>
    <w:rsid w:val="005241CE"/>
    <w:rsid w:val="00532511"/>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C42CD"/>
    <w:rsid w:val="005E3C49"/>
    <w:rsid w:val="005F35E2"/>
    <w:rsid w:val="00601A75"/>
    <w:rsid w:val="00616F70"/>
    <w:rsid w:val="00622DE5"/>
    <w:rsid w:val="00636BE0"/>
    <w:rsid w:val="0064363E"/>
    <w:rsid w:val="006811D6"/>
    <w:rsid w:val="00690392"/>
    <w:rsid w:val="00692E7F"/>
    <w:rsid w:val="00697F98"/>
    <w:rsid w:val="006C326A"/>
    <w:rsid w:val="006C4023"/>
    <w:rsid w:val="006C40E9"/>
    <w:rsid w:val="006D3303"/>
    <w:rsid w:val="006D5CB7"/>
    <w:rsid w:val="006E3675"/>
    <w:rsid w:val="00706B8E"/>
    <w:rsid w:val="007124B1"/>
    <w:rsid w:val="00715AF3"/>
    <w:rsid w:val="00720C1E"/>
    <w:rsid w:val="00734F30"/>
    <w:rsid w:val="0074017E"/>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160C8"/>
    <w:rsid w:val="00820A3A"/>
    <w:rsid w:val="00827228"/>
    <w:rsid w:val="008433E2"/>
    <w:rsid w:val="00846702"/>
    <w:rsid w:val="008553EB"/>
    <w:rsid w:val="0086333F"/>
    <w:rsid w:val="00870A2D"/>
    <w:rsid w:val="008844BF"/>
    <w:rsid w:val="0088546A"/>
    <w:rsid w:val="00890C59"/>
    <w:rsid w:val="00890E2F"/>
    <w:rsid w:val="00892BA3"/>
    <w:rsid w:val="008938E5"/>
    <w:rsid w:val="008A4642"/>
    <w:rsid w:val="008B4536"/>
    <w:rsid w:val="008C4AC3"/>
    <w:rsid w:val="00906685"/>
    <w:rsid w:val="00910E0F"/>
    <w:rsid w:val="0091690E"/>
    <w:rsid w:val="00940420"/>
    <w:rsid w:val="00947238"/>
    <w:rsid w:val="00956621"/>
    <w:rsid w:val="009624FC"/>
    <w:rsid w:val="0096461D"/>
    <w:rsid w:val="00973EC5"/>
    <w:rsid w:val="00987EB5"/>
    <w:rsid w:val="009953AF"/>
    <w:rsid w:val="00996E34"/>
    <w:rsid w:val="009A6E2B"/>
    <w:rsid w:val="009B1362"/>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42A1"/>
    <w:rsid w:val="00A66804"/>
    <w:rsid w:val="00A75EED"/>
    <w:rsid w:val="00A7779B"/>
    <w:rsid w:val="00A84D5E"/>
    <w:rsid w:val="00A878E2"/>
    <w:rsid w:val="00A962A7"/>
    <w:rsid w:val="00AA08DB"/>
    <w:rsid w:val="00AA2FEA"/>
    <w:rsid w:val="00AA7C22"/>
    <w:rsid w:val="00AB0A73"/>
    <w:rsid w:val="00AB4779"/>
    <w:rsid w:val="00AB5EB2"/>
    <w:rsid w:val="00AC3839"/>
    <w:rsid w:val="00AE2E8F"/>
    <w:rsid w:val="00AF5760"/>
    <w:rsid w:val="00AF6352"/>
    <w:rsid w:val="00B05649"/>
    <w:rsid w:val="00B1723C"/>
    <w:rsid w:val="00B177FE"/>
    <w:rsid w:val="00B264C1"/>
    <w:rsid w:val="00B26AC1"/>
    <w:rsid w:val="00B31B65"/>
    <w:rsid w:val="00B36178"/>
    <w:rsid w:val="00B4532F"/>
    <w:rsid w:val="00B46232"/>
    <w:rsid w:val="00B85EE2"/>
    <w:rsid w:val="00B87C49"/>
    <w:rsid w:val="00BC0DF1"/>
    <w:rsid w:val="00BD2BEE"/>
    <w:rsid w:val="00BF2B7B"/>
    <w:rsid w:val="00BF71C2"/>
    <w:rsid w:val="00C26F53"/>
    <w:rsid w:val="00C330CB"/>
    <w:rsid w:val="00C3675D"/>
    <w:rsid w:val="00C36F93"/>
    <w:rsid w:val="00C419C1"/>
    <w:rsid w:val="00C51E49"/>
    <w:rsid w:val="00C521F9"/>
    <w:rsid w:val="00C63351"/>
    <w:rsid w:val="00C7063B"/>
    <w:rsid w:val="00C71253"/>
    <w:rsid w:val="00C734F9"/>
    <w:rsid w:val="00C755A6"/>
    <w:rsid w:val="00C87365"/>
    <w:rsid w:val="00C93FF6"/>
    <w:rsid w:val="00CB268E"/>
    <w:rsid w:val="00CC20B0"/>
    <w:rsid w:val="00CE163F"/>
    <w:rsid w:val="00CF52A3"/>
    <w:rsid w:val="00D03EBB"/>
    <w:rsid w:val="00D21279"/>
    <w:rsid w:val="00D32946"/>
    <w:rsid w:val="00D43AA2"/>
    <w:rsid w:val="00D518DB"/>
    <w:rsid w:val="00D55ECB"/>
    <w:rsid w:val="00D67721"/>
    <w:rsid w:val="00D758CE"/>
    <w:rsid w:val="00D76A86"/>
    <w:rsid w:val="00D82DCD"/>
    <w:rsid w:val="00D927D4"/>
    <w:rsid w:val="00DC1A1F"/>
    <w:rsid w:val="00DC7732"/>
    <w:rsid w:val="00DD2795"/>
    <w:rsid w:val="00DD4DE2"/>
    <w:rsid w:val="00DD520D"/>
    <w:rsid w:val="00DE484A"/>
    <w:rsid w:val="00DF0164"/>
    <w:rsid w:val="00DF14A9"/>
    <w:rsid w:val="00DF54AA"/>
    <w:rsid w:val="00E07D33"/>
    <w:rsid w:val="00E12909"/>
    <w:rsid w:val="00E12DDE"/>
    <w:rsid w:val="00E143B6"/>
    <w:rsid w:val="00E23B8E"/>
    <w:rsid w:val="00E30CFF"/>
    <w:rsid w:val="00E55186"/>
    <w:rsid w:val="00E5658D"/>
    <w:rsid w:val="00E615F1"/>
    <w:rsid w:val="00E63146"/>
    <w:rsid w:val="00E64A1D"/>
    <w:rsid w:val="00E70F76"/>
    <w:rsid w:val="00E74920"/>
    <w:rsid w:val="00E81AB1"/>
    <w:rsid w:val="00E81EE5"/>
    <w:rsid w:val="00E90F3D"/>
    <w:rsid w:val="00E91F21"/>
    <w:rsid w:val="00EB6956"/>
    <w:rsid w:val="00EE6672"/>
    <w:rsid w:val="00EF0D22"/>
    <w:rsid w:val="00F1107F"/>
    <w:rsid w:val="00F133CE"/>
    <w:rsid w:val="00F13C69"/>
    <w:rsid w:val="00F41DF6"/>
    <w:rsid w:val="00F52245"/>
    <w:rsid w:val="00F5569F"/>
    <w:rsid w:val="00F60308"/>
    <w:rsid w:val="00F640D0"/>
    <w:rsid w:val="00F75389"/>
    <w:rsid w:val="00F873C4"/>
    <w:rsid w:val="00F903E8"/>
    <w:rsid w:val="00FA0C8C"/>
    <w:rsid w:val="00FB4F49"/>
    <w:rsid w:val="00FD07F5"/>
    <w:rsid w:val="00FE78F6"/>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22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D5E"/>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after="0"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A84D5E"/>
    <w:pPr>
      <w:spacing w:after="200" w:line="276" w:lineRule="auto"/>
    </w:pPr>
    <w:rPr>
      <w:rFonts w:ascii="Calibri" w:eastAsia="Calibri" w:hAnsi="Calibri" w:cs="Calibri"/>
      <w:sz w:val="22"/>
      <w:szCs w:val="22"/>
    </w:rPr>
  </w:style>
  <w:style w:type="paragraph" w:styleId="NormalWeb">
    <w:name w:val="Normal (Web)"/>
    <w:basedOn w:val="Normal"/>
    <w:uiPriority w:val="99"/>
    <w:unhideWhenUsed/>
    <w:rsid w:val="004D4950"/>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apple-tab-span">
    <w:name w:val="apple-tab-span"/>
    <w:basedOn w:val="Fuentedeprrafopredeter"/>
    <w:rsid w:val="004D4950"/>
  </w:style>
</w:styles>
</file>

<file path=word/webSettings.xml><?xml version="1.0" encoding="utf-8"?>
<w:webSettings xmlns:r="http://schemas.openxmlformats.org/officeDocument/2006/relationships" xmlns:w="http://schemas.openxmlformats.org/wordprocessingml/2006/main">
  <w:divs>
    <w:div w:id="50931983">
      <w:bodyDiv w:val="1"/>
      <w:marLeft w:val="0"/>
      <w:marRight w:val="0"/>
      <w:marTop w:val="0"/>
      <w:marBottom w:val="0"/>
      <w:divBdr>
        <w:top w:val="none" w:sz="0" w:space="0" w:color="auto"/>
        <w:left w:val="none" w:sz="0" w:space="0" w:color="auto"/>
        <w:bottom w:val="none" w:sz="0" w:space="0" w:color="auto"/>
        <w:right w:val="none" w:sz="0" w:space="0" w:color="auto"/>
      </w:divBdr>
    </w:div>
    <w:div w:id="69739210">
      <w:bodyDiv w:val="1"/>
      <w:marLeft w:val="0"/>
      <w:marRight w:val="0"/>
      <w:marTop w:val="0"/>
      <w:marBottom w:val="0"/>
      <w:divBdr>
        <w:top w:val="none" w:sz="0" w:space="0" w:color="auto"/>
        <w:left w:val="none" w:sz="0" w:space="0" w:color="auto"/>
        <w:bottom w:val="none" w:sz="0" w:space="0" w:color="auto"/>
        <w:right w:val="none" w:sz="0" w:space="0" w:color="auto"/>
      </w:divBdr>
    </w:div>
    <w:div w:id="341203934">
      <w:bodyDiv w:val="1"/>
      <w:marLeft w:val="0"/>
      <w:marRight w:val="0"/>
      <w:marTop w:val="0"/>
      <w:marBottom w:val="0"/>
      <w:divBdr>
        <w:top w:val="none" w:sz="0" w:space="0" w:color="auto"/>
        <w:left w:val="none" w:sz="0" w:space="0" w:color="auto"/>
        <w:bottom w:val="none" w:sz="0" w:space="0" w:color="auto"/>
        <w:right w:val="none" w:sz="0" w:space="0" w:color="auto"/>
      </w:divBdr>
    </w:div>
    <w:div w:id="350111055">
      <w:bodyDiv w:val="1"/>
      <w:marLeft w:val="0"/>
      <w:marRight w:val="0"/>
      <w:marTop w:val="0"/>
      <w:marBottom w:val="0"/>
      <w:divBdr>
        <w:top w:val="none" w:sz="0" w:space="0" w:color="auto"/>
        <w:left w:val="none" w:sz="0" w:space="0" w:color="auto"/>
        <w:bottom w:val="none" w:sz="0" w:space="0" w:color="auto"/>
        <w:right w:val="none" w:sz="0" w:space="0" w:color="auto"/>
      </w:divBdr>
    </w:div>
    <w:div w:id="1358578626">
      <w:bodyDiv w:val="1"/>
      <w:marLeft w:val="0"/>
      <w:marRight w:val="0"/>
      <w:marTop w:val="0"/>
      <w:marBottom w:val="0"/>
      <w:divBdr>
        <w:top w:val="none" w:sz="0" w:space="0" w:color="auto"/>
        <w:left w:val="none" w:sz="0" w:space="0" w:color="auto"/>
        <w:bottom w:val="none" w:sz="0" w:space="0" w:color="auto"/>
        <w:right w:val="none" w:sz="0" w:space="0" w:color="auto"/>
      </w:divBdr>
    </w:div>
    <w:div w:id="1544830915">
      <w:bodyDiv w:val="1"/>
      <w:marLeft w:val="0"/>
      <w:marRight w:val="0"/>
      <w:marTop w:val="0"/>
      <w:marBottom w:val="0"/>
      <w:divBdr>
        <w:top w:val="none" w:sz="0" w:space="0" w:color="auto"/>
        <w:left w:val="none" w:sz="0" w:space="0" w:color="auto"/>
        <w:bottom w:val="none" w:sz="0" w:space="0" w:color="auto"/>
        <w:right w:val="none" w:sz="0" w:space="0" w:color="auto"/>
      </w:divBdr>
    </w:div>
    <w:div w:id="1852723446">
      <w:bodyDiv w:val="1"/>
      <w:marLeft w:val="0"/>
      <w:marRight w:val="0"/>
      <w:marTop w:val="0"/>
      <w:marBottom w:val="0"/>
      <w:divBdr>
        <w:top w:val="none" w:sz="0" w:space="0" w:color="auto"/>
        <w:left w:val="none" w:sz="0" w:space="0" w:color="auto"/>
        <w:bottom w:val="none" w:sz="0" w:space="0" w:color="auto"/>
        <w:right w:val="none" w:sz="0" w:space="0" w:color="auto"/>
      </w:divBdr>
    </w:div>
    <w:div w:id="2134906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neira\Downloads\ib2awgx1el_1587595525.1739%20(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(9)</Template>
  <TotalTime>2</TotalTime>
  <Pages>3</Pages>
  <Words>826</Words>
  <Characters>4332</Characters>
  <Application>Microsoft Office Word</Application>
  <DocSecurity>0</DocSecurity>
  <Lines>122</Lines>
  <Paragraphs>26</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5204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clneira</dc:creator>
  <cp:lastModifiedBy>mabelloso</cp:lastModifiedBy>
  <cp:revision>4</cp:revision>
  <cp:lastPrinted>2022-08-08T20:55:00Z</cp:lastPrinted>
  <dcterms:created xsi:type="dcterms:W3CDTF">2022-08-05T19:46:00Z</dcterms:created>
  <dcterms:modified xsi:type="dcterms:W3CDTF">2022-08-08T20:55:00Z</dcterms:modified>
</cp:coreProperties>
</file>