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B26D26">
        <w:rPr>
          <w:rFonts w:ascii="Times New Roman" w:eastAsia="Times New Roman" w:hAnsi="Times New Roman" w:cs="Times New Roman"/>
          <w:b/>
          <w:lang w:eastAsia="es-AR"/>
        </w:rPr>
        <w:t>2049</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BC0DF1" w:rsidRDefault="001D4728" w:rsidP="00B26D26">
      <w:pPr>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B26D26">
        <w:rPr>
          <w:rFonts w:ascii="Times New Roman" w:eastAsia="Times New Roman" w:hAnsi="Times New Roman" w:cs="Times New Roman"/>
          <w:lang w:eastAsia="es-AR"/>
        </w:rPr>
        <w:t xml:space="preserve"> e</w:t>
      </w:r>
      <w:r w:rsidR="00B26D26" w:rsidRPr="00B26D26">
        <w:rPr>
          <w:rFonts w:ascii="Times New Roman" w:eastAsia="Times New Roman" w:hAnsi="Times New Roman" w:cs="Times New Roman"/>
          <w:lang w:eastAsia="es-AR"/>
        </w:rPr>
        <w:t xml:space="preserve">l </w:t>
      </w:r>
      <w:r w:rsidR="00B26D26">
        <w:rPr>
          <w:rFonts w:ascii="Times New Roman" w:eastAsia="Times New Roman" w:hAnsi="Times New Roman" w:cs="Times New Roman"/>
          <w:lang w:eastAsia="es-AR"/>
        </w:rPr>
        <w:t>e</w:t>
      </w:r>
      <w:r w:rsidR="00B26D26" w:rsidRPr="00B26D26">
        <w:rPr>
          <w:rFonts w:ascii="Times New Roman" w:eastAsia="Times New Roman" w:hAnsi="Times New Roman" w:cs="Times New Roman"/>
          <w:lang w:eastAsia="es-AR"/>
        </w:rPr>
        <w:t xml:space="preserve">xpediente N° 2049-D-2022 iniciado por el Diputado Roy Cortina que busca declarar Personalidad Destacada de la Cultura en el ámbito de la Ciudad Autónoma de Buenos Aires al músico, compositor, productor, pianista y Gestor Cultural Héctor Facundo “Lito” Vitale y </w:t>
      </w:r>
    </w:p>
    <w:p w:rsidR="0074017E" w:rsidRDefault="001D4728" w:rsidP="00B26D26">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B26D26" w:rsidRDefault="00B26D26" w:rsidP="00565D7C">
      <w:pPr>
        <w:pStyle w:val="NormalWeb"/>
        <w:spacing w:before="240" w:beforeAutospacing="0" w:after="240" w:afterAutospacing="0"/>
        <w:ind w:firstLine="720"/>
        <w:jc w:val="both"/>
      </w:pPr>
      <w:r>
        <w:rPr>
          <w:color w:val="000000"/>
          <w:sz w:val="22"/>
          <w:szCs w:val="22"/>
        </w:rPr>
        <w:t>Que Héctor Facundo Vitale, más conocido como Lito Vitale, nació en la provincia de Buenos Aires, el 1 de diciembre de 1961. Desde temprana edad se desenvolvió en un ambiente fuertemente artístico. Su padre, Rubens Vitale “DonVi”, fue su principal maestro y guía. El joven Lito no solo aprendió música, sino también a compartir, aprender y relacionarse con la gran cantidad de artistas que transitaban la casa donde dio sus primeros pasos con el piano.</w:t>
      </w:r>
    </w:p>
    <w:p w:rsidR="00B26D26" w:rsidRDefault="00B26D26" w:rsidP="00565D7C">
      <w:pPr>
        <w:pStyle w:val="NormalWeb"/>
        <w:spacing w:before="240" w:beforeAutospacing="0" w:after="240" w:afterAutospacing="0"/>
        <w:ind w:firstLine="720"/>
        <w:jc w:val="both"/>
      </w:pPr>
      <w:r>
        <w:rPr>
          <w:color w:val="000000"/>
          <w:sz w:val="22"/>
          <w:szCs w:val="22"/>
        </w:rPr>
        <w:t>Que ese ambiente único, retratado de forma certera en el documental “Rivera 2100” de Miguel Kohan, desarrollaron en Lito una sensibilidad artística única y un sentido de pertenencia hacia toda la comunidad artística y musical. Esto fue fundamental para su actividad creadora y lo convirtieron no solo en un referente musical, sino también en un verdadero gestor cultural y defensor de la comunidad artística.</w:t>
      </w:r>
    </w:p>
    <w:p w:rsidR="00B26D26" w:rsidRDefault="00B26D26" w:rsidP="00565D7C">
      <w:pPr>
        <w:pStyle w:val="NormalWeb"/>
        <w:spacing w:before="240" w:beforeAutospacing="0" w:after="240" w:afterAutospacing="0"/>
        <w:ind w:firstLine="720"/>
        <w:jc w:val="both"/>
      </w:pPr>
      <w:r>
        <w:rPr>
          <w:color w:val="000000"/>
          <w:sz w:val="22"/>
          <w:szCs w:val="22"/>
        </w:rPr>
        <w:t>Que hoy ese antiguo hogar forma parte de su famoso estudio en el barrio de San Telmo, donde como anfitrión, abre las puertas de su hogar y realiza numerosas producciones con músicos de variados estilos y edades.</w:t>
      </w:r>
    </w:p>
    <w:p w:rsidR="00B26D26" w:rsidRDefault="00B26D26" w:rsidP="00565D7C">
      <w:pPr>
        <w:pStyle w:val="NormalWeb"/>
        <w:spacing w:before="240" w:beforeAutospacing="0" w:after="240" w:afterAutospacing="0"/>
        <w:ind w:firstLine="720"/>
        <w:jc w:val="both"/>
      </w:pPr>
      <w:r>
        <w:rPr>
          <w:color w:val="000000"/>
          <w:sz w:val="22"/>
          <w:szCs w:val="22"/>
        </w:rPr>
        <w:t>Que la organización y el trabajo codo a codo con otros músicos, artistas y trabajadores de la cultura lo convirtieron en una parte fundamental de diferentes proyectos culturales. Uno de los más destacados, fue M.I.A (Músicos Independientes Asociados) donde fue fundador y parte, junto a su hermana Liliana Vitale y sus padres, Esther Soto y el mencionado DonVi, con tan solo 12 años.</w:t>
      </w:r>
    </w:p>
    <w:p w:rsidR="00B26D26" w:rsidRDefault="00B26D26" w:rsidP="00565D7C">
      <w:pPr>
        <w:pStyle w:val="NormalWeb"/>
        <w:spacing w:before="240" w:beforeAutospacing="0" w:after="240" w:afterAutospacing="0"/>
        <w:ind w:firstLine="720"/>
        <w:jc w:val="both"/>
      </w:pPr>
      <w:r>
        <w:rPr>
          <w:color w:val="000000"/>
          <w:sz w:val="22"/>
          <w:szCs w:val="22"/>
        </w:rPr>
        <w:t>Que M.I.A nace en Villa Adelina en 1975, como una cooperativa independiente, con el objetivo de impulsar la aparición y contención de nuevos artistas en medio de las dificultades que marcaron una época difícil. La asociación no agrupaba solo a músicos sino también a diferentes trabajadores de la cultura, como sonidistas, donde cabe mencionar al emblemático Carlos Melero, iluminadores y diseñadores gráficos.</w:t>
      </w:r>
    </w:p>
    <w:p w:rsidR="00B26D26" w:rsidRDefault="00B26D26" w:rsidP="00565D7C">
      <w:pPr>
        <w:pStyle w:val="NormalWeb"/>
        <w:spacing w:before="240" w:beforeAutospacing="0" w:after="240" w:afterAutospacing="0"/>
        <w:ind w:firstLine="720"/>
        <w:jc w:val="both"/>
      </w:pPr>
      <w:r>
        <w:rPr>
          <w:color w:val="000000"/>
          <w:sz w:val="22"/>
          <w:szCs w:val="22"/>
        </w:rPr>
        <w:t>Que por las filas de la cooperativa transitaron alrededor de cincuenta músicos, de enorme trayectoria, destacándose Verónica Condomi, Juan Del Barrio, Alberto Muñoz, Daniel Curto entre muchos otros. Eran años donde las tecnologías de grabación eran aún muy nuevas y costosas, por lo que grabar un disco era un hecho realmente complejo.</w:t>
      </w:r>
    </w:p>
    <w:p w:rsidR="00B26D26" w:rsidRDefault="00B26D26" w:rsidP="00565D7C">
      <w:pPr>
        <w:pStyle w:val="NormalWeb"/>
        <w:spacing w:before="240" w:beforeAutospacing="0" w:after="240" w:afterAutospacing="0"/>
        <w:ind w:firstLine="720"/>
        <w:jc w:val="both"/>
      </w:pPr>
      <w:r>
        <w:rPr>
          <w:color w:val="000000"/>
          <w:sz w:val="22"/>
          <w:szCs w:val="22"/>
        </w:rPr>
        <w:t xml:space="preserve">Que gracias a esta cooperativa y amigos de la familia de Lito, como el caso de Pepe Mallman, se pudo montar un estudio de grabación que permitió a muchos de ellos producir y editar sus propios discos solistas en la incipiente discográfica independiente bautizada “Ciclo </w:t>
      </w:r>
      <w:r>
        <w:rPr>
          <w:color w:val="000000"/>
          <w:sz w:val="22"/>
          <w:szCs w:val="22"/>
        </w:rPr>
        <w:lastRenderedPageBreak/>
        <w:t>3” en honor al libro de Miguel Ginberg “Como viene la mano”. Muy pronto “Ciclo 3” se convirtió en pionera en nuestro país, introduciendo en la escena musical diferentes novedades de marketing que hoy nos parecen una práctica común, como es el caso del mailing.</w:t>
      </w:r>
    </w:p>
    <w:p w:rsidR="00B26D26" w:rsidRDefault="00B26D26" w:rsidP="00565D7C">
      <w:pPr>
        <w:pStyle w:val="NormalWeb"/>
        <w:spacing w:before="240" w:beforeAutospacing="0" w:after="240" w:afterAutospacing="0"/>
        <w:ind w:firstLine="720"/>
        <w:jc w:val="both"/>
      </w:pPr>
      <w:r>
        <w:rPr>
          <w:color w:val="000000"/>
          <w:sz w:val="22"/>
          <w:szCs w:val="22"/>
        </w:rPr>
        <w:t>Que durante los recitales organizados por M.I.A se entregaban formularios a los presentes, para mantenerlos informados con novedades y vender discos con anticipación por suscripción, como parte de una idea visionaria impulsada por Esther Soto, madre de Lito.</w:t>
      </w:r>
    </w:p>
    <w:p w:rsidR="00B26D26" w:rsidRDefault="00B26D26" w:rsidP="00565D7C">
      <w:pPr>
        <w:pStyle w:val="NormalWeb"/>
        <w:spacing w:before="240" w:beforeAutospacing="0" w:after="240" w:afterAutospacing="0"/>
        <w:ind w:firstLine="720"/>
        <w:jc w:val="both"/>
      </w:pPr>
      <w:r>
        <w:rPr>
          <w:color w:val="000000"/>
          <w:sz w:val="22"/>
          <w:szCs w:val="22"/>
        </w:rPr>
        <w:t>Que una vez recuperada la democracia en 1983, M.I.A se disolvió pero la rica experiencia no solo le permitió desarrollarse como músico y productor, sino que también conocer y relacionarse con músicos y diferentes trabajadores del ambiente musical, lo que le dio una alta popularidad en el mundo del rock progresivo a fines de la década del 70 y comienzos de la de los 80. Popularidad que lo llevó, entre otras grandes participaciones, a formar parte en el concierto debut de la mítica banda Spinetta Jade.</w:t>
      </w:r>
    </w:p>
    <w:p w:rsidR="00B26D26" w:rsidRDefault="00B26D26" w:rsidP="00565D7C">
      <w:pPr>
        <w:pStyle w:val="NormalWeb"/>
        <w:spacing w:before="240" w:beforeAutospacing="0" w:after="240" w:afterAutospacing="0"/>
        <w:ind w:firstLine="720"/>
        <w:jc w:val="both"/>
      </w:pPr>
      <w:r>
        <w:rPr>
          <w:color w:val="000000"/>
          <w:sz w:val="22"/>
          <w:szCs w:val="22"/>
        </w:rPr>
        <w:t>Que en un clima cultural efervescente y esperanzado con la recuperación de la democracia, Lito comenzó una nueva etapa en su carrera musical. Centrado en la búsqueda de un sonido personal que represente su universo sonoro, inició el desarrollo de un largo camino solista. En esa búsqueda empezó a escuchar atentamente a músicos del folclore alternativo como Manolo Juárez, Chango Farías Gómez y Jorge Cumbo.</w:t>
      </w:r>
    </w:p>
    <w:p w:rsidR="00B26D26" w:rsidRDefault="00B26D26" w:rsidP="00565D7C">
      <w:pPr>
        <w:pStyle w:val="NormalWeb"/>
        <w:spacing w:before="240" w:beforeAutospacing="0" w:after="240" w:afterAutospacing="0"/>
        <w:ind w:firstLine="720"/>
        <w:jc w:val="both"/>
      </w:pPr>
      <w:r>
        <w:rPr>
          <w:color w:val="000000"/>
          <w:sz w:val="22"/>
          <w:szCs w:val="22"/>
        </w:rPr>
        <w:t>Que desde su piano, y junto con dos grandísimos músicos como Bernardo Baraj en el saxo y con Lucho González en guitarra, formó el mítico “Trío Vitale-Baraj-González”. Este Trío fue un hito en su camino artístico, logrando entre otras cosas, llenar un Luna Park en la presentación de su segundo disco y cosechando prestigiosos reconocimientos como el premio consagración de Cosquín.</w:t>
      </w:r>
    </w:p>
    <w:p w:rsidR="00B26D26" w:rsidRDefault="00B26D26" w:rsidP="00565D7C">
      <w:pPr>
        <w:pStyle w:val="NormalWeb"/>
        <w:spacing w:before="240" w:beforeAutospacing="0" w:after="240" w:afterAutospacing="0"/>
        <w:ind w:firstLine="720"/>
        <w:jc w:val="both"/>
      </w:pPr>
      <w:r>
        <w:rPr>
          <w:color w:val="000000"/>
          <w:sz w:val="22"/>
          <w:szCs w:val="22"/>
        </w:rPr>
        <w:t>Que con el Trío adaptó y realizó numerosos arreglos de clásicos de tango, milonga, y folclore, en un lenguaje único y muy personal, siendo de esta manera una experiencia pionera en la escena de música fusión de nuestro país.</w:t>
      </w:r>
    </w:p>
    <w:p w:rsidR="00B26D26" w:rsidRDefault="00B26D26" w:rsidP="00565D7C">
      <w:pPr>
        <w:pStyle w:val="NormalWeb"/>
        <w:spacing w:before="240" w:beforeAutospacing="0" w:after="240" w:afterAutospacing="0"/>
        <w:ind w:firstLine="720"/>
        <w:jc w:val="both"/>
      </w:pPr>
      <w:r>
        <w:rPr>
          <w:color w:val="000000"/>
          <w:sz w:val="22"/>
          <w:szCs w:val="22"/>
        </w:rPr>
        <w:t>Que a raíz de esto, el Trío se convirtió en un grupo muy popular entre los estudiantes, audiencias de jazz, y programadores de radio, dando lugar a un estilo de música, ubicando al Trío junto con otros grupos que se desarrollaban de manera contemporánea en otros lugares del mundo como la música de Pat Metheny o el cuarteto europeo de Keith Jarrett.</w:t>
      </w:r>
    </w:p>
    <w:p w:rsidR="00B26D26" w:rsidRDefault="00B26D26" w:rsidP="00565D7C">
      <w:pPr>
        <w:pStyle w:val="NormalWeb"/>
        <w:spacing w:before="240" w:beforeAutospacing="0" w:after="240" w:afterAutospacing="0"/>
        <w:ind w:firstLine="720"/>
        <w:jc w:val="both"/>
      </w:pPr>
      <w:r>
        <w:rPr>
          <w:color w:val="000000"/>
          <w:sz w:val="22"/>
          <w:szCs w:val="22"/>
        </w:rPr>
        <w:t>Que también colaboró en numerosas producciones musicales, donde cabe destacar por ejemplo, sus participaciones con la mítica banda “Patricio Rey y sus Redonditos de Ricota”. Por ejemplo en el disco “Gulp!” no solo participo como músico y arreglador sino también como técnico de grabación.</w:t>
      </w:r>
    </w:p>
    <w:p w:rsidR="00B26D26" w:rsidRDefault="00B26D26" w:rsidP="00565D7C">
      <w:pPr>
        <w:pStyle w:val="NormalWeb"/>
        <w:spacing w:before="240" w:beforeAutospacing="0" w:after="240" w:afterAutospacing="0"/>
        <w:ind w:firstLine="720"/>
        <w:jc w:val="both"/>
      </w:pPr>
      <w:r>
        <w:rPr>
          <w:color w:val="000000"/>
          <w:sz w:val="22"/>
          <w:szCs w:val="22"/>
        </w:rPr>
        <w:t>Que desarrolló tareas similares en "La Mosca y la Sopa" (en el tema "Blues de la Artillería") y "Luzbelito" (en los temas "Blues de la Libertad", "Mariposa Pontiac - rock del país" y "Rock Yugular") y también en "Último Bondi a Finisterre" (en los temas "Drogocop" y "La Pequeña Novia del Carioca").</w:t>
      </w:r>
    </w:p>
    <w:p w:rsidR="00B26D26" w:rsidRDefault="00B26D26" w:rsidP="00565D7C">
      <w:pPr>
        <w:pStyle w:val="NormalWeb"/>
        <w:spacing w:before="240" w:beforeAutospacing="0" w:after="240" w:afterAutospacing="0"/>
        <w:ind w:firstLine="720"/>
        <w:jc w:val="both"/>
      </w:pPr>
      <w:r>
        <w:rPr>
          <w:color w:val="000000"/>
          <w:sz w:val="22"/>
          <w:szCs w:val="22"/>
        </w:rPr>
        <w:lastRenderedPageBreak/>
        <w:t>Que después de 10 años de vasta experiencia, desarrollando su carrera solista, creando y tocando su propia música, así como también escribiendo arreglos, produciendo y participando en discos de otros importantes músicos, dio un nuevo giro a su carrera fundando el “Lito Vitale Cuarteto”.</w:t>
      </w:r>
    </w:p>
    <w:p w:rsidR="00B26D26" w:rsidRDefault="00B26D26" w:rsidP="00565D7C">
      <w:pPr>
        <w:pStyle w:val="NormalWeb"/>
        <w:spacing w:before="240" w:beforeAutospacing="0" w:after="240" w:afterAutospacing="0"/>
        <w:ind w:firstLine="720"/>
        <w:jc w:val="both"/>
      </w:pPr>
      <w:r>
        <w:rPr>
          <w:color w:val="000000"/>
          <w:sz w:val="22"/>
          <w:szCs w:val="22"/>
        </w:rPr>
        <w:t>Que continuando la búsqueda de ese sonido propio, en 1989 consiguió un suceso sorprendente con el éxito mundial de “Ese amigo del alma”.  En un mercado donde la música instrumental no llega con frecuencia al gran público, “Ese amigo del alma” fue récord en ventas en España y un éxito rotundo en Argentina, Uruguay y chile, dando a Lito un gran reconocimiento como pianista y compositor en los países de habla hispana.</w:t>
      </w:r>
    </w:p>
    <w:p w:rsidR="00B26D26" w:rsidRDefault="00B26D26" w:rsidP="00565D7C">
      <w:pPr>
        <w:pStyle w:val="NormalWeb"/>
        <w:spacing w:before="240" w:beforeAutospacing="0" w:after="240" w:afterAutospacing="0"/>
        <w:ind w:firstLine="720"/>
        <w:jc w:val="both"/>
      </w:pPr>
      <w:r>
        <w:rPr>
          <w:color w:val="000000"/>
          <w:sz w:val="22"/>
          <w:szCs w:val="22"/>
        </w:rPr>
        <w:t>Que ese reconocimiento dio lugar a su primer programa de TV “Ese amigo del alma”, emitido durante siete años por Canal 13, y abriendo paso a una faceta del como comunicador y divulgador cultural.</w:t>
      </w:r>
    </w:p>
    <w:p w:rsidR="00B26D26" w:rsidRDefault="00B26D26" w:rsidP="00565D7C">
      <w:pPr>
        <w:pStyle w:val="NormalWeb"/>
        <w:spacing w:before="240" w:beforeAutospacing="0" w:after="240" w:afterAutospacing="0"/>
        <w:ind w:firstLine="720"/>
        <w:jc w:val="both"/>
      </w:pPr>
      <w:r>
        <w:rPr>
          <w:color w:val="000000"/>
          <w:sz w:val="22"/>
          <w:szCs w:val="22"/>
        </w:rPr>
        <w:t>Que desde ese lugar se encargó de convocar en sus programas a músicos consagrados y en dar a conocer nuevos valores musicales, siendo fiel a su historia y su sensibilidad, habilitando a numerosos artistas de distintos estilos llegar al gran público.</w:t>
      </w:r>
    </w:p>
    <w:p w:rsidR="00B26D26" w:rsidRDefault="00B26D26" w:rsidP="00565D7C">
      <w:pPr>
        <w:pStyle w:val="NormalWeb"/>
        <w:spacing w:before="240" w:beforeAutospacing="0" w:after="240" w:afterAutospacing="0"/>
        <w:ind w:firstLine="720"/>
        <w:jc w:val="both"/>
      </w:pPr>
      <w:r>
        <w:rPr>
          <w:color w:val="000000"/>
          <w:sz w:val="22"/>
          <w:szCs w:val="22"/>
        </w:rPr>
        <w:t>Que su carrera en TV tiene un recorrido por diferentes programas y canales, siempre con una impronta propia, con la música en el centro, promoviendo nuevos valores y reconociendo artistas consagrados de la música en nuestro país.</w:t>
      </w:r>
    </w:p>
    <w:p w:rsidR="00B26D26" w:rsidRDefault="00B26D26" w:rsidP="00565D7C">
      <w:pPr>
        <w:pStyle w:val="NormalWeb"/>
        <w:spacing w:before="240" w:beforeAutospacing="0" w:after="240" w:afterAutospacing="0"/>
        <w:ind w:firstLine="720"/>
        <w:jc w:val="both"/>
      </w:pPr>
      <w:r>
        <w:rPr>
          <w:color w:val="000000"/>
          <w:sz w:val="22"/>
          <w:szCs w:val="22"/>
        </w:rPr>
        <w:t>Que ese camino como divulgador hoy continúa con numerosos proyectos donde cabe destacar su programa en radio nacional llamado “La otra música” que comparte con su hijo Luciano Vitale y en la TV con “Anfitrión”, transmitido por la TV Pública. Este último oficia justamente de anfitrión, abriendo las puertas de su casa para que músicos y artistas invitados puedan charlar, darse a conocer y sobre todo, hacer música.</w:t>
      </w:r>
    </w:p>
    <w:p w:rsidR="00B26D26" w:rsidRDefault="00B26D26" w:rsidP="00565D7C">
      <w:pPr>
        <w:pStyle w:val="NormalWeb"/>
        <w:spacing w:before="240" w:beforeAutospacing="0" w:after="240" w:afterAutospacing="0"/>
        <w:ind w:firstLine="720"/>
        <w:jc w:val="both"/>
      </w:pPr>
      <w:r>
        <w:rPr>
          <w:color w:val="000000"/>
          <w:sz w:val="22"/>
          <w:szCs w:val="22"/>
        </w:rPr>
        <w:t>Que por otro lado, realizó numerosas composiciones de música incidental, que fueron parte de numerosas realizaciones cinematográficas, obras de teatro y de danza transformándose en un referente en el género en nuestro país. Donde cabe destacar la creación de la música para cinco Ballets, que fueron encargados por el reconocido bailarín Julio Bocca.</w:t>
      </w:r>
    </w:p>
    <w:p w:rsidR="00B26D26" w:rsidRDefault="00B26D26" w:rsidP="00565D7C">
      <w:pPr>
        <w:pStyle w:val="NormalWeb"/>
        <w:spacing w:before="240" w:beforeAutospacing="0" w:after="240" w:afterAutospacing="0"/>
        <w:ind w:firstLine="720"/>
        <w:jc w:val="both"/>
      </w:pPr>
      <w:r>
        <w:rPr>
          <w:color w:val="000000"/>
          <w:sz w:val="22"/>
          <w:szCs w:val="22"/>
        </w:rPr>
        <w:t>Que además de su sensibilidad artística, Lito es dueño de una sensibilidad social que lo llevo a producir, participando y convocando a sus amigos artistas a colaborar en acciones benéficas. Sobre este costado de su carrera, cabe mencionar las galas del Hospital de Niños Ricardo Gutiérrez en el Teatro Colón, los conciertos a beneficio para el Hospital Garrahan, sus continuas participación en campañas en reclamo de justicia por el atentado a la AMIA y, junto a Ave Fénix música, la realización de eventos benéficos e infinidad de otros proyectos en el universo de las colaboraciones.</w:t>
      </w:r>
    </w:p>
    <w:p w:rsidR="00B26D26" w:rsidRDefault="00B26D26" w:rsidP="00565D7C">
      <w:pPr>
        <w:pStyle w:val="NormalWeb"/>
        <w:spacing w:before="240" w:beforeAutospacing="0" w:after="240" w:afterAutospacing="0"/>
        <w:ind w:firstLine="720"/>
        <w:jc w:val="both"/>
      </w:pPr>
      <w:r>
        <w:rPr>
          <w:color w:val="000000"/>
          <w:sz w:val="22"/>
          <w:szCs w:val="22"/>
        </w:rPr>
        <w:t>Que en la actualidad Lito comparte distintos proyectos musicales con grandes artistas reconocidos de nuestro país, como el dúo con la emblemática cantante Sandra Mihanovich. También continúa trabajando, ya desde hace 31 años, con su entrañable amigo Juan Carlos Baglietto, con quien se presentó alrededor del país en más de 700 conciertos y con quien planea crear nuevos álbumes en el futuro inmediato.</w:t>
      </w:r>
    </w:p>
    <w:p w:rsidR="00B26D26" w:rsidRDefault="00B26D26" w:rsidP="00565D7C">
      <w:pPr>
        <w:pStyle w:val="NormalWeb"/>
        <w:spacing w:before="240" w:beforeAutospacing="0" w:after="240" w:afterAutospacing="0"/>
        <w:ind w:firstLine="720"/>
        <w:jc w:val="both"/>
      </w:pPr>
      <w:r>
        <w:rPr>
          <w:color w:val="000000"/>
          <w:sz w:val="22"/>
          <w:szCs w:val="22"/>
        </w:rPr>
        <w:lastRenderedPageBreak/>
        <w:t>Que durante todos estos años ganó numerosos premios, como el premio Konex que obtuvo como arreglista en 1995 y 2015 y como instrumentista en el 2005. También recibió 5 Martin Fierros, 4 premios Gardel y el Grammy Latino en el 2000 junto a su compañero Juan Carlos Baglietto, por su CD “Postales del alma”.</w:t>
      </w:r>
    </w:p>
    <w:p w:rsidR="00B26D26" w:rsidRDefault="00B26D26" w:rsidP="00565D7C">
      <w:pPr>
        <w:pStyle w:val="NormalWeb"/>
        <w:spacing w:before="240" w:beforeAutospacing="0" w:after="240" w:afterAutospacing="0"/>
        <w:ind w:firstLine="720"/>
        <w:jc w:val="both"/>
      </w:pPr>
      <w:r>
        <w:rPr>
          <w:color w:val="000000"/>
          <w:sz w:val="22"/>
          <w:szCs w:val="22"/>
        </w:rPr>
        <w:t>Que Lito Vítale es sinónimo de música en nuestro país y nuestra Ciudad. Ha realizado aportes significativos en todos los campos donde se decidió explorar, y su búsqueda de un sonido propio comenzada en los años 80 nos ha dejado una vasta producción musical, que crece día a día desde su estudio de la calle Estados Unidos al 600 en el querido barrio de San Telmo.</w:t>
      </w:r>
    </w:p>
    <w:p w:rsidR="00B26D26" w:rsidRDefault="00B26D26" w:rsidP="00565D7C">
      <w:pPr>
        <w:pStyle w:val="NormalWeb"/>
        <w:spacing w:before="240" w:beforeAutospacing="0" w:after="240" w:afterAutospacing="0"/>
        <w:ind w:firstLine="720"/>
        <w:jc w:val="both"/>
      </w:pPr>
      <w:r>
        <w:rPr>
          <w:color w:val="000000"/>
          <w:sz w:val="22"/>
          <w:szCs w:val="22"/>
        </w:rPr>
        <w:t>Que no es solo desde su piano y su sensibilidad musical que aporta a la cultura de nuestra ciudad, sino que es fundamental su aporte como divulgador y desarrollador de músicas, tarea que ha realizado como pocos en nuestro país, dando a conocer y permitiendo el desarrollo de numerosos artistas. Esta vocación, que se despertó en él de manera temprana ya en su casa de Rivera 2100 y que lo ha acompañado a lo largo de toda su vida, ha sido fundamental en el desarrollo de la escena y el patrimonio artístico y musical de nuestro país. </w:t>
      </w:r>
    </w:p>
    <w:p w:rsidR="00987EB5" w:rsidRPr="00CB268E" w:rsidRDefault="00987EB5" w:rsidP="00565D7C">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B26D26" w:rsidRPr="00B26D26" w:rsidRDefault="00B26D26" w:rsidP="00B26D26">
      <w:pPr>
        <w:spacing w:after="0" w:line="240" w:lineRule="auto"/>
        <w:jc w:val="center"/>
        <w:rPr>
          <w:rFonts w:ascii="Times New Roman" w:eastAsia="Times New Roman" w:hAnsi="Times New Roman" w:cs="Times New Roman"/>
          <w:b/>
          <w:color w:val="000000"/>
          <w:lang w:eastAsia="es-AR"/>
        </w:rPr>
      </w:pPr>
      <w:r w:rsidRPr="00B26D26">
        <w:rPr>
          <w:rFonts w:ascii="Times New Roman" w:eastAsia="Times New Roman" w:hAnsi="Times New Roman" w:cs="Times New Roman"/>
          <w:b/>
          <w:color w:val="000000"/>
          <w:lang w:eastAsia="es-AR"/>
        </w:rPr>
        <w:t>DECLARACION</w:t>
      </w:r>
    </w:p>
    <w:p w:rsidR="00B26D26" w:rsidRPr="00B26D26" w:rsidRDefault="00B26D26" w:rsidP="00B26D26">
      <w:pPr>
        <w:spacing w:after="0" w:line="240" w:lineRule="auto"/>
        <w:rPr>
          <w:rFonts w:ascii="Times New Roman" w:eastAsia="Times New Roman" w:hAnsi="Times New Roman" w:cs="Times New Roman"/>
          <w:color w:val="000000"/>
          <w:lang w:eastAsia="es-AR"/>
        </w:rPr>
      </w:pPr>
    </w:p>
    <w:p w:rsidR="00F133CE" w:rsidRDefault="00B26D26" w:rsidP="00B26D26">
      <w:pPr>
        <w:spacing w:after="0" w:line="240" w:lineRule="auto"/>
        <w:jc w:val="both"/>
        <w:rPr>
          <w:rFonts w:ascii="Times New Roman" w:eastAsia="Times New Roman" w:hAnsi="Times New Roman" w:cs="Times New Roman"/>
          <w:color w:val="000000"/>
          <w:lang w:eastAsia="es-AR"/>
        </w:rPr>
      </w:pPr>
      <w:r w:rsidRPr="00B26D26">
        <w:rPr>
          <w:rFonts w:ascii="Times New Roman" w:eastAsia="Times New Roman" w:hAnsi="Times New Roman" w:cs="Times New Roman"/>
          <w:color w:val="000000"/>
          <w:lang w:eastAsia="es-AR"/>
        </w:rPr>
        <w:t>Declárase Personalidad Destacada de la Ciudad Autónoma de Buenos Aires</w:t>
      </w:r>
      <w:r w:rsidR="00927C3C">
        <w:rPr>
          <w:rFonts w:ascii="Times New Roman" w:eastAsia="Times New Roman" w:hAnsi="Times New Roman" w:cs="Times New Roman"/>
          <w:color w:val="000000"/>
          <w:lang w:eastAsia="es-AR"/>
        </w:rPr>
        <w:t xml:space="preserve"> </w:t>
      </w:r>
      <w:r w:rsidR="00927C3C" w:rsidRPr="00B26D26">
        <w:rPr>
          <w:rFonts w:ascii="Times New Roman" w:eastAsia="Times New Roman" w:hAnsi="Times New Roman" w:cs="Times New Roman"/>
          <w:color w:val="000000"/>
          <w:lang w:eastAsia="es-AR"/>
        </w:rPr>
        <w:t>en el ámbito de la</w:t>
      </w:r>
      <w:r w:rsidR="00927C3C">
        <w:rPr>
          <w:rFonts w:ascii="Times New Roman" w:eastAsia="Times New Roman" w:hAnsi="Times New Roman" w:cs="Times New Roman"/>
          <w:color w:val="000000"/>
          <w:lang w:eastAsia="es-AR"/>
        </w:rPr>
        <w:t xml:space="preserve"> </w:t>
      </w:r>
      <w:r w:rsidR="00927C3C" w:rsidRPr="00B26D26">
        <w:rPr>
          <w:rFonts w:ascii="Times New Roman" w:eastAsia="Times New Roman" w:hAnsi="Times New Roman" w:cs="Times New Roman"/>
          <w:color w:val="000000"/>
          <w:lang w:eastAsia="es-AR"/>
        </w:rPr>
        <w:t>Cultura</w:t>
      </w:r>
      <w:r w:rsidRPr="00B26D26">
        <w:rPr>
          <w:rFonts w:ascii="Times New Roman" w:eastAsia="Times New Roman" w:hAnsi="Times New Roman" w:cs="Times New Roman"/>
          <w:color w:val="000000"/>
          <w:lang w:eastAsia="es-AR"/>
        </w:rPr>
        <w:t xml:space="preserve"> al músico, compositor, productor, pianista y Gestor Cultural Héctor Facundo “Lito” Vítale.</w:t>
      </w:r>
    </w:p>
    <w:p w:rsidR="00F133CE" w:rsidRDefault="00F133CE" w:rsidP="00B26D26">
      <w:pPr>
        <w:spacing w:after="0" w:line="240" w:lineRule="auto"/>
        <w:jc w:val="both"/>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565D7C"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565D7C"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565D7C">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565D7C">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F5C" w:rsidRDefault="00532F5C">
      <w:r>
        <w:separator/>
      </w:r>
    </w:p>
  </w:endnote>
  <w:endnote w:type="continuationSeparator" w:id="1">
    <w:p w:rsidR="00532F5C" w:rsidRDefault="00532F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65D7C" w:rsidRPr="00565D7C">
        <w:rPr>
          <w:noProof/>
          <w:color w:val="333333"/>
          <w:sz w:val="20"/>
        </w:rPr>
        <w:t>08/08/2022 17:17:00</w:t>
      </w:r>
    </w:fldSimple>
    <w:r w:rsidRPr="001C19C4">
      <w:rPr>
        <w:color w:val="333333"/>
        <w:sz w:val="20"/>
      </w:rPr>
      <w:t xml:space="preserve">  -  Cantidad de caracteres: </w:t>
    </w:r>
    <w:fldSimple w:instr=" NUMCHARS  \* MERGEFORMAT ">
      <w:r w:rsidR="00565D7C" w:rsidRPr="00565D7C">
        <w:rPr>
          <w:noProof/>
          <w:color w:val="333333"/>
          <w:sz w:val="20"/>
        </w:rPr>
        <w:t>9009</w:t>
      </w:r>
    </w:fldSimple>
    <w:r w:rsidRPr="001C19C4">
      <w:rPr>
        <w:color w:val="333333"/>
        <w:sz w:val="20"/>
      </w:rPr>
      <w:t xml:space="preserve"> - Cantidad de palabras: </w:t>
    </w:r>
    <w:fldSimple w:instr=" NUMWORDS  \* MERGEFORMAT ">
      <w:r w:rsidR="00565D7C" w:rsidRPr="00565D7C">
        <w:rPr>
          <w:noProof/>
          <w:color w:val="333333"/>
          <w:sz w:val="20"/>
        </w:rPr>
        <w:t>1759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01893" w:rsidRPr="001C19C4">
      <w:rPr>
        <w:rStyle w:val="Nmerodepgina"/>
        <w:color w:val="333333"/>
      </w:rPr>
      <w:fldChar w:fldCharType="begin"/>
    </w:r>
    <w:r w:rsidRPr="001C19C4">
      <w:rPr>
        <w:rStyle w:val="Nmerodepgina"/>
        <w:color w:val="333333"/>
      </w:rPr>
      <w:instrText xml:space="preserve"> PAGE </w:instrText>
    </w:r>
    <w:r w:rsidR="00F01893" w:rsidRPr="001C19C4">
      <w:rPr>
        <w:rStyle w:val="Nmerodepgina"/>
        <w:color w:val="333333"/>
      </w:rPr>
      <w:fldChar w:fldCharType="separate"/>
    </w:r>
    <w:r w:rsidR="00565D7C">
      <w:rPr>
        <w:rStyle w:val="Nmerodepgina"/>
        <w:noProof/>
        <w:color w:val="333333"/>
      </w:rPr>
      <w:t>4</w:t>
    </w:r>
    <w:r w:rsidR="00F01893" w:rsidRPr="001C19C4">
      <w:rPr>
        <w:rStyle w:val="Nmerodepgina"/>
        <w:color w:val="333333"/>
      </w:rPr>
      <w:fldChar w:fldCharType="end"/>
    </w:r>
    <w:r w:rsidRPr="001C19C4">
      <w:rPr>
        <w:rStyle w:val="Nmerodepgina"/>
        <w:color w:val="333333"/>
      </w:rPr>
      <w:t>/</w:t>
    </w:r>
    <w:fldSimple w:instr=" NUMPAGES  \* MERGEFORMAT ">
      <w:r w:rsidR="00565D7C" w:rsidRPr="00565D7C">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F5C" w:rsidRDefault="00532F5C">
      <w:r>
        <w:separator/>
      </w:r>
    </w:p>
  </w:footnote>
  <w:footnote w:type="continuationSeparator" w:id="1">
    <w:p w:rsidR="00532F5C" w:rsidRDefault="00532F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5298"/>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5DD6"/>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0041"/>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2F5C"/>
    <w:rsid w:val="00534552"/>
    <w:rsid w:val="00540D49"/>
    <w:rsid w:val="00540E5C"/>
    <w:rsid w:val="00550A79"/>
    <w:rsid w:val="00551DE0"/>
    <w:rsid w:val="00565D7C"/>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27C3C"/>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26D26"/>
    <w:rsid w:val="00B31B65"/>
    <w:rsid w:val="00B36178"/>
    <w:rsid w:val="00B4532F"/>
    <w:rsid w:val="00B46232"/>
    <w:rsid w:val="00B85EE2"/>
    <w:rsid w:val="00B87C49"/>
    <w:rsid w:val="00BC0DF1"/>
    <w:rsid w:val="00BD2BEE"/>
    <w:rsid w:val="00BF2B7B"/>
    <w:rsid w:val="00BF71C2"/>
    <w:rsid w:val="00C26F53"/>
    <w:rsid w:val="00C330CB"/>
    <w:rsid w:val="00C3675D"/>
    <w:rsid w:val="00C36F93"/>
    <w:rsid w:val="00C419C1"/>
    <w:rsid w:val="00C51E49"/>
    <w:rsid w:val="00C521F9"/>
    <w:rsid w:val="00C63351"/>
    <w:rsid w:val="00C656E7"/>
    <w:rsid w:val="00C7063B"/>
    <w:rsid w:val="00C71253"/>
    <w:rsid w:val="00C734F9"/>
    <w:rsid w:val="00C7500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01893"/>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907039419">
      <w:bodyDiv w:val="1"/>
      <w:marLeft w:val="0"/>
      <w:marRight w:val="0"/>
      <w:marTop w:val="0"/>
      <w:marBottom w:val="0"/>
      <w:divBdr>
        <w:top w:val="none" w:sz="0" w:space="0" w:color="auto"/>
        <w:left w:val="none" w:sz="0" w:space="0" w:color="auto"/>
        <w:bottom w:val="none" w:sz="0" w:space="0" w:color="auto"/>
        <w:right w:val="none" w:sz="0" w:space="0" w:color="auto"/>
      </w:divBdr>
    </w:div>
    <w:div w:id="1216430146">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7788921">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5</Pages>
  <Words>1759</Words>
  <Characters>9009</Characters>
  <Application>Microsoft Office Word</Application>
  <DocSecurity>0</DocSecurity>
  <Lines>192</Lines>
  <Paragraphs>47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10796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2022-08-08T21:00:00Z</cp:lastPrinted>
  <dcterms:created xsi:type="dcterms:W3CDTF">2022-08-05T20:10:00Z</dcterms:created>
  <dcterms:modified xsi:type="dcterms:W3CDTF">2022-08-08T21:00:00Z</dcterms:modified>
</cp:coreProperties>
</file>