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DCB" w:rsidRDefault="00F52DCB" w:rsidP="00F52DCB">
      <w:pPr>
        <w:shd w:val="clear" w:color="auto" w:fill="FFFFFF"/>
        <w:spacing w:before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Start w:id="1" w:name="_heading=h.gjdgxs" w:colFirst="0" w:colLast="0"/>
      <w:bookmarkEnd w:id="0"/>
      <w:bookmarkEnd w:id="1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PROYECTO DE RESOLUCIÓN</w:t>
      </w:r>
    </w:p>
    <w:p w:rsidR="00F52DCB" w:rsidRDefault="00F52DCB" w:rsidP="00F52DCB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</w:p>
    <w:p w:rsidR="00F52DCB" w:rsidRDefault="00F52DCB" w:rsidP="00F52DCB">
      <w:p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30j0zll" w:colFirst="0" w:colLast="0"/>
      <w:bookmarkEnd w:id="2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Artículo 1°.-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 Legislatura de la Ciudad </w:t>
      </w:r>
      <w:r>
        <w:rPr>
          <w:rFonts w:ascii="Times New Roman" w:eastAsia="Times New Roman" w:hAnsi="Times New Roman" w:cs="Times New Roman"/>
          <w:sz w:val="24"/>
          <w:szCs w:val="24"/>
        </w:rPr>
        <w:t>Autónoma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Buenos Aires solicita al Poder Ejecutivo que, por intermedio de los organismos que correspondan, informe, dentro de los 30 días de recibida la presente, sobre los siguientes puntos referidos a la actuación de la Dirección General de Defensa y Protección del Consumidor durante los años 2019, 2020, 2021 y 2022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52DCB" w:rsidRDefault="00F52DCB" w:rsidP="00F52DCB">
      <w:pPr>
        <w:numPr>
          <w:ilvl w:val="0"/>
          <w:numId w:val="1"/>
        </w:num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ndique cantidad de denuncias recibidas;</w:t>
      </w:r>
    </w:p>
    <w:p w:rsidR="00F52DCB" w:rsidRDefault="00F52DCB" w:rsidP="00F52DCB">
      <w:pPr>
        <w:numPr>
          <w:ilvl w:val="0"/>
          <w:numId w:val="1"/>
        </w:num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ndique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la cantidad de casos resueltos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52DCB" w:rsidRDefault="00F52DCB" w:rsidP="00F52DCB">
      <w:pPr>
        <w:numPr>
          <w:ilvl w:val="0"/>
          <w:numId w:val="1"/>
        </w:num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nforme, si las hubiere, el listado de empresas sancionadas; </w:t>
      </w:r>
    </w:p>
    <w:p w:rsidR="00F52DCB" w:rsidRDefault="00F52DCB" w:rsidP="00F52DCB">
      <w:pPr>
        <w:numPr>
          <w:ilvl w:val="0"/>
          <w:numId w:val="1"/>
        </w:num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nforme los montos de dichas sanciones y si fueron efectivamente abonadas.</w:t>
      </w:r>
    </w:p>
    <w:p w:rsidR="00F52DCB" w:rsidRDefault="00F52DCB" w:rsidP="00F52DCB">
      <w:pPr>
        <w:shd w:val="clear" w:color="auto" w:fill="FFFFFF"/>
        <w:spacing w:after="240" w:line="360" w:lineRule="auto"/>
        <w:ind w:lef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2DCB" w:rsidRDefault="00F52DCB" w:rsidP="00F52DCB">
      <w:pPr>
        <w:shd w:val="clear" w:color="auto" w:fill="FFFFFF"/>
        <w:spacing w:before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Artículo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° .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Comuníquese, etc.</w:t>
      </w:r>
    </w:p>
    <w:p w:rsidR="00F52DCB" w:rsidRDefault="00F52DCB" w:rsidP="00F52DC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52DCB" w:rsidRDefault="00F52DCB" w:rsidP="00F52DCB">
      <w:pPr>
        <w:shd w:val="clear" w:color="auto" w:fill="FFFFFF"/>
        <w:spacing w:line="360" w:lineRule="auto"/>
        <w:jc w:val="both"/>
      </w:pPr>
    </w:p>
    <w:p w:rsidR="00F52DCB" w:rsidRDefault="00F52DCB" w:rsidP="00F52DCB">
      <w:pPr>
        <w:shd w:val="clear" w:color="auto" w:fill="FFFFFF"/>
        <w:spacing w:line="360" w:lineRule="auto"/>
        <w:jc w:val="both"/>
      </w:pPr>
    </w:p>
    <w:p w:rsidR="00F52DCB" w:rsidRDefault="00F52DCB" w:rsidP="00F52DCB">
      <w:pPr>
        <w:shd w:val="clear" w:color="auto" w:fill="FFFFFF"/>
        <w:spacing w:line="360" w:lineRule="auto"/>
        <w:jc w:val="both"/>
      </w:pPr>
      <w:r>
        <w:t> </w:t>
      </w:r>
    </w:p>
    <w:p w:rsidR="00F52DCB" w:rsidRDefault="00F52DCB" w:rsidP="00F52DCB">
      <w:pPr>
        <w:shd w:val="clear" w:color="auto" w:fill="FFFFFF"/>
        <w:spacing w:line="360" w:lineRule="auto"/>
        <w:jc w:val="both"/>
      </w:pPr>
      <w:r>
        <w:t> </w:t>
      </w:r>
    </w:p>
    <w:p w:rsidR="00F52DCB" w:rsidRDefault="00F52DCB" w:rsidP="00F52DCB">
      <w:pPr>
        <w:shd w:val="clear" w:color="auto" w:fill="FFFFFF"/>
        <w:spacing w:line="360" w:lineRule="auto"/>
        <w:jc w:val="both"/>
      </w:pPr>
    </w:p>
    <w:p w:rsidR="00F52DCB" w:rsidRDefault="00F52DCB" w:rsidP="00F52DCB">
      <w:pPr>
        <w:shd w:val="clear" w:color="auto" w:fill="FFFFFF"/>
        <w:spacing w:line="360" w:lineRule="auto"/>
        <w:jc w:val="both"/>
      </w:pPr>
    </w:p>
    <w:p w:rsidR="00F52DCB" w:rsidRDefault="00F52DCB" w:rsidP="00F52DCB">
      <w:pPr>
        <w:shd w:val="clear" w:color="auto" w:fill="FFFFFF"/>
        <w:spacing w:line="360" w:lineRule="auto"/>
        <w:jc w:val="both"/>
      </w:pPr>
    </w:p>
    <w:p w:rsidR="00F52DCB" w:rsidRDefault="00F52DCB" w:rsidP="00F52DCB">
      <w:pPr>
        <w:shd w:val="clear" w:color="auto" w:fill="FFFFFF"/>
        <w:spacing w:line="360" w:lineRule="auto"/>
        <w:jc w:val="both"/>
      </w:pPr>
    </w:p>
    <w:p w:rsidR="00F52DCB" w:rsidRDefault="00F52DCB" w:rsidP="00F52DCB">
      <w:pPr>
        <w:shd w:val="clear" w:color="auto" w:fill="FFFFFF"/>
        <w:spacing w:line="360" w:lineRule="auto"/>
        <w:jc w:val="both"/>
      </w:pPr>
    </w:p>
    <w:p w:rsidR="00F52DCB" w:rsidRDefault="00F52DCB" w:rsidP="00F52DCB">
      <w:pPr>
        <w:shd w:val="clear" w:color="auto" w:fill="FFFFFF"/>
        <w:spacing w:line="360" w:lineRule="auto"/>
        <w:jc w:val="both"/>
      </w:pPr>
    </w:p>
    <w:p w:rsidR="00F52DCB" w:rsidRDefault="00F52DCB" w:rsidP="00F52DCB">
      <w:pPr>
        <w:shd w:val="clear" w:color="auto" w:fill="FFFFFF"/>
        <w:spacing w:line="360" w:lineRule="auto"/>
        <w:jc w:val="both"/>
      </w:pPr>
    </w:p>
    <w:p w:rsidR="00F52DCB" w:rsidRDefault="00F52DCB" w:rsidP="00F52DC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2DCB" w:rsidRDefault="00F52DCB" w:rsidP="00F52DCB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FUNDAMENTOS</w:t>
      </w:r>
    </w:p>
    <w:p w:rsidR="00F52DCB" w:rsidRDefault="00F52DCB" w:rsidP="00F52DC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Sr. Presidente:</w:t>
      </w:r>
    </w:p>
    <w:p w:rsidR="00F52DCB" w:rsidRDefault="00F52DCB" w:rsidP="00F52DC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</w:p>
    <w:p w:rsidR="00F52DCB" w:rsidRDefault="00F52DCB" w:rsidP="00F52DCB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Según la naturaleza de su creación, la Dirección General de Defensa y Protección al Consumidor se encarga de 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prevenir, proteger y promover los derechos de los consumidores. </w:t>
      </w:r>
    </w:p>
    <w:p w:rsidR="00F52DCB" w:rsidRDefault="00F52DCB" w:rsidP="00F52DC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2DCB" w:rsidRDefault="00F52DCB" w:rsidP="00F52DCB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Dicha dirección recibe denuncias a la vez que actúa de oficio, y establece conciliaciones con el objeto de responder a los conflictos entre los proveedores de bienes y servicios y los consumidores.</w:t>
      </w:r>
    </w:p>
    <w:p w:rsidR="00F52DCB" w:rsidRDefault="00F52DCB" w:rsidP="00F52DCB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2DCB" w:rsidRDefault="00F52DCB" w:rsidP="00F52DCB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En el caso de proceder, establece multas a las empresas y/o proveedores que actúen contrario a la Leyes </w:t>
      </w:r>
    </w:p>
    <w:p w:rsidR="00F52DCB" w:rsidRDefault="00F52DCB" w:rsidP="00F52DCB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Resulta necesario conocer qué porcentaje de las denuncias oportunamente realizadas, atravesaron el proceso y llegaron a una resolución, independientemente del resultado final. Asimismo, acceder al listado, así como los montos por los cuales fueron apercibidas las empresas, permite identificar la evolución de las sanciones y la repetición (o no) de las infracciones por parte de los proveedores.</w:t>
      </w:r>
    </w:p>
    <w:p w:rsidR="00F52DCB" w:rsidRDefault="00F52DCB" w:rsidP="00F52DCB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2DCB" w:rsidRDefault="00F52DCB" w:rsidP="00F52DCB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Los consumidores y las consumidoras encuentran en la mencionada dirección una referencia respecto a la protección  de sus derechos. Sin  embargo, resulta imperante que los procesos iniciados lleguen a finalizar y, por otro lado, en caso de corroborarse un incumplimiento, el mismo sea subsanado oportunamente.</w:t>
      </w:r>
    </w:p>
    <w:p w:rsidR="00F52DCB" w:rsidRDefault="00F52DCB" w:rsidP="00F52DCB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2DCB" w:rsidRDefault="00F52DCB" w:rsidP="00F52DCB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 respecto a las multas, es el Estado quien ejerce la potestad de sancionar, si las penalizaciones no conservan proporcionalidad, o no son finalmente cobradas, la herramienta pierde efectividad.  </w:t>
      </w:r>
    </w:p>
    <w:p w:rsidR="00F52DCB" w:rsidRDefault="00F52DCB" w:rsidP="00F52DC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2DCB" w:rsidRDefault="00F52DCB" w:rsidP="00F52DC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 todo lo mencionado, solicito la aprobación de este proyecto de Resolución.</w:t>
      </w:r>
    </w:p>
    <w:p w:rsidR="00133C9B" w:rsidRDefault="00133C9B"/>
    <w:sectPr w:rsidR="00133C9B" w:rsidSect="00F52DCB">
      <w:headerReference w:type="default" r:id="rId7"/>
      <w:footerReference w:type="default" r:id="rId8"/>
      <w:pgSz w:w="12240" w:h="20160" w:code="5"/>
      <w:pgMar w:top="1417" w:right="1701" w:bottom="1417" w:left="1701" w:header="73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3ABF" w:rsidRDefault="00CE3ABF" w:rsidP="00133C9B">
      <w:pPr>
        <w:spacing w:after="0" w:line="240" w:lineRule="auto"/>
      </w:pPr>
      <w:r>
        <w:separator/>
      </w:r>
    </w:p>
  </w:endnote>
  <w:endnote w:type="continuationSeparator" w:id="0">
    <w:p w:rsidR="00CE3ABF" w:rsidRDefault="00CE3ABF" w:rsidP="00133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740" w:rsidRPr="001C19C4" w:rsidRDefault="000D2740" w:rsidP="000D2740">
    <w:pPr>
      <w:pStyle w:val="Piedepgina"/>
      <w:rPr>
        <w:color w:val="333333"/>
        <w:sz w:val="20"/>
      </w:rPr>
    </w:pPr>
    <w:bookmarkStart w:id="3" w:name="Proyecto"/>
    <w:bookmarkEnd w:id="3"/>
  </w:p>
  <w:p w:rsidR="000D2740" w:rsidRPr="001C19C4" w:rsidRDefault="000D2740" w:rsidP="000D2740">
    <w:pPr>
      <w:pStyle w:val="Piedepgina"/>
      <w:rPr>
        <w:color w:val="333333"/>
        <w:sz w:val="20"/>
      </w:rPr>
    </w:pPr>
    <w:r w:rsidRPr="001C19C4">
      <w:rPr>
        <w:color w:val="333333"/>
        <w:sz w:val="20"/>
      </w:rPr>
      <w:t xml:space="preserve">Último cambio: </w:t>
    </w:r>
    <w:fldSimple w:instr=" SAVEDATE  \* MERGEFORMAT ">
      <w:r w:rsidR="00F52DCB" w:rsidRPr="00F52DCB">
        <w:rPr>
          <w:noProof/>
          <w:color w:val="333333"/>
          <w:sz w:val="20"/>
        </w:rPr>
        <w:t>28/02/2023 02:25:00</w:t>
      </w:r>
      <w:r w:rsidR="00F52DCB">
        <w:rPr>
          <w:noProof/>
        </w:rPr>
        <w:t xml:space="preserve"> p. m.</w:t>
      </w:r>
    </w:fldSimple>
    <w:r w:rsidRPr="001C19C4">
      <w:rPr>
        <w:color w:val="333333"/>
        <w:sz w:val="20"/>
      </w:rPr>
      <w:t xml:space="preserve">  -  Cantidad de caracteres: </w:t>
    </w:r>
    <w:fldSimple w:instr=" NUMCHARS  \* MERGEFORMAT ">
      <w:r w:rsidR="00F52DCB" w:rsidRPr="00F52DCB">
        <w:rPr>
          <w:noProof/>
          <w:color w:val="333333"/>
          <w:sz w:val="20"/>
        </w:rPr>
        <w:t>1809</w:t>
      </w:r>
    </w:fldSimple>
    <w:r w:rsidRPr="001C19C4">
      <w:rPr>
        <w:color w:val="333333"/>
        <w:sz w:val="20"/>
      </w:rPr>
      <w:t xml:space="preserve"> - Cantidad de palabras: </w:t>
    </w:r>
    <w:fldSimple w:instr=" NUMWORDS  \* MERGEFORMAT ">
      <w:r w:rsidR="00F52DCB" w:rsidRPr="00F52DCB">
        <w:rPr>
          <w:noProof/>
          <w:color w:val="333333"/>
          <w:sz w:val="20"/>
        </w:rPr>
        <w:t>326</w:t>
      </w:r>
    </w:fldSimple>
  </w:p>
  <w:p w:rsidR="000D2740" w:rsidRPr="001C19C4" w:rsidRDefault="000D2740" w:rsidP="000D2740">
    <w:pPr>
      <w:pStyle w:val="Piedepgina"/>
      <w:tabs>
        <w:tab w:val="left" w:pos="3565"/>
      </w:tabs>
      <w:rPr>
        <w:rStyle w:val="Nmerodepgina"/>
        <w:color w:val="333333"/>
      </w:rPr>
    </w:pPr>
    <w:r w:rsidRPr="001C19C4">
      <w:rPr>
        <w:color w:val="333333"/>
        <w:sz w:val="20"/>
      </w:rPr>
      <w:tab/>
      <w:t>Pág.</w:t>
    </w:r>
    <w:r w:rsidR="00B803E5" w:rsidRPr="001C19C4">
      <w:rPr>
        <w:rStyle w:val="Nmerodepgina"/>
        <w:color w:val="333333"/>
      </w:rPr>
      <w:fldChar w:fldCharType="begin"/>
    </w:r>
    <w:r w:rsidRPr="001C19C4">
      <w:rPr>
        <w:rStyle w:val="Nmerodepgina"/>
        <w:color w:val="333333"/>
      </w:rPr>
      <w:instrText xml:space="preserve"> PAGE </w:instrText>
    </w:r>
    <w:r w:rsidR="00B803E5" w:rsidRPr="001C19C4">
      <w:rPr>
        <w:rStyle w:val="Nmerodepgina"/>
        <w:color w:val="333333"/>
      </w:rPr>
      <w:fldChar w:fldCharType="separate"/>
    </w:r>
    <w:r w:rsidR="00F52DCB">
      <w:rPr>
        <w:rStyle w:val="Nmerodepgina"/>
        <w:noProof/>
        <w:color w:val="333333"/>
      </w:rPr>
      <w:t>2</w:t>
    </w:r>
    <w:r w:rsidR="00B803E5" w:rsidRPr="001C19C4">
      <w:rPr>
        <w:rStyle w:val="Nmerodepgina"/>
        <w:color w:val="333333"/>
      </w:rPr>
      <w:fldChar w:fldCharType="end"/>
    </w:r>
    <w:r w:rsidRPr="001C19C4">
      <w:rPr>
        <w:rStyle w:val="Nmerodepgina"/>
        <w:color w:val="333333"/>
      </w:rPr>
      <w:t>/</w:t>
    </w:r>
    <w:fldSimple w:instr=" NUMPAGES  \* MERGEFORMAT ">
      <w:r w:rsidR="00F52DCB" w:rsidRPr="00F52DCB">
        <w:rPr>
          <w:rStyle w:val="Nmerodepgina"/>
          <w:noProof/>
          <w:color w:val="333333"/>
        </w:rPr>
        <w:t>2</w:t>
      </w:r>
    </w:fldSimple>
  </w:p>
  <w:p w:rsidR="000D2740" w:rsidRPr="001C19C4" w:rsidRDefault="000D2740" w:rsidP="000D2740">
    <w:pPr>
      <w:pStyle w:val="Piedepgina"/>
      <w:rPr>
        <w:color w:val="333333"/>
        <w:sz w:val="20"/>
      </w:rPr>
    </w:pPr>
  </w:p>
  <w:p w:rsidR="000D2740" w:rsidRDefault="000D2740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3ABF" w:rsidRDefault="00CE3ABF" w:rsidP="00133C9B">
      <w:pPr>
        <w:spacing w:after="0" w:line="240" w:lineRule="auto"/>
      </w:pPr>
      <w:r>
        <w:separator/>
      </w:r>
    </w:p>
  </w:footnote>
  <w:footnote w:type="continuationSeparator" w:id="0">
    <w:p w:rsidR="00CE3ABF" w:rsidRDefault="00CE3ABF" w:rsidP="00133C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3C9B" w:rsidRDefault="00611C30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1986915</wp:posOffset>
          </wp:positionH>
          <wp:positionV relativeFrom="paragraph">
            <wp:posOffset>-10160</wp:posOffset>
          </wp:positionV>
          <wp:extent cx="1673352" cy="1310640"/>
          <wp:effectExtent l="0" t="0" r="3175" b="3810"/>
          <wp:wrapTight wrapText="bothSides">
            <wp:wrapPolygon edited="0">
              <wp:start x="0" y="0"/>
              <wp:lineTo x="0" y="21349"/>
              <wp:lineTo x="21395" y="21349"/>
              <wp:lineTo x="21395" y="0"/>
              <wp:lineTo x="0" y="0"/>
            </wp:wrapPolygon>
          </wp:wrapTight>
          <wp:docPr id="7" name="Imagen 7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7" descr="Logotipo, nombre de la empres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3352" cy="1310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33C9B" w:rsidRDefault="00133C9B">
    <w:pPr>
      <w:pStyle w:val="Encabezado"/>
    </w:pPr>
  </w:p>
  <w:p w:rsidR="00133C9B" w:rsidRDefault="00133C9B">
    <w:pPr>
      <w:pStyle w:val="Encabezado"/>
    </w:pPr>
  </w:p>
  <w:p w:rsidR="00133C9B" w:rsidRDefault="00133C9B">
    <w:pPr>
      <w:pStyle w:val="Encabezado"/>
    </w:pPr>
  </w:p>
  <w:p w:rsidR="00133C9B" w:rsidRDefault="00133C9B">
    <w:pPr>
      <w:pStyle w:val="Encabezado"/>
    </w:pPr>
  </w:p>
  <w:p w:rsidR="00133C9B" w:rsidRDefault="00133C9B">
    <w:pPr>
      <w:pStyle w:val="Encabezado"/>
    </w:pPr>
  </w:p>
  <w:p w:rsidR="00133C9B" w:rsidRDefault="00133C9B">
    <w:pPr>
      <w:pStyle w:val="Encabezado"/>
    </w:pPr>
  </w:p>
  <w:p w:rsidR="00133C9B" w:rsidRDefault="00133C9B">
    <w:pPr>
      <w:pStyle w:val="Encabezado"/>
    </w:pPr>
  </w:p>
  <w:p w:rsidR="00133C9B" w:rsidRDefault="00133C9B">
    <w:pPr>
      <w:pStyle w:val="Encabezado"/>
    </w:pPr>
  </w:p>
  <w:p w:rsidR="00133C9B" w:rsidRDefault="00133C9B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FD28AC"/>
    <w:multiLevelType w:val="multilevel"/>
    <w:tmpl w:val="1B86556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Roman"/>
      <w:lvlText w:val="(%6)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7307E3"/>
    <w:rsid w:val="000225F1"/>
    <w:rsid w:val="000D2740"/>
    <w:rsid w:val="00133C9B"/>
    <w:rsid w:val="001B49C9"/>
    <w:rsid w:val="00286241"/>
    <w:rsid w:val="00503892"/>
    <w:rsid w:val="00611C30"/>
    <w:rsid w:val="00667468"/>
    <w:rsid w:val="007307E3"/>
    <w:rsid w:val="00755866"/>
    <w:rsid w:val="007C15B8"/>
    <w:rsid w:val="00A87B73"/>
    <w:rsid w:val="00B4554B"/>
    <w:rsid w:val="00B803E5"/>
    <w:rsid w:val="00CB349D"/>
    <w:rsid w:val="00CE3ABF"/>
    <w:rsid w:val="00D921B3"/>
    <w:rsid w:val="00DA7D6A"/>
    <w:rsid w:val="00EB02F1"/>
    <w:rsid w:val="00F52D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7D6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3C9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3C9B"/>
  </w:style>
  <w:style w:type="paragraph" w:styleId="Piedepgina">
    <w:name w:val="footer"/>
    <w:basedOn w:val="Normal"/>
    <w:link w:val="PiedepginaCar"/>
    <w:unhideWhenUsed/>
    <w:rsid w:val="00133C9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3C9B"/>
  </w:style>
  <w:style w:type="character" w:styleId="Nmerodepgina">
    <w:name w:val="page number"/>
    <w:basedOn w:val="Fuentedeprrafopredeter"/>
    <w:rsid w:val="000D27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mercurio\Downloads\PLANTILLA%20LEGISLAR%202023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LEGISLAR 2023</Template>
  <TotalTime>1</TotalTime>
  <Pages>2</Pages>
  <Words>333</Words>
  <Characters>1847</Characters>
  <Application>Microsoft Office Word</Application>
  <DocSecurity>0</DocSecurity>
  <Lines>57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evaluation</Company>
  <LinksUpToDate>false</LinksUpToDate>
  <CharactersWithSpaces>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pamercurio</dc:creator>
  <cp:lastModifiedBy>agguisolfo</cp:lastModifiedBy>
  <cp:revision>2</cp:revision>
  <cp:lastPrinted>2023-02-07T20:52:00Z</cp:lastPrinted>
  <dcterms:created xsi:type="dcterms:W3CDTF">2023-03-13T17:54:00Z</dcterms:created>
  <dcterms:modified xsi:type="dcterms:W3CDTF">2023-03-13T17:54:00Z</dcterms:modified>
</cp:coreProperties>
</file>