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16" w:rsidRDefault="00A730C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PROYECTO DE LEY</w:t>
      </w:r>
    </w:p>
    <w:p w:rsidR="00936E16" w:rsidRDefault="00936E16">
      <w:pPr>
        <w:spacing w:line="240" w:lineRule="auto"/>
        <w:rPr>
          <w:rFonts w:ascii="Times New Roman" w:eastAsia="Times New Roman" w:hAnsi="Times New Roman" w:cs="Times New Roman"/>
          <w:sz w:val="24"/>
          <w:szCs w:val="24"/>
        </w:rPr>
      </w:pP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1°.- </w:t>
      </w:r>
      <w:r>
        <w:rPr>
          <w:rFonts w:ascii="Times New Roman" w:eastAsia="Times New Roman" w:hAnsi="Times New Roman" w:cs="Times New Roman"/>
          <w:b/>
          <w:sz w:val="24"/>
          <w:szCs w:val="24"/>
        </w:rPr>
        <w:t xml:space="preserve">Creación. </w:t>
      </w:r>
      <w:r>
        <w:rPr>
          <w:rFonts w:ascii="Times New Roman" w:eastAsia="Times New Roman" w:hAnsi="Times New Roman" w:cs="Times New Roman"/>
          <w:sz w:val="24"/>
          <w:szCs w:val="24"/>
        </w:rPr>
        <w:t>Créase</w:t>
      </w:r>
      <w:r>
        <w:rPr>
          <w:rFonts w:ascii="Times New Roman" w:eastAsia="Times New Roman" w:hAnsi="Times New Roman" w:cs="Times New Roman"/>
          <w:color w:val="000000"/>
          <w:sz w:val="24"/>
          <w:szCs w:val="24"/>
        </w:rPr>
        <w:t xml:space="preserve"> el Banco de Viviendas Públicas para Alquiler Protegido de la Ciudad Autónoma de Buenos Aires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936E16" w:rsidRDefault="00A730C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 Objeto. </w:t>
      </w:r>
      <w:r>
        <w:rPr>
          <w:rFonts w:ascii="Times New Roman" w:eastAsia="Times New Roman" w:hAnsi="Times New Roman" w:cs="Times New Roman"/>
          <w:sz w:val="24"/>
          <w:szCs w:val="24"/>
        </w:rPr>
        <w:t xml:space="preserve">La presente ley tiene por objeto dotar al Gobierno de la Ciudad Autónoma de Buenos Aires de un conjunto de bienes inmuebles que contribuya a </w:t>
      </w:r>
      <w:r>
        <w:rPr>
          <w:rFonts w:ascii="Times New Roman" w:eastAsia="Times New Roman" w:hAnsi="Times New Roman" w:cs="Times New Roman"/>
          <w:sz w:val="24"/>
          <w:szCs w:val="24"/>
          <w:highlight w:val="white"/>
        </w:rPr>
        <w:t>incrementar el número de viviendas de alquiler a precios asequibles</w:t>
      </w:r>
      <w:r>
        <w:rPr>
          <w:rFonts w:ascii="Times New Roman" w:eastAsia="Times New Roman" w:hAnsi="Times New Roman" w:cs="Times New Roman"/>
          <w:sz w:val="24"/>
          <w:szCs w:val="24"/>
        </w:rPr>
        <w:t>.</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3°.- Definición. </w:t>
      </w:r>
      <w:r>
        <w:rPr>
          <w:rFonts w:ascii="Times New Roman" w:eastAsia="Times New Roman" w:hAnsi="Times New Roman" w:cs="Times New Roman"/>
          <w:sz w:val="24"/>
          <w:szCs w:val="24"/>
        </w:rPr>
        <w:t>Entiéndase por “Alqu</w:t>
      </w:r>
      <w:r>
        <w:rPr>
          <w:rFonts w:ascii="Times New Roman" w:eastAsia="Times New Roman" w:hAnsi="Times New Roman" w:cs="Times New Roman"/>
          <w:sz w:val="24"/>
          <w:szCs w:val="24"/>
        </w:rPr>
        <w:t xml:space="preserve">iler Protegido” a aquel contrato de locación habitacional celebrado entre la Autoridad de Aplicación de la presente ley y una persona que se postule para ser inquilina, donde: </w:t>
      </w:r>
    </w:p>
    <w:p w:rsidR="00936E16" w:rsidRDefault="00A730CD">
      <w:pPr>
        <w:numPr>
          <w:ilvl w:val="0"/>
          <w:numId w:val="1"/>
        </w:num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fijación del precio del alquiler -de acuerdo a valores locativos de referenc</w:t>
      </w:r>
      <w:r>
        <w:rPr>
          <w:rFonts w:ascii="Times New Roman" w:eastAsia="Times New Roman" w:hAnsi="Times New Roman" w:cs="Times New Roman"/>
          <w:sz w:val="24"/>
          <w:szCs w:val="24"/>
          <w:highlight w:val="white"/>
        </w:rPr>
        <w:t>ia que deberá publicar mensualmente la Administración Gubernamental de Ingresos Públicos- no podrá superar el 30% del ingreso declarado por grupo familiar;</w:t>
      </w:r>
    </w:p>
    <w:p w:rsidR="00936E16" w:rsidRDefault="00A730CD">
      <w:pPr>
        <w:numPr>
          <w:ilvl w:val="0"/>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actualización, duración y todos aquellos aspectos que rigen a los contratos de locación habitacio</w:t>
      </w:r>
      <w:r>
        <w:rPr>
          <w:rFonts w:ascii="Times New Roman" w:eastAsia="Times New Roman" w:hAnsi="Times New Roman" w:cs="Times New Roman"/>
          <w:sz w:val="24"/>
          <w:szCs w:val="24"/>
          <w:highlight w:val="white"/>
        </w:rPr>
        <w:t>nal se adecúen a las previsiones de la ley nacional 27.551 o la que en su futuro la reemplace;</w:t>
      </w:r>
    </w:p>
    <w:p w:rsidR="00936E16" w:rsidRDefault="00A730CD">
      <w:pPr>
        <w:numPr>
          <w:ilvl w:val="0"/>
          <w:numId w:val="1"/>
        </w:numPr>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se exijan pagos de alquileres anticipados ni de depósitos en garantía, a la vez que se habilita la posibilidad de ofrecer una declaración jurada en concepto d</w:t>
      </w:r>
      <w:r>
        <w:rPr>
          <w:rFonts w:ascii="Times New Roman" w:eastAsia="Times New Roman" w:hAnsi="Times New Roman" w:cs="Times New Roman"/>
          <w:sz w:val="24"/>
          <w:szCs w:val="24"/>
          <w:highlight w:val="white"/>
        </w:rPr>
        <w:t xml:space="preserve">e garantía. </w:t>
      </w: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Integración. </w:t>
      </w:r>
      <w:r>
        <w:rPr>
          <w:rFonts w:ascii="Times New Roman" w:eastAsia="Times New Roman" w:hAnsi="Times New Roman" w:cs="Times New Roman"/>
          <w:color w:val="000000"/>
          <w:sz w:val="24"/>
          <w:szCs w:val="24"/>
        </w:rPr>
        <w:t xml:space="preserve">El Banco de Viviendas Públicas para Alquiler Protegido estará </w:t>
      </w:r>
      <w:r>
        <w:rPr>
          <w:rFonts w:ascii="Times New Roman" w:eastAsia="Times New Roman" w:hAnsi="Times New Roman" w:cs="Times New Roman"/>
          <w:sz w:val="24"/>
          <w:szCs w:val="24"/>
        </w:rPr>
        <w:t xml:space="preserve">conformado </w:t>
      </w:r>
      <w:r>
        <w:rPr>
          <w:rFonts w:ascii="Times New Roman" w:eastAsia="Times New Roman" w:hAnsi="Times New Roman" w:cs="Times New Roman"/>
          <w:color w:val="000000"/>
          <w:sz w:val="24"/>
          <w:szCs w:val="24"/>
        </w:rPr>
        <w:t>por:</w:t>
      </w:r>
    </w:p>
    <w:p w:rsidR="00936E16" w:rsidRDefault="00A730CD">
      <w:pPr>
        <w:numPr>
          <w:ilvl w:val="0"/>
          <w:numId w:val="2"/>
        </w:numPr>
        <w:pBdr>
          <w:top w:val="nil"/>
          <w:left w:val="nil"/>
          <w:bottom w:val="nil"/>
          <w:right w:val="nil"/>
          <w:between w:val="nil"/>
        </w:pBd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Inmuebles provenientes de herencias vacantes, </w:t>
      </w:r>
      <w:r>
        <w:rPr>
          <w:rFonts w:ascii="Times New Roman" w:eastAsia="Times New Roman" w:hAnsi="Times New Roman" w:cs="Times New Roman"/>
          <w:sz w:val="24"/>
          <w:szCs w:val="24"/>
        </w:rPr>
        <w:t>sobre las que el Gobierno de la Ciudad Autónoma de Buenos Aires tenga la propiedad plena</w:t>
      </w:r>
      <w:r>
        <w:rPr>
          <w:rFonts w:ascii="Times New Roman" w:eastAsia="Times New Roman" w:hAnsi="Times New Roman" w:cs="Times New Roman"/>
          <w:color w:val="000000"/>
          <w:sz w:val="24"/>
          <w:szCs w:val="24"/>
        </w:rPr>
        <w:t>;</w:t>
      </w:r>
    </w:p>
    <w:p w:rsidR="00936E16" w:rsidRDefault="00A730CD">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Inmuebles provenientes de contraprestaciones de convenios urbanísticos;</w:t>
      </w:r>
    </w:p>
    <w:p w:rsidR="00936E16" w:rsidRDefault="00A730CD">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Inmuebles de propiedad del Gobierno de la Ciudad Autónoma de Buenos Aires en desuso y que sean susceptibles de ser destinados a vivienda;</w:t>
      </w:r>
    </w:p>
    <w:p w:rsidR="00936E16" w:rsidRDefault="00A730CD">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Inmuebles provenientes del pago en concepto de</w:t>
      </w:r>
      <w:r>
        <w:rPr>
          <w:rFonts w:ascii="Times New Roman" w:eastAsia="Times New Roman" w:hAnsi="Times New Roman" w:cs="Times New Roman"/>
          <w:sz w:val="24"/>
          <w:szCs w:val="24"/>
        </w:rPr>
        <w:t>l Derecho para el Desarrollo Urbano y el Hábitat Sustentable;</w:t>
      </w:r>
    </w:p>
    <w:p w:rsidR="00936E16" w:rsidRDefault="00A730CD">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otro inmueble que el Gobierno de la Ciudad Autónoma de Buenos Aires adquiera o reciba para ser destinado al Banco de Viviendas Públicas para Alquiler Protegido.</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 Prioridad.</w:t>
      </w:r>
      <w:r>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Autoridad de aplicación establecerá prioridades entre aquellas personas que se postulen para acceder a un alquiler protegido, de acuerdo a criterios de equidad y no discriminación.</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Modifíquese el artículo 12º de la ley 52 por el siguiente:</w:t>
      </w: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os bienes inmuebles que componen la herencia reputada como vacante deben ser destinados al Banco de Viviendas Públicas para Alquiler Protegido </w:t>
      </w:r>
      <w:r>
        <w:rPr>
          <w:rFonts w:ascii="Times New Roman" w:eastAsia="Times New Roman" w:hAnsi="Times New Roman" w:cs="Times New Roman"/>
          <w:sz w:val="24"/>
          <w:szCs w:val="24"/>
        </w:rPr>
        <w:t>de la Ciudad Autónoma de Buenos Aires</w:t>
      </w:r>
      <w:r>
        <w:rPr>
          <w:rFonts w:ascii="Times New Roman" w:eastAsia="Times New Roman" w:hAnsi="Times New Roman" w:cs="Times New Roman"/>
          <w:color w:val="000000"/>
          <w:sz w:val="24"/>
          <w:szCs w:val="24"/>
        </w:rPr>
        <w:t>, en un plazo de sesenta (60) días hábiles administrativos, contados desde l</w:t>
      </w:r>
      <w:r>
        <w:rPr>
          <w:rFonts w:ascii="Times New Roman" w:eastAsia="Times New Roman" w:hAnsi="Times New Roman" w:cs="Times New Roman"/>
          <w:color w:val="000000"/>
          <w:sz w:val="24"/>
          <w:szCs w:val="24"/>
        </w:rPr>
        <w:t>a reputación de la vacancia.</w:t>
      </w: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Aquellos bien</w:t>
      </w:r>
      <w:r>
        <w:rPr>
          <w:rFonts w:ascii="Times New Roman" w:eastAsia="Times New Roman" w:hAnsi="Times New Roman" w:cs="Times New Roman"/>
          <w:sz w:val="24"/>
          <w:szCs w:val="24"/>
        </w:rPr>
        <w:t xml:space="preserve">es </w:t>
      </w:r>
      <w:r>
        <w:rPr>
          <w:rFonts w:ascii="Times New Roman" w:eastAsia="Times New Roman" w:hAnsi="Times New Roman" w:cs="Times New Roman"/>
          <w:color w:val="000000"/>
          <w:sz w:val="24"/>
          <w:szCs w:val="24"/>
        </w:rPr>
        <w:t xml:space="preserve">inmuebles que, luego de un análisis técnico, se estime que no son susceptibles de ser destinados a vivienda, deben ser enajenados en público remate a través del Banco de la Ciudad de Buenos Aires en un plazo de </w:t>
      </w:r>
      <w:r>
        <w:rPr>
          <w:rFonts w:ascii="Times New Roman" w:eastAsia="Times New Roman" w:hAnsi="Times New Roman" w:cs="Times New Roman"/>
          <w:color w:val="000000"/>
          <w:sz w:val="24"/>
          <w:szCs w:val="24"/>
        </w:rPr>
        <w:t>sesenta (60) días hábiles administrativos, contados desde la reputación de vacancia. El producto de los bienes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lastRenderedPageBreak/>
        <w:t xml:space="preserve">subastados debe </w:t>
      </w:r>
      <w:r>
        <w:rPr>
          <w:rFonts w:ascii="Times New Roman" w:eastAsia="Times New Roman" w:hAnsi="Times New Roman" w:cs="Times New Roman"/>
          <w:sz w:val="24"/>
          <w:szCs w:val="24"/>
        </w:rPr>
        <w:t xml:space="preserve">destinarse de acuerdo a lo dispuesto </w:t>
      </w:r>
      <w:r>
        <w:rPr>
          <w:rFonts w:ascii="Times New Roman" w:eastAsia="Times New Roman" w:hAnsi="Times New Roman" w:cs="Times New Roman"/>
          <w:color w:val="000000"/>
          <w:sz w:val="24"/>
          <w:szCs w:val="24"/>
        </w:rPr>
        <w:t>en el artículo siguiente, una vez pagadas las deudas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del causante, deducidos los gastos caus</w:t>
      </w:r>
      <w:r>
        <w:rPr>
          <w:rFonts w:ascii="Times New Roman" w:eastAsia="Times New Roman" w:hAnsi="Times New Roman" w:cs="Times New Roman"/>
          <w:color w:val="000000"/>
          <w:sz w:val="24"/>
          <w:szCs w:val="24"/>
        </w:rPr>
        <w:t>ídicos y, en su caso, pagada la comisión que corresponda al denunciante</w:t>
      </w:r>
      <w:r>
        <w:rPr>
          <w:rFonts w:ascii="Times New Roman" w:eastAsia="Times New Roman" w:hAnsi="Times New Roman" w:cs="Times New Roman"/>
          <w:sz w:val="24"/>
          <w:szCs w:val="24"/>
        </w:rPr>
        <w:t>”.</w:t>
      </w: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Modifíquese el artículo 13º de la ley 52 por el siguiente:</w:t>
      </w:r>
    </w:p>
    <w:p w:rsidR="00936E16" w:rsidRDefault="00A730CD">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producido por la subasta de bienes que la Ciudad obtenga en concepto de herencias vacantes y cuyo análisi</w:t>
      </w:r>
      <w:r>
        <w:rPr>
          <w:rFonts w:ascii="Times New Roman" w:eastAsia="Times New Roman" w:hAnsi="Times New Roman" w:cs="Times New Roman"/>
          <w:color w:val="000000"/>
          <w:sz w:val="24"/>
          <w:szCs w:val="24"/>
        </w:rPr>
        <w:t>s técnico estime como no susceptible de ser destinado a vivienda, debe destinarse a la adquisición de viviendas, el reacondicionamiento</w:t>
      </w:r>
      <w:r>
        <w:rPr>
          <w:rFonts w:ascii="Times New Roman" w:eastAsia="Times New Roman" w:hAnsi="Times New Roman" w:cs="Times New Roman"/>
          <w:sz w:val="24"/>
          <w:szCs w:val="24"/>
        </w:rPr>
        <w:t xml:space="preserve"> y el posterior mantenimiento de los inmuebles </w:t>
      </w:r>
      <w:r>
        <w:rPr>
          <w:rFonts w:ascii="Times New Roman" w:eastAsia="Times New Roman" w:hAnsi="Times New Roman" w:cs="Times New Roman"/>
          <w:color w:val="000000"/>
          <w:sz w:val="24"/>
          <w:szCs w:val="24"/>
        </w:rPr>
        <w:t xml:space="preserve">incorporados al Banco de Viviendas Públicas para Alquiler Protegido </w:t>
      </w:r>
      <w:r>
        <w:rPr>
          <w:rFonts w:ascii="Times New Roman" w:eastAsia="Times New Roman" w:hAnsi="Times New Roman" w:cs="Times New Roman"/>
          <w:sz w:val="24"/>
          <w:szCs w:val="24"/>
        </w:rPr>
        <w:t xml:space="preserve">de la </w:t>
      </w:r>
      <w:r>
        <w:rPr>
          <w:rFonts w:ascii="Times New Roman" w:eastAsia="Times New Roman" w:hAnsi="Times New Roman" w:cs="Times New Roman"/>
          <w:sz w:val="24"/>
          <w:szCs w:val="24"/>
        </w:rPr>
        <w:t>Ciudad Autónoma de Buenos Aires”</w:t>
      </w:r>
      <w:r>
        <w:rPr>
          <w:rFonts w:ascii="Times New Roman" w:eastAsia="Times New Roman" w:hAnsi="Times New Roman" w:cs="Times New Roman"/>
          <w:color w:val="000000"/>
          <w:sz w:val="24"/>
          <w:szCs w:val="24"/>
        </w:rPr>
        <w:t>.</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Modifíquese el Artículo 1º de la Ley 6</w:t>
      </w:r>
      <w:r w:rsidR="00F949C1">
        <w:rPr>
          <w:rFonts w:ascii="Times New Roman" w:eastAsia="Times New Roman" w:hAnsi="Times New Roman" w:cs="Times New Roman"/>
          <w:sz w:val="24"/>
          <w:szCs w:val="24"/>
        </w:rPr>
        <w:t>.</w:t>
      </w:r>
      <w:r>
        <w:rPr>
          <w:rFonts w:ascii="Times New Roman" w:eastAsia="Times New Roman" w:hAnsi="Times New Roman" w:cs="Times New Roman"/>
          <w:sz w:val="24"/>
          <w:szCs w:val="24"/>
        </w:rPr>
        <w:t>062, que quedará redactado de la siguiente manera:</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w:t>
      </w:r>
      <w:r>
        <w:rPr>
          <w:rFonts w:ascii="Times New Roman" w:eastAsia="Times New Roman" w:hAnsi="Times New Roman" w:cs="Times New Roman"/>
          <w:sz w:val="24"/>
          <w:szCs w:val="24"/>
        </w:rPr>
        <w:t>- Objeto. Es objeto de la presente Ley crear un instrumento urbanístico que regule el mayor aprovechamiento constructivo de aquellas parcelas donde se genere plusvalía por cambios normativos. El mismo consistirá en que quien utilice una constructividad adi</w:t>
      </w:r>
      <w:r>
        <w:rPr>
          <w:rFonts w:ascii="Times New Roman" w:eastAsia="Times New Roman" w:hAnsi="Times New Roman" w:cs="Times New Roman"/>
          <w:sz w:val="24"/>
          <w:szCs w:val="24"/>
        </w:rPr>
        <w:t>cional tendrá la obligación de pagar un porcentaje de este plusvalor a la Ciudad Autónoma de Buenos Aires en dinero y/o en su equivalente en unidades funcionales destinadas al Banco de Viviendas Públicas para Alquiler Protegido de la Ciudad Autónoma de Bue</w:t>
      </w:r>
      <w:r>
        <w:rPr>
          <w:rFonts w:ascii="Times New Roman" w:eastAsia="Times New Roman" w:hAnsi="Times New Roman" w:cs="Times New Roman"/>
          <w:sz w:val="24"/>
          <w:szCs w:val="24"/>
        </w:rPr>
        <w:t>nos Aires, en los términos establecidos por la presente.</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optar por la segunda opción, las unidades funcionales dadas en pago deberán ser adecuadas para el uso de vivienda, estar desocupadas y en condiciones de habitabilidad. Podrán pertenecer al</w:t>
      </w:r>
      <w:r>
        <w:rPr>
          <w:rFonts w:ascii="Times New Roman" w:eastAsia="Times New Roman" w:hAnsi="Times New Roman" w:cs="Times New Roman"/>
          <w:sz w:val="24"/>
          <w:szCs w:val="24"/>
        </w:rPr>
        <w:t xml:space="preserve"> mismo desarrollo por el cual se paga el plusvalor o a otro desarrollo perteneciente al mismo titular, en cuyo caso deberán constituirse derechos sobre las futuras unidades funcionales a favor del Estado, sobre los que no se podrán exigir al Estado pagos d</w:t>
      </w:r>
      <w:r>
        <w:rPr>
          <w:rFonts w:ascii="Times New Roman" w:eastAsia="Times New Roman" w:hAnsi="Times New Roman" w:cs="Times New Roman"/>
          <w:sz w:val="24"/>
          <w:szCs w:val="24"/>
        </w:rPr>
        <w:t xml:space="preserve">e ningún tipo con posterioridad a la cesión de derechos. </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tasación de las unidades funcionales será realizada por el Banco Ciudad, cuyos honorarios se encontrarán a cargo del solicitante”.</w:t>
      </w:r>
    </w:p>
    <w:p w:rsidR="00936E16" w:rsidRDefault="00A730CD">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9°. Autoridad de aplicación. </w:t>
      </w:r>
      <w:r>
        <w:rPr>
          <w:rFonts w:ascii="Times New Roman" w:eastAsia="Times New Roman" w:hAnsi="Times New Roman" w:cs="Times New Roman"/>
          <w:sz w:val="24"/>
          <w:szCs w:val="24"/>
        </w:rPr>
        <w:t>La autoridad de aplicación</w:t>
      </w:r>
      <w:r>
        <w:rPr>
          <w:rFonts w:ascii="Times New Roman" w:eastAsia="Times New Roman" w:hAnsi="Times New Roman" w:cs="Times New Roman"/>
          <w:sz w:val="24"/>
          <w:szCs w:val="24"/>
        </w:rPr>
        <w:t xml:space="preserve"> de la presente ley será el Instituto de Vivienda de la Ciudad (IVC).</w:t>
      </w:r>
      <w:r>
        <w:rPr>
          <w:rFonts w:ascii="Times New Roman" w:eastAsia="Times New Roman" w:hAnsi="Times New Roman" w:cs="Times New Roman"/>
          <w:b/>
          <w:sz w:val="24"/>
          <w:szCs w:val="24"/>
        </w:rPr>
        <w:t xml:space="preserve"> </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Comuníquese, etc.</w:t>
      </w:r>
    </w:p>
    <w:p w:rsidR="00936E16" w:rsidRDefault="00936E16">
      <w:pPr>
        <w:spacing w:line="240" w:lineRule="auto"/>
        <w:rPr>
          <w:rFonts w:ascii="Times New Roman" w:eastAsia="Times New Roman" w:hAnsi="Times New Roman" w:cs="Times New Roman"/>
          <w:sz w:val="24"/>
          <w:szCs w:val="24"/>
        </w:rPr>
      </w:pP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FUNDAMENTOS</w:t>
      </w:r>
    </w:p>
    <w:p w:rsidR="00936E16" w:rsidRDefault="00A730C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Señor presidente: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w:t>
      </w:r>
    </w:p>
    <w:p w:rsidR="00936E16" w:rsidRDefault="00A730CD">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 hecho que en la República Argentina</w:t>
      </w:r>
      <w:r>
        <w:rPr>
          <w:rFonts w:ascii="Times New Roman" w:eastAsia="Times New Roman" w:hAnsi="Times New Roman" w:cs="Times New Roman"/>
          <w:sz w:val="24"/>
          <w:szCs w:val="24"/>
        </w:rPr>
        <w:t xml:space="preserve"> el proceso de inquilinización</w:t>
      </w:r>
      <w:r>
        <w:rPr>
          <w:rFonts w:ascii="Times New Roman" w:eastAsia="Times New Roman" w:hAnsi="Times New Roman" w:cs="Times New Roman"/>
          <w:sz w:val="24"/>
          <w:szCs w:val="24"/>
        </w:rPr>
        <w:t xml:space="preserve"> se ha acelerado en las últimas décadas con un marcado aumento de hogares inquilinos en paralelo a una disminución de los hogares propietarios. También es un hecho que desde hace 40 años </w:t>
      </w:r>
      <w:r>
        <w:rPr>
          <w:rFonts w:ascii="Times New Roman" w:eastAsia="Times New Roman" w:hAnsi="Times New Roman" w:cs="Times New Roman"/>
          <w:color w:val="000000"/>
          <w:sz w:val="24"/>
          <w:szCs w:val="24"/>
        </w:rPr>
        <w:t xml:space="preserve">los precios de las viviendas están dolarizados y, como consecuencia, </w:t>
      </w:r>
      <w:r>
        <w:rPr>
          <w:rFonts w:ascii="Times New Roman" w:eastAsia="Times New Roman" w:hAnsi="Times New Roman" w:cs="Times New Roman"/>
          <w:color w:val="000000"/>
          <w:sz w:val="24"/>
          <w:szCs w:val="24"/>
        </w:rPr>
        <w:t>las expectativas respecto del alquiler también</w:t>
      </w:r>
      <w:r>
        <w:rPr>
          <w:rFonts w:ascii="Times New Roman" w:eastAsia="Times New Roman" w:hAnsi="Times New Roman" w:cs="Times New Roman"/>
          <w:sz w:val="24"/>
          <w:szCs w:val="24"/>
        </w:rPr>
        <w:t xml:space="preserve"> tienden a estarlo</w:t>
      </w:r>
      <w:r>
        <w:rPr>
          <w:rFonts w:ascii="Times New Roman" w:eastAsia="Times New Roman" w:hAnsi="Times New Roman" w:cs="Times New Roman"/>
          <w:color w:val="000000"/>
          <w:sz w:val="24"/>
          <w:szCs w:val="24"/>
        </w:rPr>
        <w:t xml:space="preserve">.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La Ciudad Autónoma de Buenos Aires no escapa a esta realidad. La situación de aquellas personas que necesitan acceder a una vivienda digna por medio del alquiler es cada vez más crítica. Q</w:t>
      </w:r>
      <w:r>
        <w:rPr>
          <w:rFonts w:ascii="Times New Roman" w:eastAsia="Times New Roman" w:hAnsi="Times New Roman" w:cs="Times New Roman"/>
          <w:color w:val="000000"/>
          <w:sz w:val="24"/>
          <w:szCs w:val="24"/>
        </w:rPr>
        <w:t xml:space="preserve">uienes demandan viviendas para alquiler residencial </w:t>
      </w:r>
      <w:r>
        <w:rPr>
          <w:rFonts w:ascii="Times New Roman" w:eastAsia="Times New Roman" w:hAnsi="Times New Roman" w:cs="Times New Roman"/>
          <w:sz w:val="24"/>
          <w:szCs w:val="24"/>
        </w:rPr>
        <w:t xml:space="preserve">perciben </w:t>
      </w:r>
      <w:r>
        <w:rPr>
          <w:rFonts w:ascii="Times New Roman" w:eastAsia="Times New Roman" w:hAnsi="Times New Roman" w:cs="Times New Roman"/>
          <w:color w:val="000000"/>
          <w:sz w:val="24"/>
          <w:szCs w:val="24"/>
        </w:rPr>
        <w:t>ingresos en pesos y no tien</w:t>
      </w:r>
      <w:r>
        <w:rPr>
          <w:rFonts w:ascii="Times New Roman" w:eastAsia="Times New Roman" w:hAnsi="Times New Roman" w:cs="Times New Roman"/>
          <w:color w:val="000000"/>
          <w:sz w:val="24"/>
          <w:szCs w:val="24"/>
          <w:highlight w:val="white"/>
        </w:rPr>
        <w:t xml:space="preserve">en herramientas para equilibrar </w:t>
      </w:r>
      <w:r>
        <w:rPr>
          <w:rFonts w:ascii="Times New Roman" w:eastAsia="Times New Roman" w:hAnsi="Times New Roman" w:cs="Times New Roman"/>
          <w:sz w:val="24"/>
          <w:szCs w:val="24"/>
          <w:highlight w:val="white"/>
        </w:rPr>
        <w:t>un</w:t>
      </w:r>
      <w:r>
        <w:rPr>
          <w:rFonts w:ascii="Times New Roman" w:eastAsia="Times New Roman" w:hAnsi="Times New Roman" w:cs="Times New Roman"/>
          <w:color w:val="000000"/>
          <w:sz w:val="24"/>
          <w:szCs w:val="24"/>
          <w:highlight w:val="white"/>
        </w:rPr>
        <w:t xml:space="preserve"> mercado distorsionado por estas ex</w:t>
      </w:r>
      <w:r>
        <w:rPr>
          <w:rFonts w:ascii="Times New Roman" w:eastAsia="Times New Roman" w:hAnsi="Times New Roman" w:cs="Times New Roman"/>
          <w:sz w:val="24"/>
          <w:szCs w:val="24"/>
          <w:highlight w:val="white"/>
        </w:rPr>
        <w:t>pectativas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Existen, además, distintos mecanismos de garantía para los propietarios que generan costos adicionales y actúan como barreras de entrada para los futuros inquilinos aún cuando tienen ingresos suficientes para hacer frente al costo del alquiler de una vivie</w:t>
      </w:r>
      <w:r>
        <w:rPr>
          <w:rFonts w:ascii="Times New Roman" w:eastAsia="Times New Roman" w:hAnsi="Times New Roman" w:cs="Times New Roman"/>
          <w:sz w:val="24"/>
          <w:szCs w:val="24"/>
          <w:highlight w:val="white"/>
        </w:rPr>
        <w:t xml:space="preserve">nda. Las condiciones extremas del mercado de alquileres podrían incrementar la vulnerabilidad de determinados grupos y personas susceptibles de sufrir prejuicios y </w:t>
      </w:r>
      <w:r w:rsidR="00F949C1">
        <w:rPr>
          <w:rFonts w:ascii="Times New Roman" w:eastAsia="Times New Roman" w:hAnsi="Times New Roman" w:cs="Times New Roman"/>
          <w:sz w:val="24"/>
          <w:szCs w:val="24"/>
          <w:highlight w:val="white"/>
        </w:rPr>
        <w:t>discriminación</w:t>
      </w:r>
      <w:r>
        <w:rPr>
          <w:rFonts w:ascii="Times New Roman" w:eastAsia="Times New Roman" w:hAnsi="Times New Roman" w:cs="Times New Roman"/>
          <w:sz w:val="24"/>
          <w:szCs w:val="24"/>
          <w:highlight w:val="white"/>
        </w:rPr>
        <w:t xml:space="preserve"> que actúan como barreras adicionales.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Haciendo caso omiso a esta situación,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el Gobierno de la Ciudad continúa subastando inmuebles por herencias vacantes</w:t>
      </w:r>
      <w:r>
        <w:rPr>
          <w:rFonts w:ascii="Times New Roman" w:eastAsia="Times New Roman" w:hAnsi="Times New Roman" w:cs="Times New Roman"/>
          <w:sz w:val="24"/>
          <w:szCs w:val="24"/>
        </w:rPr>
        <w:t xml:space="preserve"> que</w:t>
      </w:r>
      <w:r>
        <w:rPr>
          <w:rFonts w:ascii="Times New Roman" w:eastAsia="Times New Roman" w:hAnsi="Times New Roman" w:cs="Times New Roman"/>
          <w:color w:val="000000"/>
          <w:sz w:val="24"/>
          <w:szCs w:val="24"/>
        </w:rPr>
        <w:t xml:space="preserve"> podrían </w:t>
      </w:r>
      <w:r>
        <w:rPr>
          <w:rFonts w:ascii="Times New Roman" w:eastAsia="Times New Roman" w:hAnsi="Times New Roman" w:cs="Times New Roman"/>
          <w:sz w:val="24"/>
          <w:szCs w:val="24"/>
        </w:rPr>
        <w:t xml:space="preserve">destinarse </w:t>
      </w:r>
      <w:r>
        <w:rPr>
          <w:rFonts w:ascii="Times New Roman" w:eastAsia="Times New Roman" w:hAnsi="Times New Roman" w:cs="Times New Roman"/>
          <w:color w:val="000000"/>
          <w:sz w:val="24"/>
          <w:szCs w:val="24"/>
        </w:rPr>
        <w:t xml:space="preserve">a dar soluciones en </w:t>
      </w:r>
      <w:r>
        <w:rPr>
          <w:rFonts w:ascii="Times New Roman" w:eastAsia="Times New Roman" w:hAnsi="Times New Roman" w:cs="Times New Roman"/>
          <w:sz w:val="24"/>
          <w:szCs w:val="24"/>
        </w:rPr>
        <w:t>un</w:t>
      </w:r>
      <w:r>
        <w:rPr>
          <w:rFonts w:ascii="Times New Roman" w:eastAsia="Times New Roman" w:hAnsi="Times New Roman" w:cs="Times New Roman"/>
          <w:color w:val="000000"/>
          <w:sz w:val="24"/>
          <w:szCs w:val="24"/>
        </w:rPr>
        <w:t xml:space="preserve"> contexto de crisis habitacional,</w:t>
      </w:r>
      <w:r>
        <w:rPr>
          <w:rFonts w:ascii="Times New Roman" w:eastAsia="Times New Roman" w:hAnsi="Times New Roman" w:cs="Times New Roman"/>
          <w:sz w:val="24"/>
          <w:szCs w:val="24"/>
        </w:rPr>
        <w:t xml:space="preserve"> acentuada por disfunciones del mercado</w:t>
      </w:r>
      <w:r>
        <w:rPr>
          <w:rFonts w:ascii="Times New Roman" w:eastAsia="Times New Roman" w:hAnsi="Times New Roman" w:cs="Times New Roman"/>
          <w:color w:val="000000"/>
          <w:sz w:val="24"/>
          <w:szCs w:val="24"/>
        </w:rPr>
        <w:t>. Según datos proporcionados por el propio Gobierno, en el p</w:t>
      </w:r>
      <w:r>
        <w:rPr>
          <w:rFonts w:ascii="Times New Roman" w:eastAsia="Times New Roman" w:hAnsi="Times New Roman" w:cs="Times New Roman"/>
          <w:color w:val="000000"/>
          <w:sz w:val="24"/>
          <w:szCs w:val="24"/>
        </w:rPr>
        <w:t xml:space="preserve">eríodo 2021-2022 más de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0 inmuebles fueron enajenados en la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iudad de esta manera, con operaciones realizadas en pesos y en un contexto de caída de los valores de los inmuebles. </w:t>
      </w:r>
    </w:p>
    <w:p w:rsidR="00936E16" w:rsidRDefault="00936E16">
      <w:pPr>
        <w:spacing w:line="240" w:lineRule="auto"/>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modo de ejemplo,</w:t>
      </w:r>
      <w:r>
        <w:rPr>
          <w:rFonts w:ascii="Times New Roman" w:eastAsia="Times New Roman" w:hAnsi="Times New Roman" w:cs="Times New Roman"/>
          <w:sz w:val="24"/>
          <w:szCs w:val="24"/>
        </w:rPr>
        <w:t xml:space="preserve"> y sólo contando el mes de abril de 2023, </w:t>
      </w:r>
      <w:r>
        <w:rPr>
          <w:rFonts w:ascii="Times New Roman" w:eastAsia="Times New Roman" w:hAnsi="Times New Roman" w:cs="Times New Roman"/>
          <w:color w:val="000000"/>
          <w:sz w:val="24"/>
          <w:szCs w:val="24"/>
        </w:rPr>
        <w:t>se subastarán e</w:t>
      </w:r>
      <w:r>
        <w:rPr>
          <w:rFonts w:ascii="Times New Roman" w:eastAsia="Times New Roman" w:hAnsi="Times New Roman" w:cs="Times New Roman"/>
          <w:color w:val="000000"/>
          <w:sz w:val="24"/>
          <w:szCs w:val="24"/>
        </w:rPr>
        <w:t xml:space="preserve">n pesos y de forma online 10 inmuebles -en su mayoría departamentos- que se </w:t>
      </w:r>
      <w:r>
        <w:rPr>
          <w:rFonts w:ascii="Times New Roman" w:eastAsia="Times New Roman" w:hAnsi="Times New Roman" w:cs="Times New Roman"/>
          <w:sz w:val="24"/>
          <w:szCs w:val="24"/>
        </w:rPr>
        <w:t xml:space="preserve">encuentran </w:t>
      </w:r>
      <w:r>
        <w:rPr>
          <w:rFonts w:ascii="Times New Roman" w:eastAsia="Times New Roman" w:hAnsi="Times New Roman" w:cs="Times New Roman"/>
          <w:color w:val="000000"/>
          <w:sz w:val="24"/>
          <w:szCs w:val="24"/>
        </w:rPr>
        <w:t>en condiciones de ser destinados a un programa de vivienda o de alquiler asequible</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Ciudad Autónoma de Buenos Aires necesita desarrollar instrumentos para interven</w:t>
      </w:r>
      <w:r>
        <w:rPr>
          <w:rFonts w:ascii="Times New Roman" w:eastAsia="Times New Roman" w:hAnsi="Times New Roman" w:cs="Times New Roman"/>
          <w:sz w:val="24"/>
          <w:szCs w:val="24"/>
        </w:rPr>
        <w:t xml:space="preserve">ir en el mercado de alquileres. Se ha comprobado que las políticas que intervienen en la demanda sin incidir en la oferta, pueden generar un aumento de los precios. Este proyecto se orienta a intervenir en la oferta de viviendas en alquiler a partir de la </w:t>
      </w:r>
      <w:r>
        <w:rPr>
          <w:rFonts w:ascii="Times New Roman" w:eastAsia="Times New Roman" w:hAnsi="Times New Roman" w:cs="Times New Roman"/>
          <w:sz w:val="24"/>
          <w:szCs w:val="24"/>
        </w:rPr>
        <w:t>conformación  de un parque público de viviendas destinado a ese fin. En este sentido, la política sostenida de subastas públicas de herencias vacantes representa una oportunidad desaprovechada. Frente a esta situación, para acelerar la conformación de dich</w:t>
      </w:r>
      <w:r>
        <w:rPr>
          <w:rFonts w:ascii="Times New Roman" w:eastAsia="Times New Roman" w:hAnsi="Times New Roman" w:cs="Times New Roman"/>
          <w:sz w:val="24"/>
          <w:szCs w:val="24"/>
        </w:rPr>
        <w:t>o parque, se deberá recurrir a otros mecanismos que permitan incorporar inmuebles.</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 los convenios urbanísticos suponen la posibilidad de otorgar excepciones a la norma general del Código Urbanístico a cambio de contraprestaciones, en muchos de los cas</w:t>
      </w:r>
      <w:r>
        <w:rPr>
          <w:rFonts w:ascii="Times New Roman" w:eastAsia="Times New Roman" w:hAnsi="Times New Roman" w:cs="Times New Roman"/>
          <w:sz w:val="24"/>
          <w:szCs w:val="24"/>
        </w:rPr>
        <w:t>os de dinero. El destino final de esos recursos termina siendo de difícil trazabilidad. El Decreto Reglamentario del Artículo 10.9 del Código Urbanístico establece que se pueden definir “d) Otras formas de contraprestación, siempre que se justifique adecua</w:t>
      </w:r>
      <w:r>
        <w:rPr>
          <w:rFonts w:ascii="Times New Roman" w:eastAsia="Times New Roman" w:hAnsi="Times New Roman" w:cs="Times New Roman"/>
          <w:sz w:val="24"/>
          <w:szCs w:val="24"/>
        </w:rPr>
        <w:t>damente el beneficio que implique para la Ciudad Autónoma de Buenos Aires recibir esa forma de contraprestación”. De acuerdo al estado de situación antes referido, incorporar viviendas para destinar a alquileres protegidos representa justificación suficien</w:t>
      </w:r>
      <w:r>
        <w:rPr>
          <w:rFonts w:ascii="Times New Roman" w:eastAsia="Times New Roman" w:hAnsi="Times New Roman" w:cs="Times New Roman"/>
          <w:sz w:val="24"/>
          <w:szCs w:val="24"/>
        </w:rPr>
        <w:t xml:space="preserve">te, a la vez que permite asegurar el destino final de la contraprestación.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traslado de ministerios y sedes de gobierno como parte del plan de descentralización llevado a cabo por el Poder Ejecutivo y el proceso de reorganización del Estado supusieron </w:t>
      </w:r>
      <w:r>
        <w:rPr>
          <w:rFonts w:ascii="Times New Roman" w:eastAsia="Times New Roman" w:hAnsi="Times New Roman" w:cs="Times New Roman"/>
          <w:sz w:val="24"/>
          <w:szCs w:val="24"/>
        </w:rPr>
        <w:t>la desocupación de edificios de distintas características, ubicados principalmente en el área central o en centralidades locales, con buena calidad urbana y prestaciones. En muchos casos, estos inmuebles fueron declarados innecesarios y finalmente subastad</w:t>
      </w:r>
      <w:r>
        <w:rPr>
          <w:rFonts w:ascii="Times New Roman" w:eastAsia="Times New Roman" w:hAnsi="Times New Roman" w:cs="Times New Roman"/>
          <w:sz w:val="24"/>
          <w:szCs w:val="24"/>
        </w:rPr>
        <w:t>os. Destinar estos inmuebles a vivienda en alquiler protegido supone una alternativa que permitiría incrementar el parque de viviendas para destinar a alquiler protegido y atender a la difícil situación de los inquilinos en la ciudad, a la vez que se evita</w:t>
      </w:r>
      <w:r>
        <w:rPr>
          <w:rFonts w:ascii="Times New Roman" w:eastAsia="Times New Roman" w:hAnsi="Times New Roman" w:cs="Times New Roman"/>
          <w:sz w:val="24"/>
          <w:szCs w:val="24"/>
        </w:rPr>
        <w:t xml:space="preserve"> la descapitalización que conlleva la enajenación sistemática de estos inmuebles.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redirección de los Derechos para el Desarrollo  Urbano  y el  Hábitat  Sustentable a los efectos de desarrollar alternativas para favorecer el acceso a la vivienda tiene</w:t>
      </w:r>
      <w:r>
        <w:rPr>
          <w:rFonts w:ascii="Times New Roman" w:eastAsia="Times New Roman" w:hAnsi="Times New Roman" w:cs="Times New Roman"/>
          <w:sz w:val="24"/>
          <w:szCs w:val="24"/>
        </w:rPr>
        <w:t xml:space="preserve"> antecedentes en el Artículo 12 de la Ley 6</w:t>
      </w:r>
      <w:r w:rsidR="00F949C1">
        <w:rPr>
          <w:rFonts w:ascii="Times New Roman" w:eastAsia="Times New Roman" w:hAnsi="Times New Roman" w:cs="Times New Roman"/>
          <w:sz w:val="24"/>
          <w:szCs w:val="24"/>
        </w:rPr>
        <w:t>.</w:t>
      </w:r>
      <w:r>
        <w:rPr>
          <w:rFonts w:ascii="Times New Roman" w:eastAsia="Times New Roman" w:hAnsi="Times New Roman" w:cs="Times New Roman"/>
          <w:sz w:val="24"/>
          <w:szCs w:val="24"/>
        </w:rPr>
        <w:t>137 del “Plan de Vivienda Asequible” que indica que a quienes les corresponda pagar este tipo de derechos “podrán cancelarlo en metros de superficie destinados al Plan de Vivienda Asequible” en determinadas condic</w:t>
      </w:r>
      <w:r>
        <w:rPr>
          <w:rFonts w:ascii="Times New Roman" w:eastAsia="Times New Roman" w:hAnsi="Times New Roman" w:cs="Times New Roman"/>
          <w:sz w:val="24"/>
          <w:szCs w:val="24"/>
        </w:rPr>
        <w:t>iones. Esta ley, aunque cambia las condiciones de la venta para favorecer la asequibilidad, no modifica el destino privado de las viviendas. La posibilidad de que estas viviendas pasen a integrar un parque público supone la creación de insumos para desarro</w:t>
      </w:r>
      <w:r>
        <w:rPr>
          <w:rFonts w:ascii="Times New Roman" w:eastAsia="Times New Roman" w:hAnsi="Times New Roman" w:cs="Times New Roman"/>
          <w:sz w:val="24"/>
          <w:szCs w:val="24"/>
        </w:rPr>
        <w:t>llar políticas públicas e intervenir en el mercado de alquileres en el largo plazo.</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adquisición de viviendas para destinarlas a alquileres protegidos supone aprovechar la coyuntura actual de caída de precios que registra el mercado inmobiliario como op</w:t>
      </w:r>
      <w:r>
        <w:rPr>
          <w:rFonts w:ascii="Times New Roman" w:eastAsia="Times New Roman" w:hAnsi="Times New Roman" w:cs="Times New Roman"/>
          <w:sz w:val="24"/>
          <w:szCs w:val="24"/>
        </w:rPr>
        <w:t>ortunidad para que el Estado intervenga e incremente el stock de viviendas propias para destinar al alquiler protegido.</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proyecto contribuye a revertir la descapitalización que el Estado local viene sufriendo hace más de una década al mismo tiempo que</w:t>
      </w:r>
      <w:r>
        <w:rPr>
          <w:rFonts w:ascii="Times New Roman" w:eastAsia="Times New Roman" w:hAnsi="Times New Roman" w:cs="Times New Roman"/>
          <w:sz w:val="24"/>
          <w:szCs w:val="24"/>
        </w:rPr>
        <w:t xml:space="preserve"> atiende la principal problemática de quienes hoy habitan la Ciudad. Además, incorpora a la política pública el control de la oferta de inmuebles para alquiler que, en nuestro país y en nuestra ciudad, ha sido históricamente relegado.  </w:t>
      </w:r>
    </w:p>
    <w:p w:rsidR="00936E16" w:rsidRDefault="00936E16">
      <w:pPr>
        <w:spacing w:line="240" w:lineRule="auto"/>
        <w:jc w:val="both"/>
        <w:rPr>
          <w:rFonts w:ascii="Times New Roman" w:eastAsia="Times New Roman" w:hAnsi="Times New Roman" w:cs="Times New Roman"/>
          <w:sz w:val="24"/>
          <w:szCs w:val="24"/>
        </w:rPr>
      </w:pPr>
    </w:p>
    <w:p w:rsidR="00936E16" w:rsidRDefault="00A730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 lo expuesto, s</w:t>
      </w:r>
      <w:r>
        <w:rPr>
          <w:rFonts w:ascii="Times New Roman" w:eastAsia="Times New Roman" w:hAnsi="Times New Roman" w:cs="Times New Roman"/>
          <w:sz w:val="24"/>
          <w:szCs w:val="24"/>
        </w:rPr>
        <w:t xml:space="preserve">olicito a mis pares me acompañen con la sanción de este proyecto de ley. </w:t>
      </w:r>
    </w:p>
    <w:p w:rsidR="00936E16" w:rsidRDefault="00936E16">
      <w:pPr>
        <w:spacing w:line="240" w:lineRule="auto"/>
        <w:rPr>
          <w:rFonts w:ascii="Times New Roman" w:eastAsia="Times New Roman" w:hAnsi="Times New Roman" w:cs="Times New Roman"/>
          <w:sz w:val="24"/>
          <w:szCs w:val="24"/>
        </w:rPr>
      </w:pPr>
    </w:p>
    <w:p w:rsidR="00936E16" w:rsidRDefault="00936E16"/>
    <w:sectPr w:rsidR="00936E16" w:rsidSect="00936E16">
      <w:headerReference w:type="even" r:id="rId8"/>
      <w:headerReference w:type="default" r:id="rId9"/>
      <w:footerReference w:type="even" r:id="rId10"/>
      <w:footerReference w:type="default" r:id="rId11"/>
      <w:headerReference w:type="first" r:id="rId12"/>
      <w:footerReference w:type="first" r:id="rId13"/>
      <w:pgSz w:w="12240" w:h="20160"/>
      <w:pgMar w:top="1417" w:right="1701" w:bottom="1417" w:left="1701" w:header="737" w:footer="6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0CD" w:rsidRDefault="00A730CD" w:rsidP="00936E16">
      <w:pPr>
        <w:spacing w:line="240" w:lineRule="auto"/>
      </w:pPr>
      <w:r>
        <w:separator/>
      </w:r>
    </w:p>
  </w:endnote>
  <w:endnote w:type="continuationSeparator" w:id="1">
    <w:p w:rsidR="00A730CD" w:rsidRDefault="00A730CD" w:rsidP="00936E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D6" w:rsidRDefault="00FE0DD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333333"/>
        <w:sz w:val="20"/>
        <w:szCs w:val="20"/>
      </w:rPr>
    </w:pPr>
  </w:p>
  <w:p w:rsidR="00936E16" w:rsidRDefault="00A730CD" w:rsidP="00FE0DD6">
    <w:pPr>
      <w:pBdr>
        <w:top w:val="nil"/>
        <w:left w:val="nil"/>
        <w:bottom w:val="nil"/>
        <w:right w:val="nil"/>
        <w:between w:val="nil"/>
      </w:pBdr>
      <w:tabs>
        <w:tab w:val="center" w:pos="4419"/>
        <w:tab w:val="right" w:pos="8838"/>
      </w:tabs>
      <w:spacing w:line="240" w:lineRule="auto"/>
      <w:jc w:val="center"/>
      <w:rPr>
        <w:rFonts w:ascii="Calibri" w:eastAsia="Calibri" w:hAnsi="Calibri" w:cs="Calibri"/>
        <w:color w:val="333333"/>
        <w:sz w:val="20"/>
        <w:szCs w:val="20"/>
      </w:rPr>
    </w:pPr>
    <w:r>
      <w:rPr>
        <w:rFonts w:ascii="Calibri" w:eastAsia="Calibri" w:hAnsi="Calibri" w:cs="Calibri"/>
        <w:color w:val="333333"/>
        <w:sz w:val="20"/>
        <w:szCs w:val="20"/>
      </w:rPr>
      <w:t xml:space="preserve">Último cambio: </w:t>
    </w:r>
    <w:fldSimple w:instr=" SAVEDATE  \* MERGEFORMAT ">
      <w:r w:rsidR="007300E4">
        <w:rPr>
          <w:rFonts w:ascii="Calibri" w:eastAsia="Calibri" w:hAnsi="Calibri" w:cs="Calibri"/>
          <w:noProof/>
          <w:color w:val="333333"/>
          <w:sz w:val="20"/>
          <w:szCs w:val="20"/>
        </w:rPr>
        <w:t>5/4/2023 14:18:00</w:t>
      </w:r>
    </w:fldSimple>
    <w:r w:rsidR="00F30BDA" w:rsidRPr="00F30BDA">
      <w:rPr>
        <w:rFonts w:ascii="Calibri" w:eastAsia="Calibri" w:hAnsi="Calibri" w:cs="Calibri"/>
        <w:color w:val="333333"/>
        <w:sz w:val="20"/>
        <w:szCs w:val="20"/>
      </w:rPr>
      <w:t xml:space="preserve"> </w:t>
    </w:r>
    <w:r>
      <w:rPr>
        <w:rFonts w:ascii="Calibri" w:eastAsia="Calibri" w:hAnsi="Calibri" w:cs="Calibri"/>
        <w:color w:val="333333"/>
        <w:sz w:val="20"/>
        <w:szCs w:val="20"/>
      </w:rPr>
      <w:t xml:space="preserve"> </w:t>
    </w:r>
    <w:r>
      <w:rPr>
        <w:rFonts w:ascii="Calibri" w:eastAsia="Calibri" w:hAnsi="Calibri" w:cs="Calibri"/>
        <w:color w:val="333333"/>
        <w:sz w:val="20"/>
        <w:szCs w:val="20"/>
      </w:rPr>
      <w:t>-</w:t>
    </w:r>
    <w:r>
      <w:rPr>
        <w:rFonts w:ascii="Calibri" w:eastAsia="Calibri" w:hAnsi="Calibri" w:cs="Calibri"/>
        <w:color w:val="333333"/>
        <w:sz w:val="20"/>
        <w:szCs w:val="20"/>
      </w:rPr>
      <w:t xml:space="preserve"> </w:t>
    </w:r>
    <w:r>
      <w:rPr>
        <w:rFonts w:ascii="Calibri" w:eastAsia="Calibri" w:hAnsi="Calibri" w:cs="Calibri"/>
        <w:color w:val="333333"/>
        <w:sz w:val="20"/>
        <w:szCs w:val="20"/>
      </w:rPr>
      <w:t xml:space="preserve">Cantidad de caracteres: </w:t>
    </w:r>
    <w:fldSimple w:instr=" NUMCHARS  \* MERGEFORMAT ">
      <w:r w:rsidR="00F30BDA" w:rsidRPr="00F30BDA">
        <w:rPr>
          <w:rFonts w:ascii="Calibri" w:eastAsia="Calibri" w:hAnsi="Calibri" w:cs="Calibri"/>
          <w:color w:val="333333"/>
          <w:sz w:val="20"/>
          <w:szCs w:val="20"/>
        </w:rPr>
        <w:t>9080</w:t>
      </w:r>
    </w:fldSimple>
    <w:r>
      <w:rPr>
        <w:rFonts w:ascii="Calibri" w:eastAsia="Calibri" w:hAnsi="Calibri" w:cs="Calibri"/>
        <w:color w:val="333333"/>
        <w:sz w:val="20"/>
        <w:szCs w:val="20"/>
      </w:rPr>
      <w:t xml:space="preserve">- Cantidad de palabras: </w:t>
    </w:r>
    <w:fldSimple w:instr=" NUMWORDS  \* MERGEFORMAT ">
      <w:r w:rsidR="00F30BDA" w:rsidRPr="00F30BDA">
        <w:rPr>
          <w:rFonts w:ascii="Calibri" w:eastAsia="Calibri" w:hAnsi="Calibri" w:cs="Calibri"/>
          <w:color w:val="333333"/>
          <w:sz w:val="20"/>
          <w:szCs w:val="20"/>
        </w:rPr>
        <w:t>1661</w:t>
      </w:r>
    </w:fldSimple>
  </w:p>
  <w:p w:rsidR="00936E16" w:rsidRDefault="00A730CD">
    <w:pPr>
      <w:pBdr>
        <w:top w:val="nil"/>
        <w:left w:val="nil"/>
        <w:bottom w:val="nil"/>
        <w:right w:val="nil"/>
        <w:between w:val="nil"/>
      </w:pBdr>
      <w:tabs>
        <w:tab w:val="center" w:pos="4419"/>
        <w:tab w:val="right" w:pos="8838"/>
        <w:tab w:val="left" w:pos="3565"/>
      </w:tabs>
      <w:spacing w:line="240" w:lineRule="auto"/>
      <w:rPr>
        <w:rFonts w:ascii="Calibri" w:eastAsia="Calibri" w:hAnsi="Calibri" w:cs="Calibri"/>
        <w:color w:val="333333"/>
      </w:rPr>
    </w:pPr>
    <w:r>
      <w:rPr>
        <w:rFonts w:ascii="Calibri" w:eastAsia="Calibri" w:hAnsi="Calibri" w:cs="Calibri"/>
        <w:color w:val="333333"/>
        <w:sz w:val="20"/>
        <w:szCs w:val="20"/>
      </w:rPr>
      <w:tab/>
    </w:r>
    <w:r>
      <w:rPr>
        <w:rFonts w:ascii="Calibri" w:eastAsia="Calibri" w:hAnsi="Calibri" w:cs="Calibri"/>
        <w:color w:val="333333"/>
        <w:sz w:val="20"/>
        <w:szCs w:val="20"/>
      </w:rPr>
      <w:t>Pág.</w:t>
    </w:r>
    <w:r>
      <w:rPr>
        <w:rFonts w:ascii="Calibri" w:eastAsia="Calibri" w:hAnsi="Calibri" w:cs="Calibri"/>
        <w:color w:val="333333"/>
      </w:rPr>
      <w:t xml:space="preserve"> </w:t>
    </w:r>
    <w:r w:rsidR="00936E16">
      <w:rPr>
        <w:rFonts w:ascii="Calibri" w:eastAsia="Calibri" w:hAnsi="Calibri" w:cs="Calibri"/>
        <w:color w:val="333333"/>
      </w:rPr>
      <w:fldChar w:fldCharType="begin"/>
    </w:r>
    <w:r>
      <w:rPr>
        <w:rFonts w:ascii="Calibri" w:eastAsia="Calibri" w:hAnsi="Calibri" w:cs="Calibri"/>
        <w:color w:val="333333"/>
      </w:rPr>
      <w:instrText>PAGE</w:instrText>
    </w:r>
    <w:r w:rsidR="00F949C1">
      <w:rPr>
        <w:rFonts w:ascii="Calibri" w:eastAsia="Calibri" w:hAnsi="Calibri" w:cs="Calibri"/>
        <w:color w:val="333333"/>
      </w:rPr>
      <w:fldChar w:fldCharType="separate"/>
    </w:r>
    <w:r w:rsidR="00FE0DD6">
      <w:rPr>
        <w:rFonts w:ascii="Calibri" w:eastAsia="Calibri" w:hAnsi="Calibri" w:cs="Calibri"/>
        <w:noProof/>
        <w:color w:val="333333"/>
      </w:rPr>
      <w:t>3</w:t>
    </w:r>
    <w:r w:rsidR="00936E16">
      <w:rPr>
        <w:rFonts w:ascii="Calibri" w:eastAsia="Calibri" w:hAnsi="Calibri" w:cs="Calibri"/>
        <w:color w:val="333333"/>
      </w:rPr>
      <w:fldChar w:fldCharType="end"/>
    </w:r>
    <w:r>
      <w:rPr>
        <w:rFonts w:ascii="Calibri" w:eastAsia="Calibri" w:hAnsi="Calibri" w:cs="Calibri"/>
        <w:color w:val="333333"/>
      </w:rPr>
      <w:t>/</w:t>
    </w:r>
    <w:r w:rsidR="00936E16">
      <w:rPr>
        <w:rFonts w:ascii="Calibri" w:eastAsia="Calibri" w:hAnsi="Calibri" w:cs="Calibri"/>
        <w:color w:val="000000"/>
      </w:rPr>
      <w:fldChar w:fldCharType="begin"/>
    </w:r>
    <w:r>
      <w:rPr>
        <w:rFonts w:ascii="Calibri" w:eastAsia="Calibri" w:hAnsi="Calibri" w:cs="Calibri"/>
        <w:color w:val="000000"/>
      </w:rPr>
      <w:instrText>NUMPAGES</w:instrText>
    </w:r>
    <w:r w:rsidR="00F949C1">
      <w:rPr>
        <w:rFonts w:ascii="Calibri" w:eastAsia="Calibri" w:hAnsi="Calibri" w:cs="Calibri"/>
        <w:color w:val="000000"/>
      </w:rPr>
      <w:fldChar w:fldCharType="separate"/>
    </w:r>
    <w:r w:rsidR="00FE0DD6">
      <w:rPr>
        <w:rFonts w:ascii="Calibri" w:eastAsia="Calibri" w:hAnsi="Calibri" w:cs="Calibri"/>
        <w:noProof/>
        <w:color w:val="000000"/>
      </w:rPr>
      <w:t>4</w:t>
    </w:r>
    <w:r w:rsidR="00936E16">
      <w:rPr>
        <w:rFonts w:ascii="Calibri" w:eastAsia="Calibri" w:hAnsi="Calibri" w:cs="Calibri"/>
        <w:color w:val="000000"/>
      </w:rPr>
      <w:fldChar w:fldCharType="end"/>
    </w:r>
    <w:r>
      <w:rPr>
        <w:rFonts w:ascii="Calibri" w:eastAsia="Calibri" w:hAnsi="Calibri" w:cs="Calibri"/>
        <w:color w:val="333333"/>
      </w:rPr>
      <w:t xml:space="preserve"> </w:t>
    </w: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333333"/>
        <w:sz w:val="20"/>
        <w:szCs w:val="2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D6" w:rsidRDefault="00FE0D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0CD" w:rsidRDefault="00A730CD" w:rsidP="00936E16">
      <w:pPr>
        <w:spacing w:line="240" w:lineRule="auto"/>
      </w:pPr>
      <w:r>
        <w:separator/>
      </w:r>
    </w:p>
  </w:footnote>
  <w:footnote w:type="continuationSeparator" w:id="1">
    <w:p w:rsidR="00A730CD" w:rsidRDefault="00A730CD" w:rsidP="00936E16">
      <w:pPr>
        <w:spacing w:line="240" w:lineRule="auto"/>
      </w:pPr>
      <w:r>
        <w:continuationSeparator/>
      </w:r>
    </w:p>
  </w:footnote>
  <w:footnote w:id="2">
    <w:p w:rsidR="00936E16" w:rsidRDefault="00A730CD">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https://buenosaires.gob.ar/subastas-de-inmuebles-de-la-ciudad-autonoma-de-buenos-aires-0</w:t>
        </w:r>
      </w:hyperlink>
      <w:r>
        <w:rPr>
          <w:sz w:val="20"/>
          <w:szCs w:val="20"/>
        </w:rPr>
        <w:t xml:space="preserve"> y </w:t>
      </w:r>
      <w:hyperlink r:id="rId2">
        <w:r>
          <w:rPr>
            <w:color w:val="1155CC"/>
            <w:sz w:val="20"/>
            <w:szCs w:val="20"/>
            <w:u w:val="single"/>
          </w:rPr>
          <w:t>https://subastas.bancociudad.com.ar/</w:t>
        </w:r>
      </w:hyperlink>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D6" w:rsidRDefault="00FE0DD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16" w:rsidRDefault="00A730CD">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r>
      <w:rPr>
        <w:noProof/>
        <w:lang w:val="es-ES" w:eastAsia="es-ES"/>
      </w:rPr>
      <w:drawing>
        <wp:anchor distT="0" distB="0" distL="114300" distR="114300" simplePos="0" relativeHeight="251658240" behindDoc="0" locked="0" layoutInCell="1" allowOverlap="1">
          <wp:simplePos x="0" y="0"/>
          <wp:positionH relativeFrom="column">
            <wp:posOffset>1986915</wp:posOffset>
          </wp:positionH>
          <wp:positionV relativeFrom="paragraph">
            <wp:posOffset>-10159</wp:posOffset>
          </wp:positionV>
          <wp:extent cx="1673352" cy="1310640"/>
          <wp:effectExtent l="0" t="0" r="0" b="0"/>
          <wp:wrapSquare wrapText="bothSides" distT="0" distB="0" distL="114300" distR="114300"/>
          <wp:docPr id="8"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673352" cy="1310640"/>
                  </a:xfrm>
                  <a:prstGeom prst="rect">
                    <a:avLst/>
                  </a:prstGeom>
                  <a:ln/>
                </pic:spPr>
              </pic:pic>
            </a:graphicData>
          </a:graphic>
        </wp:anchor>
      </w:drawing>
    </w: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p w:rsidR="00936E16" w:rsidRDefault="00936E16">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D6" w:rsidRDefault="00FE0DD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6FBE"/>
    <w:multiLevelType w:val="multilevel"/>
    <w:tmpl w:val="D03284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1B00DE9"/>
    <w:multiLevelType w:val="multilevel"/>
    <w:tmpl w:val="C3EE16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36E16"/>
    <w:rsid w:val="007300E4"/>
    <w:rsid w:val="00936E16"/>
    <w:rsid w:val="00A730CD"/>
    <w:rsid w:val="00D33989"/>
    <w:rsid w:val="00F30BDA"/>
    <w:rsid w:val="00F949C1"/>
    <w:rsid w:val="00FE0D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F9"/>
    <w:rPr>
      <w:lang w:val="es-AR" w:eastAsia="es-AR"/>
    </w:rPr>
  </w:style>
  <w:style w:type="paragraph" w:styleId="Ttulo1">
    <w:name w:val="heading 1"/>
    <w:basedOn w:val="normal0"/>
    <w:next w:val="normal0"/>
    <w:rsid w:val="00936E16"/>
    <w:pPr>
      <w:keepNext/>
      <w:keepLines/>
      <w:spacing w:before="480" w:after="120"/>
      <w:outlineLvl w:val="0"/>
    </w:pPr>
    <w:rPr>
      <w:b/>
      <w:sz w:val="48"/>
      <w:szCs w:val="48"/>
    </w:rPr>
  </w:style>
  <w:style w:type="paragraph" w:styleId="Ttulo2">
    <w:name w:val="heading 2"/>
    <w:basedOn w:val="normal0"/>
    <w:next w:val="normal0"/>
    <w:rsid w:val="00936E16"/>
    <w:pPr>
      <w:keepNext/>
      <w:keepLines/>
      <w:spacing w:before="360" w:after="80"/>
      <w:outlineLvl w:val="1"/>
    </w:pPr>
    <w:rPr>
      <w:b/>
      <w:sz w:val="36"/>
      <w:szCs w:val="36"/>
    </w:rPr>
  </w:style>
  <w:style w:type="paragraph" w:styleId="Ttulo3">
    <w:name w:val="heading 3"/>
    <w:basedOn w:val="normal0"/>
    <w:next w:val="normal0"/>
    <w:rsid w:val="00936E16"/>
    <w:pPr>
      <w:keepNext/>
      <w:keepLines/>
      <w:spacing w:before="280" w:after="80"/>
      <w:outlineLvl w:val="2"/>
    </w:pPr>
    <w:rPr>
      <w:b/>
      <w:sz w:val="28"/>
      <w:szCs w:val="28"/>
    </w:rPr>
  </w:style>
  <w:style w:type="paragraph" w:styleId="Ttulo4">
    <w:name w:val="heading 4"/>
    <w:basedOn w:val="normal0"/>
    <w:next w:val="normal0"/>
    <w:rsid w:val="00936E16"/>
    <w:pPr>
      <w:keepNext/>
      <w:keepLines/>
      <w:spacing w:before="240" w:after="40"/>
      <w:outlineLvl w:val="3"/>
    </w:pPr>
    <w:rPr>
      <w:b/>
      <w:sz w:val="24"/>
      <w:szCs w:val="24"/>
    </w:rPr>
  </w:style>
  <w:style w:type="paragraph" w:styleId="Ttulo5">
    <w:name w:val="heading 5"/>
    <w:basedOn w:val="normal0"/>
    <w:next w:val="normal0"/>
    <w:rsid w:val="00936E16"/>
    <w:pPr>
      <w:keepNext/>
      <w:keepLines/>
      <w:spacing w:before="220" w:after="40"/>
      <w:outlineLvl w:val="4"/>
    </w:pPr>
    <w:rPr>
      <w:b/>
    </w:rPr>
  </w:style>
  <w:style w:type="paragraph" w:styleId="Ttulo6">
    <w:name w:val="heading 6"/>
    <w:basedOn w:val="normal0"/>
    <w:next w:val="normal0"/>
    <w:rsid w:val="00936E1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36E16"/>
  </w:style>
  <w:style w:type="table" w:customStyle="1" w:styleId="TableNormal">
    <w:name w:val="Table Normal"/>
    <w:rsid w:val="00936E16"/>
    <w:tblPr>
      <w:tblCellMar>
        <w:top w:w="0" w:type="dxa"/>
        <w:left w:w="0" w:type="dxa"/>
        <w:bottom w:w="0" w:type="dxa"/>
        <w:right w:w="0" w:type="dxa"/>
      </w:tblCellMar>
    </w:tblPr>
  </w:style>
  <w:style w:type="paragraph" w:styleId="Ttulo">
    <w:name w:val="Title"/>
    <w:basedOn w:val="normal0"/>
    <w:next w:val="normal0"/>
    <w:rsid w:val="00936E16"/>
    <w:pPr>
      <w:keepNext/>
      <w:keepLines/>
      <w:spacing w:before="480" w:after="120"/>
    </w:pPr>
    <w:rPr>
      <w:b/>
      <w:sz w:val="72"/>
      <w:szCs w:val="72"/>
    </w:rPr>
  </w:style>
  <w:style w:type="paragraph" w:styleId="Encabezado">
    <w:name w:val="header"/>
    <w:basedOn w:val="Normal"/>
    <w:link w:val="EncabezadoCar"/>
    <w:uiPriority w:val="99"/>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unhideWhenUsed/>
    <w:rsid w:val="008809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E5675"/>
    <w:pPr>
      <w:ind w:left="720"/>
      <w:contextualSpacing/>
    </w:pPr>
  </w:style>
  <w:style w:type="paragraph" w:styleId="Subttulo">
    <w:name w:val="Subtitle"/>
    <w:basedOn w:val="Normal"/>
    <w:next w:val="Normal"/>
    <w:rsid w:val="00936E1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ubastas.bancociudad.com.ar/" TargetMode="External"/><Relationship Id="rId1" Type="http://schemas.openxmlformats.org/officeDocument/2006/relationships/hyperlink" Target="https://buenosaires.gob.ar/subastas-de-inmuebles-de-la-ciudad-autonoma-de-buenos-aires-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1icKHhu7JQbz+7UfbrbbL97CKQ==">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1664</Words>
  <Characters>9091</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Velez</dc:creator>
  <cp:lastModifiedBy>Leandro Dorbessan</cp:lastModifiedBy>
  <cp:revision>5</cp:revision>
  <dcterms:created xsi:type="dcterms:W3CDTF">2023-03-29T13:41:00Z</dcterms:created>
  <dcterms:modified xsi:type="dcterms:W3CDTF">2023-04-05T17:18:00Z</dcterms:modified>
</cp:coreProperties>
</file>