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A4A" w:rsidRPr="005222BB" w:rsidRDefault="00D51A4A" w:rsidP="005222BB">
      <w:pPr>
        <w:jc w:val="center"/>
        <w:rPr>
          <w:b/>
          <w:lang w:val="es-MX"/>
        </w:rPr>
      </w:pPr>
      <w:r w:rsidRPr="005222BB">
        <w:rPr>
          <w:b/>
          <w:lang w:val="es-MX"/>
        </w:rPr>
        <w:t>EXPEDIENTE Nro. 854-J-2024</w:t>
      </w:r>
    </w:p>
    <w:p w:rsidR="00D51A4A" w:rsidRPr="005222BB" w:rsidRDefault="00D51A4A" w:rsidP="005222BB">
      <w:pPr>
        <w:rPr>
          <w:b/>
          <w:lang w:val="es-MX"/>
        </w:rPr>
      </w:pPr>
    </w:p>
    <w:p w:rsidR="00D51A4A" w:rsidRPr="005222BB" w:rsidRDefault="00D51A4A" w:rsidP="005222BB">
      <w:pPr>
        <w:rPr>
          <w:b/>
          <w:lang w:val="es-MX"/>
        </w:rPr>
      </w:pPr>
    </w:p>
    <w:p w:rsidR="00D51A4A" w:rsidRPr="005222BB" w:rsidRDefault="00D51A4A" w:rsidP="005222BB">
      <w:pPr>
        <w:rPr>
          <w:lang w:val="es-MX"/>
        </w:rPr>
      </w:pPr>
      <w:r w:rsidRPr="005222BB">
        <w:rPr>
          <w:lang w:val="es-MX"/>
        </w:rPr>
        <w:t>Legislatura de la Ciudad Autónoma de Buenos Aires</w:t>
      </w:r>
    </w:p>
    <w:p w:rsidR="00CF1E55" w:rsidRPr="005222BB" w:rsidRDefault="00CF1E55" w:rsidP="005222BB">
      <w:pPr>
        <w:rPr>
          <w:lang w:val="es-MX"/>
        </w:rPr>
      </w:pPr>
    </w:p>
    <w:p w:rsidR="00CF1E55" w:rsidRPr="005222BB" w:rsidRDefault="00CF1E55" w:rsidP="005222BB">
      <w:pPr>
        <w:rPr>
          <w:b/>
          <w:lang w:val="es-MX"/>
        </w:rPr>
      </w:pPr>
      <w:r w:rsidRPr="005222BB">
        <w:rPr>
          <w:b/>
          <w:lang w:val="es-MX"/>
        </w:rPr>
        <w:t>VISTO:</w:t>
      </w:r>
    </w:p>
    <w:p w:rsidR="00CF1E55" w:rsidRPr="005222BB" w:rsidRDefault="00CF1E55" w:rsidP="005222BB">
      <w:pPr>
        <w:rPr>
          <w:lang w:val="es-MX"/>
        </w:rPr>
      </w:pPr>
    </w:p>
    <w:p w:rsidR="00CF1E55" w:rsidRPr="005222BB" w:rsidRDefault="00CF1E55" w:rsidP="005222BB">
      <w:pPr>
        <w:rPr>
          <w:lang w:val="es-MX"/>
        </w:rPr>
      </w:pPr>
      <w:r w:rsidRPr="005222BB">
        <w:rPr>
          <w:lang w:val="es-MX"/>
        </w:rPr>
        <w:tab/>
        <w:t xml:space="preserve">El Expediente Nro. 854-J-2024, iniciado por el señor Jefe de Gobierno y remitido a esta Legislatura </w:t>
      </w:r>
      <w:r w:rsidR="00A456BB" w:rsidRPr="005222BB">
        <w:rPr>
          <w:lang w:val="es-MX"/>
        </w:rPr>
        <w:t>mediante el Mensaje Nro. 5</w:t>
      </w:r>
      <w:r w:rsidRPr="005222BB">
        <w:rPr>
          <w:lang w:val="es-MX"/>
        </w:rPr>
        <w:t>/2024, en el cual solicita modifica</w:t>
      </w:r>
      <w:r w:rsidR="000F3AA0" w:rsidRPr="005222BB">
        <w:rPr>
          <w:lang w:val="es-MX"/>
        </w:rPr>
        <w:t>r</w:t>
      </w:r>
      <w:r w:rsidRPr="005222BB">
        <w:rPr>
          <w:lang w:val="es-MX"/>
        </w:rPr>
        <w:t xml:space="preserve"> la Ley 6711- Tarifaria para el año 2024 y, </w:t>
      </w:r>
    </w:p>
    <w:p w:rsidR="00CF1E55" w:rsidRPr="005222BB" w:rsidRDefault="00CF1E55" w:rsidP="005222BB">
      <w:pPr>
        <w:rPr>
          <w:lang w:val="es-MX"/>
        </w:rPr>
      </w:pPr>
    </w:p>
    <w:p w:rsidR="00CF1E55" w:rsidRPr="005222BB" w:rsidRDefault="00CF1E55" w:rsidP="005222BB">
      <w:pPr>
        <w:rPr>
          <w:b/>
          <w:lang w:val="es-MX"/>
        </w:rPr>
      </w:pPr>
      <w:r w:rsidRPr="005222BB">
        <w:rPr>
          <w:b/>
          <w:lang w:val="es-MX"/>
        </w:rPr>
        <w:t>CONSIDERANDO</w:t>
      </w:r>
    </w:p>
    <w:p w:rsidR="00CF1E55" w:rsidRPr="005222BB" w:rsidRDefault="00CF1E55" w:rsidP="005222BB">
      <w:pPr>
        <w:rPr>
          <w:lang w:val="es-MX"/>
        </w:rPr>
      </w:pPr>
    </w:p>
    <w:p w:rsidR="00CF1E55" w:rsidRPr="005222BB" w:rsidRDefault="00CF1E55" w:rsidP="005222BB">
      <w:r w:rsidRPr="005222BB">
        <w:rPr>
          <w:lang w:val="es-MX"/>
        </w:rPr>
        <w:tab/>
        <w:t xml:space="preserve">Que llega a esta Comisión el </w:t>
      </w:r>
      <w:r w:rsidR="005A0740" w:rsidRPr="005222BB">
        <w:t xml:space="preserve"> presente </w:t>
      </w:r>
      <w:r w:rsidRPr="005222BB">
        <w:t>proyecto de l</w:t>
      </w:r>
      <w:r w:rsidR="005A0740" w:rsidRPr="005222BB">
        <w:t xml:space="preserve">ey por el cual se proponen modificaciones en la Ley 6.711, la cual aprueba la Ley Tarifaria para el año 2024. </w:t>
      </w:r>
    </w:p>
    <w:p w:rsidR="00CF1E55" w:rsidRPr="005222BB" w:rsidRDefault="00CF1E55" w:rsidP="005222BB"/>
    <w:p w:rsidR="00CF1E55" w:rsidRPr="005222BB" w:rsidRDefault="00CF1E55" w:rsidP="005222BB">
      <w:pPr>
        <w:ind w:firstLine="708"/>
      </w:pPr>
      <w:r w:rsidRPr="005222BB">
        <w:t xml:space="preserve">Que en </w:t>
      </w:r>
      <w:r w:rsidR="005A0740" w:rsidRPr="005222BB">
        <w:t>este proyecto se incorporan adecuaciones a los beneficios previstos respecto del Impuesto Inmobiliario y la Tasa Retributiva de los Servicios de Alumbrado, Barrido y Limpieza, Mantenimiento y Conservación de Sumideros y de Patentes sobre Vehículos en General y se susti</w:t>
      </w:r>
      <w:r w:rsidR="002A3E62" w:rsidRPr="005222BB">
        <w:t xml:space="preserve">tuyen los artículos 90, 108 </w:t>
      </w:r>
      <w:r w:rsidR="005A0740" w:rsidRPr="005222BB">
        <w:t xml:space="preserve">y 139 de la Ley Tarifaria para el año 2024. </w:t>
      </w:r>
    </w:p>
    <w:p w:rsidR="00CF1E55" w:rsidRPr="005222BB" w:rsidRDefault="00CF1E55" w:rsidP="005222BB">
      <w:pPr>
        <w:ind w:firstLine="708"/>
      </w:pPr>
    </w:p>
    <w:p w:rsidR="00CF1E55" w:rsidRPr="005222BB" w:rsidRDefault="00CF1E55" w:rsidP="005222BB">
      <w:pPr>
        <w:ind w:firstLine="708"/>
      </w:pPr>
      <w:r w:rsidRPr="005222BB">
        <w:t>Que e</w:t>
      </w:r>
      <w:r w:rsidR="005A0740" w:rsidRPr="005222BB">
        <w:t xml:space="preserve">n relación con el Impuesto Inmobiliario y la Tasa Retributiva de los Servicios de Alumbrado, Barrido y Limpieza, Mantenimiento y Conservación de Sumideros, considerando la profunda variación de los diversos indicadores económicos y financieros, se propicia la sustitución de los topes máximos establecidos en el artículo 47 de la Ley Tarifaria para el año 2024, por un límite máximo que no podrá ser -en ningún caso- mayor que el importe que surgiría de aplicar a la Cuota 12/2023 determinada o que hubiera correspondido determinar el Índice de Precios al Consumidor de la Ciudad de Buenos Aires (IPCBA) acumulado desde agosto de 2023 hasta la cantidad de meses igual al número de cuota a liquidar del tributo. </w:t>
      </w:r>
    </w:p>
    <w:p w:rsidR="00CF1E55" w:rsidRPr="005222BB" w:rsidRDefault="00CF1E55" w:rsidP="005222BB">
      <w:pPr>
        <w:ind w:firstLine="708"/>
      </w:pPr>
    </w:p>
    <w:p w:rsidR="00CF1E55" w:rsidRPr="005222BB" w:rsidRDefault="00CF1E55" w:rsidP="005222BB">
      <w:pPr>
        <w:ind w:firstLine="708"/>
      </w:pPr>
      <w:r w:rsidRPr="005222BB">
        <w:t>Que e</w:t>
      </w:r>
      <w:r w:rsidR="005A0740" w:rsidRPr="005222BB">
        <w:t xml:space="preserve">n este sentido, la sustitución propiciada permite la fijación expresa del tope máximo de incremento de los citados tributos y la determinación del importe a valores constantes de las restantes cuotas del ejercicio fiscal. </w:t>
      </w:r>
    </w:p>
    <w:p w:rsidR="00CF1E55" w:rsidRPr="005222BB" w:rsidRDefault="00CF1E55" w:rsidP="005222BB">
      <w:pPr>
        <w:ind w:firstLine="708"/>
      </w:pPr>
    </w:p>
    <w:p w:rsidR="00CF1E55" w:rsidRPr="005222BB" w:rsidRDefault="00CF1E55" w:rsidP="005222BB">
      <w:pPr>
        <w:ind w:firstLine="708"/>
      </w:pPr>
      <w:r w:rsidRPr="005222BB">
        <w:t>Que r</w:t>
      </w:r>
      <w:r w:rsidR="005A0740" w:rsidRPr="005222BB">
        <w:t xml:space="preserve">especto de la Cláusula Transitoria Primera, se propone su modificación a los efectos de adecuarla a los términos del nuevo límite máximo propuesto por el presente proyecto de ley. </w:t>
      </w:r>
    </w:p>
    <w:p w:rsidR="00CF1E55" w:rsidRPr="005222BB" w:rsidRDefault="00CF1E55" w:rsidP="005222BB">
      <w:pPr>
        <w:ind w:firstLine="708"/>
      </w:pPr>
    </w:p>
    <w:p w:rsidR="007171F2" w:rsidRPr="005222BB" w:rsidRDefault="00CF1E55" w:rsidP="005222BB">
      <w:pPr>
        <w:ind w:firstLine="708"/>
      </w:pPr>
      <w:r w:rsidRPr="005222BB">
        <w:t>Que e</w:t>
      </w:r>
      <w:r w:rsidR="005A0740" w:rsidRPr="005222BB">
        <w:t>n relación con el tributo de Patentes sobre Vehículos en General, se propicia la modificación de la bonificación contemplada en la Cláusula Transitoria Segunda de la Ley 6.711, estableciendo que el monto a ingresar en concepto de tributo respecto de las Cuotas 4 a 6/2024 no podrá generar una suma a pagar superior al porcentaje equivalente del incremento del Índice de Precios al Consumidor de la Ciudad de Buenos Aires (IPCBA) acumulado desde marzo 2023 a febrero de 2024, conforme a la metodología establecida en el artículo 426 del Código Fiscal vigente, respecto de la obligación liquidada o que hubiera correspondido liquidar en el Ejercicio Fiscal 2023.</w:t>
      </w:r>
    </w:p>
    <w:p w:rsidR="007171F2" w:rsidRPr="005222BB" w:rsidRDefault="007171F2" w:rsidP="005222BB">
      <w:pPr>
        <w:ind w:firstLine="708"/>
      </w:pPr>
    </w:p>
    <w:p w:rsidR="007171F2" w:rsidRPr="005222BB" w:rsidRDefault="007171F2" w:rsidP="005222BB">
      <w:pPr>
        <w:ind w:firstLine="708"/>
      </w:pPr>
      <w:r w:rsidRPr="005222BB">
        <w:t>Que l</w:t>
      </w:r>
      <w:r w:rsidR="005A0740" w:rsidRPr="005222BB">
        <w:t xml:space="preserve">a modificación propiciada tiende a preservar la magnitud de la bonificación prevista en la Cláusula Transitoria Segunda durante el segundo semestre del presente ejercicio fiscal, asegurando la plena aplicación de los principios de igualdad, capacidad contributiva y equidad. </w:t>
      </w:r>
    </w:p>
    <w:p w:rsidR="007171F2" w:rsidRPr="005222BB" w:rsidRDefault="007171F2" w:rsidP="005222BB">
      <w:pPr>
        <w:ind w:firstLine="708"/>
      </w:pPr>
    </w:p>
    <w:p w:rsidR="007171F2" w:rsidRPr="005222BB" w:rsidRDefault="007171F2" w:rsidP="005222BB">
      <w:pPr>
        <w:ind w:firstLine="708"/>
      </w:pPr>
      <w:r w:rsidRPr="005222BB">
        <w:t>Que e</w:t>
      </w:r>
      <w:r w:rsidR="005A0740" w:rsidRPr="005222BB">
        <w:t xml:space="preserve">n este sentido, la variación del período contemplado en el índice acumulado, aplicable únicamente respecto de las Cuotas 4 a 6/2024 de Patentes sobre Vehículos en General, permite la preservación de la progresividad del tributo y el </w:t>
      </w:r>
      <w:r w:rsidR="005A0740" w:rsidRPr="005222BB">
        <w:lastRenderedPageBreak/>
        <w:t xml:space="preserve">resguardo de la estructura, objetivos y finalidad del sistema tributario de la Ciudad Autónoma de Buenos Aires. </w:t>
      </w:r>
    </w:p>
    <w:p w:rsidR="007171F2" w:rsidRPr="005222BB" w:rsidRDefault="007171F2" w:rsidP="005222BB">
      <w:pPr>
        <w:ind w:firstLine="708"/>
      </w:pPr>
    </w:p>
    <w:p w:rsidR="007171F2" w:rsidRPr="005222BB" w:rsidRDefault="007171F2" w:rsidP="005222BB">
      <w:pPr>
        <w:ind w:firstLine="708"/>
      </w:pPr>
      <w:r w:rsidRPr="005222BB">
        <w:t>Que f</w:t>
      </w:r>
      <w:r w:rsidR="005A0740" w:rsidRPr="005222BB">
        <w:t>inalmente, considerando las variaciones en la estructura de costos de diversas actividades y servicios prestados por el Gobierno de la Ciudad Autónoma de Buenos Aires y la complejidad de la situación económica que atraviesa la República Argentina, se propicia la sustit</w:t>
      </w:r>
      <w:r w:rsidR="005872B2" w:rsidRPr="005222BB">
        <w:t xml:space="preserve">ución de los artículos 90, 108 </w:t>
      </w:r>
      <w:r w:rsidR="005A0740" w:rsidRPr="005222BB">
        <w:t xml:space="preserve">y 139 del Anexo I de la Ley 6.711. </w:t>
      </w:r>
    </w:p>
    <w:p w:rsidR="007171F2" w:rsidRPr="005222BB" w:rsidRDefault="007171F2" w:rsidP="005222BB">
      <w:pPr>
        <w:ind w:firstLine="708"/>
      </w:pPr>
    </w:p>
    <w:p w:rsidR="007171F2" w:rsidRPr="005222BB" w:rsidRDefault="007171F2" w:rsidP="005222BB">
      <w:pPr>
        <w:ind w:firstLine="708"/>
      </w:pPr>
      <w:r w:rsidRPr="005222BB">
        <w:t>Que r</w:t>
      </w:r>
      <w:r w:rsidR="005872B2" w:rsidRPr="005222BB">
        <w:t xml:space="preserve">especto de los artículos 90 </w:t>
      </w:r>
      <w:r w:rsidR="005A0740" w:rsidRPr="005222BB">
        <w:t xml:space="preserve">de la Ley Tarifaria para el año 2024, en aras de minimizar el impacto financiero sobre la ciudadanía, sólo se propicia la actualización de los valores de algunos conceptos puntuales </w:t>
      </w:r>
      <w:r w:rsidR="005872B2" w:rsidRPr="005222BB">
        <w:t>vinculados a</w:t>
      </w:r>
      <w:r w:rsidR="005A0740" w:rsidRPr="005222BB">
        <w:t xml:space="preserve"> la entrada de los turistas internacionales. </w:t>
      </w:r>
    </w:p>
    <w:p w:rsidR="007171F2" w:rsidRPr="005222BB" w:rsidRDefault="007171F2" w:rsidP="005222BB">
      <w:pPr>
        <w:ind w:firstLine="708"/>
      </w:pPr>
    </w:p>
    <w:p w:rsidR="007171F2" w:rsidRPr="005222BB" w:rsidRDefault="007171F2" w:rsidP="005222BB">
      <w:pPr>
        <w:ind w:firstLine="708"/>
      </w:pPr>
      <w:r w:rsidRPr="005222BB">
        <w:t>Que e</w:t>
      </w:r>
      <w:r w:rsidR="005A0740" w:rsidRPr="005222BB">
        <w:t xml:space="preserve">n relación con el artículo 108 del citado cuerpo legal, se propone ampliar la segmentación de la capacidad respecto los eventos masivos, a los efectos de asegurar la progresividad y equidad en el pago de los derechos por cada solicitud de permiso especial. </w:t>
      </w:r>
    </w:p>
    <w:p w:rsidR="007171F2" w:rsidRPr="005222BB" w:rsidRDefault="007171F2" w:rsidP="005222BB">
      <w:pPr>
        <w:ind w:firstLine="708"/>
      </w:pPr>
    </w:p>
    <w:p w:rsidR="000027B3" w:rsidRPr="005222BB" w:rsidRDefault="007171F2" w:rsidP="005222BB">
      <w:pPr>
        <w:ind w:firstLine="708"/>
      </w:pPr>
      <w:r w:rsidRPr="005222BB">
        <w:t>Que f</w:t>
      </w:r>
      <w:r w:rsidR="005A0740" w:rsidRPr="005222BB">
        <w:t xml:space="preserve">inalmente, con respecto al artículo 139 de la Ley Tarifaria para el año 2024, se han introducido actualizaciones en los valores relativos a parques, complejos y polideportivos de la Ciudad Autónoma de Buenos Aires. </w:t>
      </w:r>
    </w:p>
    <w:p w:rsidR="000027B3" w:rsidRPr="005222BB" w:rsidRDefault="000027B3" w:rsidP="005222BB">
      <w:pPr>
        <w:ind w:firstLine="708"/>
      </w:pPr>
    </w:p>
    <w:p w:rsidR="00B177FE" w:rsidRPr="005222BB" w:rsidRDefault="000027B3" w:rsidP="005222BB">
      <w:pPr>
        <w:ind w:firstLine="708"/>
      </w:pPr>
      <w:r w:rsidRPr="005222BB">
        <w:t>Que a</w:t>
      </w:r>
      <w:r w:rsidR="005A0740" w:rsidRPr="005222BB">
        <w:t xml:space="preserve">simismo, en virtud de la especial afectación que se ha producido respecto de los adultos mayores y en aras de favorecer el desenvolvimiento de un estilo de vida saludable, se ha disminuido el valor de las actividades deportivas correspondientes a los jubilados. </w:t>
      </w:r>
    </w:p>
    <w:p w:rsidR="00E53358" w:rsidRPr="005222BB" w:rsidRDefault="00E53358" w:rsidP="005222BB">
      <w:pPr>
        <w:ind w:firstLine="708"/>
      </w:pPr>
    </w:p>
    <w:p w:rsidR="00E53358" w:rsidRPr="005222BB" w:rsidRDefault="00E53358" w:rsidP="005222BB">
      <w:pPr>
        <w:ind w:firstLine="708"/>
      </w:pPr>
      <w:r w:rsidRPr="005222BB">
        <w:t>Que se han hecho presentes en una reunión de Comisión el señor Ministro de Hacienda y Finanzas y funcionarios del área, a fin de informar sobre el presente proyecto.</w:t>
      </w:r>
    </w:p>
    <w:p w:rsidR="00E53358" w:rsidRPr="005222BB" w:rsidRDefault="00E53358" w:rsidP="005222BB">
      <w:pPr>
        <w:ind w:firstLine="708"/>
      </w:pPr>
    </w:p>
    <w:p w:rsidR="00E53358" w:rsidRPr="005222BB" w:rsidRDefault="00E53358" w:rsidP="005222BB">
      <w:pPr>
        <w:ind w:firstLine="708"/>
      </w:pPr>
      <w:r w:rsidRPr="005222BB">
        <w:t xml:space="preserve">Por lo expuesto, esta Comisión de Presupuesto, Hacienda, Administración Financiera y Política Tributaria, pone a consideración del Cuerpo la siguiente </w:t>
      </w:r>
    </w:p>
    <w:p w:rsidR="00E53358" w:rsidRPr="005222BB" w:rsidRDefault="00E53358" w:rsidP="005222BB">
      <w:pPr>
        <w:ind w:firstLine="708"/>
      </w:pPr>
    </w:p>
    <w:p w:rsidR="00E53358" w:rsidRPr="005222BB" w:rsidRDefault="00E53358" w:rsidP="005222BB">
      <w:pPr>
        <w:ind w:firstLine="708"/>
      </w:pPr>
    </w:p>
    <w:p w:rsidR="00E53358" w:rsidRPr="005222BB" w:rsidRDefault="00E53358" w:rsidP="005222BB">
      <w:pPr>
        <w:ind w:firstLine="708"/>
      </w:pPr>
    </w:p>
    <w:p w:rsidR="00E53358" w:rsidRPr="005222BB" w:rsidRDefault="00E53358" w:rsidP="005222BB">
      <w:pPr>
        <w:ind w:firstLine="708"/>
        <w:rPr>
          <w:lang w:val="es-MX"/>
        </w:rPr>
      </w:pPr>
    </w:p>
    <w:p w:rsidR="00D51A4A" w:rsidRPr="005222BB" w:rsidRDefault="00D51A4A" w:rsidP="005222BB">
      <w:pPr>
        <w:jc w:val="center"/>
        <w:rPr>
          <w:b/>
          <w:bCs/>
          <w:lang w:val="es-ES"/>
        </w:rPr>
      </w:pPr>
      <w:r w:rsidRPr="005222BB">
        <w:rPr>
          <w:b/>
          <w:bCs/>
          <w:lang w:val="es-ES"/>
        </w:rPr>
        <w:t>LEY</w:t>
      </w:r>
    </w:p>
    <w:p w:rsidR="00D51A4A" w:rsidRPr="005222BB" w:rsidRDefault="00D51A4A" w:rsidP="005222BB">
      <w:pPr>
        <w:rPr>
          <w:lang w:val="es-ES"/>
        </w:rPr>
      </w:pPr>
    </w:p>
    <w:p w:rsidR="00D51A4A" w:rsidRPr="005222BB" w:rsidRDefault="00D51A4A" w:rsidP="005222BB">
      <w:pPr>
        <w:rPr>
          <w:lang w:val="es-ES"/>
        </w:rPr>
      </w:pPr>
    </w:p>
    <w:p w:rsidR="00D51A4A" w:rsidRPr="005222BB" w:rsidRDefault="00D51A4A" w:rsidP="005222BB">
      <w:r w:rsidRPr="005222BB">
        <w:rPr>
          <w:rFonts w:eastAsia="Arial"/>
          <w:b/>
        </w:rPr>
        <w:t>Artículo 1°.-</w:t>
      </w:r>
      <w:r w:rsidRPr="005222BB">
        <w:rPr>
          <w:rFonts w:eastAsia="Arial"/>
        </w:rPr>
        <w:t xml:space="preserve"> </w:t>
      </w:r>
      <w:r w:rsidRPr="005222BB">
        <w:t>Sustituir para el ejercicio fiscal 2024 los topes máximos establecidos en el artículo 47 del Anexo I de la Ley 6.711 para los tributos inmobiliarios, por un límite máximo que no podrá ser -en ningún caso- mayor que el importe que surgiría de aplicarle a la Cuota N° 12/2023 determinada o que hubiera correspondido determinar el Índice de Precios al Consumidor de la Ciudad de Buenos Aires (IPCBA) acumulado desde agosto de 2023 hasta la cantidad de meses igual al número de cuota a liquidar del tributo.</w:t>
      </w:r>
    </w:p>
    <w:p w:rsidR="00D51A4A" w:rsidRPr="005222BB" w:rsidRDefault="00D51A4A" w:rsidP="005222BB"/>
    <w:p w:rsidR="00D51A4A" w:rsidRPr="005222BB" w:rsidRDefault="00D51A4A" w:rsidP="005222BB">
      <w:r w:rsidRPr="005222BB">
        <w:rPr>
          <w:b/>
        </w:rPr>
        <w:t>Artículo 2°.-</w:t>
      </w:r>
      <w:r w:rsidRPr="005222BB">
        <w:t xml:space="preserve"> Sustituir el texto del artículo 90 del Anexo I de la Ley 6.711 por el siguiente:</w:t>
      </w:r>
    </w:p>
    <w:p w:rsidR="00D51A4A" w:rsidRPr="005222BB" w:rsidRDefault="00D51A4A" w:rsidP="005222BB"/>
    <w:p w:rsidR="00D51A4A" w:rsidRPr="005222BB" w:rsidRDefault="00D51A4A" w:rsidP="005222BB">
      <w:pPr>
        <w:tabs>
          <w:tab w:val="left" w:pos="709"/>
        </w:tabs>
        <w:rPr>
          <w:lang w:val="es-MX"/>
        </w:rPr>
      </w:pPr>
      <w:r w:rsidRPr="005222BB">
        <w:t>“</w:t>
      </w:r>
      <w:r w:rsidRPr="005222BB">
        <w:rPr>
          <w:lang w:val="es-MX"/>
        </w:rPr>
        <w:t>Artículo 90.- Los Derechos de Timbre de la Dirección General de Cementerios se abonan en la siguiente forma:</w:t>
      </w:r>
    </w:p>
    <w:p w:rsidR="00BA1480" w:rsidRPr="005222BB" w:rsidRDefault="00BA1480" w:rsidP="005222BB">
      <w:pPr>
        <w:tabs>
          <w:tab w:val="left" w:pos="709"/>
        </w:tabs>
        <w:rPr>
          <w:lang w:val="es-MX"/>
        </w:rPr>
      </w:pPr>
    </w:p>
    <w:p w:rsidR="00BA1480" w:rsidRPr="005222BB" w:rsidRDefault="00BA1480" w:rsidP="005222BB">
      <w:pPr>
        <w:tabs>
          <w:tab w:val="left" w:pos="709"/>
        </w:tabs>
        <w:rPr>
          <w:lang w:val="es-MX"/>
        </w:rPr>
      </w:pPr>
    </w:p>
    <w:p w:rsidR="00D51A4A" w:rsidRPr="005222BB" w:rsidRDefault="00D51A4A" w:rsidP="005222BB">
      <w:pPr>
        <w:tabs>
          <w:tab w:val="left" w:pos="709"/>
        </w:tabs>
        <w:rPr>
          <w:lang w:val="es-MX"/>
        </w:rPr>
      </w:pPr>
    </w:p>
    <w:tbl>
      <w:tblPr>
        <w:tblW w:w="8505"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28" w:type="dxa"/>
          <w:left w:w="28" w:type="dxa"/>
          <w:bottom w:w="28" w:type="dxa"/>
          <w:right w:w="28" w:type="dxa"/>
        </w:tblCellMar>
        <w:tblLook w:val="00A0"/>
      </w:tblPr>
      <w:tblGrid>
        <w:gridCol w:w="776"/>
        <w:gridCol w:w="5937"/>
        <w:gridCol w:w="1792"/>
      </w:tblGrid>
      <w:tr w:rsidR="00D51A4A" w:rsidRPr="005222BB" w:rsidTr="0083021B">
        <w:trPr>
          <w:tblHeader/>
          <w:jc w:val="center"/>
        </w:trPr>
        <w:tc>
          <w:tcPr>
            <w:tcW w:w="7078" w:type="dxa"/>
            <w:gridSpan w:val="2"/>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CONCEPTO</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IMPORTE</w:t>
            </w:r>
          </w:p>
        </w:tc>
      </w:tr>
      <w:tr w:rsidR="00D51A4A" w:rsidRPr="005222BB" w:rsidTr="0083021B">
        <w:trPr>
          <w:trHeight w:val="921"/>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lastRenderedPageBreak/>
              <w:t>1</w:t>
            </w:r>
          </w:p>
        </w:tc>
        <w:tc>
          <w:tcPr>
            <w:tcW w:w="6296" w:type="dxa"/>
            <w:tcBorders>
              <w:top w:val="single" w:sz="12" w:space="0" w:color="00000A"/>
              <w:left w:val="single" w:sz="12" w:space="0" w:color="00000A"/>
              <w:bottom w:val="single" w:sz="12" w:space="0" w:color="00000A"/>
              <w:right w:val="single" w:sz="12" w:space="0" w:color="00000A"/>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Informe o certificado referente a concesiones de terrenos para bóvedas, a pedido de parte interesada, escribano o </w:t>
            </w:r>
            <w:proofErr w:type="spellStart"/>
            <w:r w:rsidRPr="005222BB">
              <w:t>referencista</w:t>
            </w:r>
            <w:proofErr w:type="spellEnd"/>
            <w:r w:rsidRPr="005222BB">
              <w:t xml:space="preserve">, relativo a medidas, linderos, inscripción, deuda o cualquier interdicción </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13,00 UT</w:t>
            </w:r>
          </w:p>
        </w:tc>
      </w:tr>
      <w:tr w:rsidR="00D51A4A" w:rsidRPr="005222BB" w:rsidTr="0083021B">
        <w:trPr>
          <w:trHeight w:val="198"/>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2</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Certificado que acredite el carácter de cotitular </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xml:space="preserve">sin cargo </w:t>
            </w:r>
          </w:p>
        </w:tc>
      </w:tr>
      <w:tr w:rsidR="00D51A4A" w:rsidRPr="005222BB" w:rsidTr="0083021B">
        <w:trPr>
          <w:trHeight w:val="174"/>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3</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Duplicado de título de bóveda / panteón</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xml:space="preserve"> 24,70 UT </w:t>
            </w:r>
          </w:p>
        </w:tc>
      </w:tr>
      <w:tr w:rsidR="00D51A4A" w:rsidRPr="005222BB" w:rsidTr="0083021B">
        <w:trPr>
          <w:trHeight w:val="292"/>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4</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Duplicado de título arrendamiento de nicho y sepultura</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sin cargo</w:t>
            </w:r>
          </w:p>
        </w:tc>
      </w:tr>
      <w:tr w:rsidR="00D51A4A" w:rsidRPr="005222BB" w:rsidTr="0083021B">
        <w:trPr>
          <w:trHeight w:val="274"/>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5</w:t>
            </w:r>
          </w:p>
        </w:tc>
        <w:tc>
          <w:tcPr>
            <w:tcW w:w="8139" w:type="dxa"/>
            <w:gridSpan w:val="2"/>
            <w:tcBorders>
              <w:top w:val="single" w:sz="12" w:space="0" w:color="00000A"/>
              <w:left w:val="single" w:sz="12" w:space="0" w:color="00000A"/>
              <w:bottom w:val="single" w:sz="12" w:space="0" w:color="00000A"/>
              <w:right w:val="single" w:sz="12" w:space="0" w:color="00000A"/>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Solicitud de fraccionamiento de bóvedas </w:t>
            </w:r>
          </w:p>
        </w:tc>
      </w:tr>
      <w:tr w:rsidR="00D51A4A" w:rsidRPr="005222BB" w:rsidTr="0083021B">
        <w:trPr>
          <w:trHeight w:val="274"/>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5.1</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Cementerios de la </w:t>
            </w:r>
            <w:proofErr w:type="spellStart"/>
            <w:r w:rsidRPr="005222BB">
              <w:t>Chacarita</w:t>
            </w:r>
            <w:proofErr w:type="spellEnd"/>
            <w:r w:rsidRPr="005222BB">
              <w:t xml:space="preserve"> y Flores</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xml:space="preserve"> 65,65 UT </w:t>
            </w:r>
          </w:p>
        </w:tc>
      </w:tr>
      <w:tr w:rsidR="00D51A4A" w:rsidRPr="005222BB" w:rsidTr="0083021B">
        <w:trPr>
          <w:trHeight w:val="209"/>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5.2</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Cementerio de la Recoleta</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xml:space="preserve"> 155,35 UT </w:t>
            </w:r>
          </w:p>
        </w:tc>
      </w:tr>
      <w:tr w:rsidR="00D51A4A" w:rsidRPr="005222BB" w:rsidTr="0083021B">
        <w:trPr>
          <w:trHeight w:val="198"/>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6</w:t>
            </w:r>
          </w:p>
        </w:tc>
        <w:tc>
          <w:tcPr>
            <w:tcW w:w="8139" w:type="dxa"/>
            <w:gridSpan w:val="2"/>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Solicitud de transferencia de titularidad de bóvedas </w:t>
            </w:r>
          </w:p>
        </w:tc>
      </w:tr>
      <w:tr w:rsidR="00D51A4A" w:rsidRPr="005222BB" w:rsidTr="0083021B">
        <w:trPr>
          <w:trHeight w:val="160"/>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6.1</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Cementerios de la </w:t>
            </w:r>
            <w:proofErr w:type="spellStart"/>
            <w:r w:rsidRPr="005222BB">
              <w:t>Chacarita</w:t>
            </w:r>
            <w:proofErr w:type="spellEnd"/>
            <w:r w:rsidRPr="005222BB">
              <w:t xml:space="preserve"> y Flores</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xml:space="preserve"> 52,65 UT </w:t>
            </w:r>
          </w:p>
        </w:tc>
      </w:tr>
      <w:tr w:rsidR="00D51A4A" w:rsidRPr="005222BB" w:rsidTr="0083021B">
        <w:trPr>
          <w:trHeight w:val="150"/>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6.2</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Cementerio de la Recoleta</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xml:space="preserve">110,24 UT </w:t>
            </w:r>
          </w:p>
        </w:tc>
      </w:tr>
      <w:tr w:rsidR="00D51A4A" w:rsidRPr="005222BB" w:rsidTr="0083021B">
        <w:trPr>
          <w:trHeight w:val="268"/>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7</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Solicitud de transferencia de titularidad de nichos otorgados a perpetuidad </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xml:space="preserve">sin cargo </w:t>
            </w:r>
          </w:p>
        </w:tc>
      </w:tr>
      <w:tr w:rsidR="00D51A4A" w:rsidRPr="005222BB" w:rsidTr="0083021B">
        <w:trPr>
          <w:trHeight w:val="304"/>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8</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Solicitud de búsqueda de fallecidos en libros de cementerios</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xml:space="preserve"> 2,80 UT</w:t>
            </w:r>
          </w:p>
        </w:tc>
      </w:tr>
      <w:tr w:rsidR="00D51A4A" w:rsidRPr="005222BB" w:rsidTr="0083021B">
        <w:trPr>
          <w:trHeight w:val="315"/>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9</w:t>
            </w:r>
          </w:p>
        </w:tc>
        <w:tc>
          <w:tcPr>
            <w:tcW w:w="6296" w:type="dxa"/>
            <w:tcBorders>
              <w:top w:val="single" w:sz="12" w:space="0" w:color="00000A"/>
              <w:left w:val="single" w:sz="12" w:space="0" w:color="00000A"/>
              <w:bottom w:val="single" w:sz="12" w:space="0" w:color="00000A"/>
              <w:right w:val="single" w:sz="12" w:space="0" w:color="00000A"/>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Solicitud de inhumación empresas fúnebres</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w:t>
            </w:r>
          </w:p>
        </w:tc>
      </w:tr>
      <w:tr w:rsidR="00D51A4A" w:rsidRPr="005222BB" w:rsidTr="0083021B">
        <w:trPr>
          <w:trHeight w:val="315"/>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9.1</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Presentación sellado de inhumación</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xml:space="preserve"> 5,20 UT </w:t>
            </w:r>
          </w:p>
        </w:tc>
      </w:tr>
      <w:tr w:rsidR="00D51A4A" w:rsidRPr="005222BB" w:rsidTr="0083021B">
        <w:trPr>
          <w:trHeight w:val="315"/>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10</w:t>
            </w:r>
          </w:p>
        </w:tc>
        <w:tc>
          <w:tcPr>
            <w:tcW w:w="6296" w:type="dxa"/>
            <w:tcBorders>
              <w:top w:val="single" w:sz="12" w:space="0" w:color="00000A"/>
              <w:left w:val="single" w:sz="12" w:space="0" w:color="00000A"/>
              <w:bottom w:val="single" w:sz="12" w:space="0" w:color="00000A"/>
              <w:right w:val="single" w:sz="12" w:space="0" w:color="00000A"/>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Fondo de garantía turística</w:t>
            </w:r>
          </w:p>
        </w:tc>
        <w:tc>
          <w:tcPr>
            <w:tcW w:w="1843" w:type="dxa"/>
            <w:tcBorders>
              <w:top w:val="single" w:sz="12" w:space="0" w:color="00000A"/>
              <w:left w:val="single" w:sz="12" w:space="0" w:color="00000A"/>
              <w:bottom w:val="single" w:sz="12" w:space="0" w:color="00000A"/>
              <w:right w:val="single" w:sz="12" w:space="0" w:color="00000A"/>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w:t>
            </w:r>
          </w:p>
        </w:tc>
      </w:tr>
      <w:tr w:rsidR="00D51A4A" w:rsidRPr="005222BB" w:rsidTr="0083021B">
        <w:trPr>
          <w:trHeight w:val="315"/>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10.1</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Entrada</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tcPr>
          <w:p w:rsidR="00D51A4A" w:rsidRPr="005222BB" w:rsidRDefault="00D51A4A" w:rsidP="005222BB">
            <w:pPr>
              <w:tabs>
                <w:tab w:val="left" w:pos="709"/>
              </w:tabs>
              <w:jc w:val="right"/>
              <w:rPr>
                <w:bCs/>
              </w:rPr>
            </w:pPr>
          </w:p>
        </w:tc>
      </w:tr>
      <w:tr w:rsidR="00D51A4A" w:rsidRPr="005222BB" w:rsidTr="0083021B">
        <w:trPr>
          <w:trHeight w:val="190"/>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10.1.1</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Residentes nacionales con intermediación de agencias/guías de turismo</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7,00 UT</w:t>
            </w:r>
          </w:p>
        </w:tc>
      </w:tr>
      <w:tr w:rsidR="00D51A4A" w:rsidRPr="005222BB" w:rsidTr="0083021B">
        <w:trPr>
          <w:trHeight w:val="315"/>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10.1.2</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Turistas Internacionales </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28,00 UT</w:t>
            </w:r>
          </w:p>
        </w:tc>
      </w:tr>
      <w:tr w:rsidR="00D51A4A" w:rsidRPr="005222BB" w:rsidTr="0083021B">
        <w:trPr>
          <w:trHeight w:val="315"/>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10.2</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Visita guiada </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xml:space="preserve"> 32,50 UT </w:t>
            </w:r>
          </w:p>
        </w:tc>
      </w:tr>
      <w:tr w:rsidR="00D51A4A" w:rsidRPr="005222BB" w:rsidTr="0083021B">
        <w:trPr>
          <w:trHeight w:val="315"/>
          <w:jc w:val="center"/>
        </w:trPr>
        <w:tc>
          <w:tcPr>
            <w:tcW w:w="782"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10.3</w:t>
            </w:r>
          </w:p>
        </w:tc>
        <w:tc>
          <w:tcPr>
            <w:tcW w:w="6296"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pPr>
            <w:r w:rsidRPr="005222BB">
              <w:t>Material bibliográfico, valor hasta</w:t>
            </w:r>
          </w:p>
        </w:tc>
        <w:tc>
          <w:tcPr>
            <w:tcW w:w="1843" w:type="dxa"/>
            <w:tcBorders>
              <w:top w:val="single" w:sz="12" w:space="0" w:color="00000A"/>
              <w:left w:val="single" w:sz="12" w:space="0" w:color="00000A"/>
              <w:bottom w:val="single" w:sz="12" w:space="0" w:color="00000A"/>
              <w:right w:val="single" w:sz="12" w:space="0" w:color="00000A"/>
            </w:tcBorders>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 xml:space="preserve">44,85 UT </w:t>
            </w:r>
          </w:p>
        </w:tc>
      </w:tr>
    </w:tbl>
    <w:p w:rsidR="00D51A4A" w:rsidRPr="005222BB" w:rsidRDefault="00D51A4A" w:rsidP="005222BB">
      <w:pPr>
        <w:tabs>
          <w:tab w:val="left" w:pos="709"/>
        </w:tabs>
        <w:rPr>
          <w:lang w:val="es-MX"/>
        </w:rPr>
      </w:pPr>
    </w:p>
    <w:p w:rsidR="004B62B2" w:rsidRPr="005222BB" w:rsidRDefault="004B62B2" w:rsidP="005222BB">
      <w:pPr>
        <w:rPr>
          <w:b/>
        </w:rPr>
      </w:pPr>
    </w:p>
    <w:p w:rsidR="00D51A4A" w:rsidRPr="005222BB" w:rsidRDefault="00D51A4A" w:rsidP="005222BB">
      <w:r w:rsidRPr="005222BB">
        <w:rPr>
          <w:b/>
        </w:rPr>
        <w:t>Artículo 3°.-</w:t>
      </w:r>
      <w:r w:rsidRPr="005222BB">
        <w:t xml:space="preserve"> Sustituir el texto del artículo 108 del Anexo I de la Ley 6.711 por el siguiente:</w:t>
      </w:r>
    </w:p>
    <w:p w:rsidR="00D51A4A" w:rsidRPr="005222BB" w:rsidRDefault="00D51A4A" w:rsidP="005222BB"/>
    <w:p w:rsidR="00D51A4A" w:rsidRPr="005222BB" w:rsidRDefault="00D51A4A" w:rsidP="005222BB">
      <w:pPr>
        <w:tabs>
          <w:tab w:val="left" w:pos="709"/>
        </w:tabs>
        <w:rPr>
          <w:lang w:val="es-MX"/>
        </w:rPr>
      </w:pPr>
      <w:r w:rsidRPr="005222BB">
        <w:t>“</w:t>
      </w:r>
      <w:r w:rsidRPr="005222BB">
        <w:rPr>
          <w:lang w:val="es-MX"/>
        </w:rPr>
        <w:t xml:space="preserve">Artículo 108.- Establecer los siguientes derechos por cada solicitud de permiso especial regulado por la Ley N° 5.641 (texto consolidado por la Ley N° </w:t>
      </w:r>
      <w:r w:rsidRPr="005222BB">
        <w:rPr>
          <w:bCs/>
          <w:lang w:val="es-MX"/>
        </w:rPr>
        <w:t>6.588),</w:t>
      </w:r>
      <w:r w:rsidRPr="005222BB">
        <w:rPr>
          <w:lang w:val="es-MX"/>
        </w:rPr>
        <w:t xml:space="preserve"> con afectación específica para la Agencia Gubernamental de Control:</w:t>
      </w:r>
    </w:p>
    <w:p w:rsidR="00D51A4A" w:rsidRPr="005222BB" w:rsidRDefault="00D51A4A" w:rsidP="005222BB">
      <w:pPr>
        <w:tabs>
          <w:tab w:val="left" w:pos="709"/>
        </w:tabs>
        <w:rPr>
          <w:lang w:val="es-MX"/>
        </w:rPr>
      </w:pPr>
    </w:p>
    <w:tbl>
      <w:tblPr>
        <w:tblW w:w="85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0A0"/>
      </w:tblPr>
      <w:tblGrid>
        <w:gridCol w:w="524"/>
        <w:gridCol w:w="6187"/>
        <w:gridCol w:w="1794"/>
      </w:tblGrid>
      <w:tr w:rsidR="00D51A4A" w:rsidRPr="005222BB" w:rsidTr="0083021B">
        <w:trPr>
          <w:trHeight w:val="550"/>
          <w:tblHeader/>
          <w:jc w:val="center"/>
        </w:trPr>
        <w:tc>
          <w:tcPr>
            <w:tcW w:w="7225" w:type="dxa"/>
            <w:gridSpan w:val="2"/>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CONCEPTO</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IMPORTE EQUIVALENTE A</w:t>
            </w:r>
          </w:p>
        </w:tc>
      </w:tr>
      <w:tr w:rsidR="00D51A4A" w:rsidRPr="005222BB" w:rsidTr="0083021B">
        <w:trPr>
          <w:trHeight w:val="20"/>
          <w:jc w:val="center"/>
        </w:trPr>
        <w:tc>
          <w:tcPr>
            <w:tcW w:w="5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1</w:t>
            </w:r>
          </w:p>
        </w:tc>
        <w:tc>
          <w:tcPr>
            <w:tcW w:w="667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Evento Masivo. </w:t>
            </w:r>
          </w:p>
          <w:p w:rsidR="00D51A4A" w:rsidRPr="005222BB" w:rsidRDefault="00D51A4A" w:rsidP="005222BB">
            <w:pPr>
              <w:tabs>
                <w:tab w:val="left" w:pos="709"/>
              </w:tabs>
            </w:pPr>
            <w:r w:rsidRPr="005222BB">
              <w:t>Capacidad solicitada hasta 3.000 personas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28" w:type="dxa"/>
              <w:bottom w:w="57" w:type="dxa"/>
              <w:right w:w="28" w:type="dxa"/>
            </w:tcMar>
            <w:vAlign w:val="center"/>
            <w:hideMark/>
          </w:tcPr>
          <w:p w:rsidR="00D51A4A" w:rsidRPr="005222BB" w:rsidRDefault="00D51A4A" w:rsidP="005222BB">
            <w:pPr>
              <w:tabs>
                <w:tab w:val="left" w:pos="709"/>
              </w:tabs>
              <w:jc w:val="right"/>
            </w:pPr>
            <w:r w:rsidRPr="005222BB">
              <w:t>0,00 UT</w:t>
            </w:r>
          </w:p>
        </w:tc>
      </w:tr>
      <w:tr w:rsidR="00D51A4A" w:rsidRPr="005222BB" w:rsidTr="0083021B">
        <w:trPr>
          <w:trHeight w:val="20"/>
          <w:jc w:val="center"/>
        </w:trPr>
        <w:tc>
          <w:tcPr>
            <w:tcW w:w="5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2</w:t>
            </w:r>
          </w:p>
        </w:tc>
        <w:tc>
          <w:tcPr>
            <w:tcW w:w="667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Evento Masivo. </w:t>
            </w:r>
          </w:p>
          <w:p w:rsidR="00D51A4A" w:rsidRPr="005222BB" w:rsidRDefault="00D51A4A" w:rsidP="005222BB">
            <w:pPr>
              <w:tabs>
                <w:tab w:val="left" w:pos="709"/>
              </w:tabs>
            </w:pPr>
            <w:r w:rsidRPr="005222BB">
              <w:t>Capacidad solicitada mayor a 3.000 y hasta 7.000 personas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28" w:type="dxa"/>
              <w:bottom w:w="57" w:type="dxa"/>
              <w:right w:w="28" w:type="dxa"/>
            </w:tcMar>
            <w:vAlign w:val="center"/>
            <w:hideMark/>
          </w:tcPr>
          <w:p w:rsidR="00D51A4A" w:rsidRPr="005222BB" w:rsidRDefault="00D51A4A" w:rsidP="005222BB">
            <w:pPr>
              <w:tabs>
                <w:tab w:val="left" w:pos="709"/>
              </w:tabs>
              <w:jc w:val="right"/>
            </w:pPr>
            <w:r w:rsidRPr="005222BB">
              <w:t>3.279,04 UT</w:t>
            </w:r>
          </w:p>
        </w:tc>
      </w:tr>
      <w:tr w:rsidR="00D51A4A" w:rsidRPr="005222BB" w:rsidTr="0083021B">
        <w:trPr>
          <w:trHeight w:val="20"/>
          <w:jc w:val="center"/>
        </w:trPr>
        <w:tc>
          <w:tcPr>
            <w:tcW w:w="5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3</w:t>
            </w:r>
          </w:p>
        </w:tc>
        <w:tc>
          <w:tcPr>
            <w:tcW w:w="667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Evento Masivo. </w:t>
            </w:r>
          </w:p>
          <w:p w:rsidR="00D51A4A" w:rsidRPr="005222BB" w:rsidRDefault="00D51A4A" w:rsidP="005222BB">
            <w:pPr>
              <w:tabs>
                <w:tab w:val="left" w:pos="709"/>
              </w:tabs>
            </w:pPr>
            <w:r w:rsidRPr="005222BB">
              <w:t>Capacidad solicitada mayor a 7.000 y hasta 10.000 personas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28" w:type="dxa"/>
              <w:bottom w:w="57" w:type="dxa"/>
              <w:right w:w="28" w:type="dxa"/>
            </w:tcMar>
            <w:vAlign w:val="center"/>
            <w:hideMark/>
          </w:tcPr>
          <w:p w:rsidR="00D51A4A" w:rsidRPr="005222BB" w:rsidRDefault="00D51A4A" w:rsidP="005222BB">
            <w:pPr>
              <w:tabs>
                <w:tab w:val="left" w:pos="709"/>
              </w:tabs>
              <w:jc w:val="right"/>
            </w:pPr>
            <w:r w:rsidRPr="005222BB">
              <w:t>4.372,05 UT</w:t>
            </w:r>
          </w:p>
        </w:tc>
      </w:tr>
      <w:tr w:rsidR="00D51A4A" w:rsidRPr="005222BB" w:rsidTr="0083021B">
        <w:trPr>
          <w:trHeight w:val="20"/>
          <w:jc w:val="center"/>
        </w:trPr>
        <w:tc>
          <w:tcPr>
            <w:tcW w:w="5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lastRenderedPageBreak/>
              <w:t>4</w:t>
            </w:r>
          </w:p>
        </w:tc>
        <w:tc>
          <w:tcPr>
            <w:tcW w:w="667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Evento Masivo. </w:t>
            </w:r>
          </w:p>
          <w:p w:rsidR="00D51A4A" w:rsidRPr="005222BB" w:rsidRDefault="00D51A4A" w:rsidP="005222BB">
            <w:pPr>
              <w:tabs>
                <w:tab w:val="left" w:pos="709"/>
              </w:tabs>
            </w:pPr>
            <w:r w:rsidRPr="005222BB">
              <w:t>Capacidad solicitada mayor a 10.000 y hasta 20.000 personas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28" w:type="dxa"/>
              <w:bottom w:w="57" w:type="dxa"/>
              <w:right w:w="28" w:type="dxa"/>
            </w:tcMar>
            <w:vAlign w:val="center"/>
            <w:hideMark/>
          </w:tcPr>
          <w:p w:rsidR="00D51A4A" w:rsidRPr="005222BB" w:rsidRDefault="00D51A4A" w:rsidP="005222BB">
            <w:pPr>
              <w:tabs>
                <w:tab w:val="left" w:pos="709"/>
              </w:tabs>
              <w:jc w:val="right"/>
            </w:pPr>
            <w:r w:rsidRPr="005222BB">
              <w:t>5.465,14 UT</w:t>
            </w:r>
          </w:p>
        </w:tc>
      </w:tr>
      <w:tr w:rsidR="00D51A4A" w:rsidRPr="005222BB" w:rsidTr="0083021B">
        <w:trPr>
          <w:trHeight w:val="20"/>
          <w:jc w:val="center"/>
        </w:trPr>
        <w:tc>
          <w:tcPr>
            <w:tcW w:w="5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5</w:t>
            </w:r>
          </w:p>
        </w:tc>
        <w:tc>
          <w:tcPr>
            <w:tcW w:w="667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Evento Masivo. </w:t>
            </w:r>
          </w:p>
          <w:p w:rsidR="00D51A4A" w:rsidRPr="005222BB" w:rsidRDefault="00D51A4A" w:rsidP="005222BB">
            <w:pPr>
              <w:tabs>
                <w:tab w:val="left" w:pos="709"/>
              </w:tabs>
            </w:pPr>
            <w:r w:rsidRPr="005222BB">
              <w:t>Capacidad solicitada mayor a 20.000 y hasta 30.000 personas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28" w:type="dxa"/>
              <w:bottom w:w="57" w:type="dxa"/>
              <w:right w:w="28" w:type="dxa"/>
            </w:tcMar>
            <w:vAlign w:val="center"/>
            <w:hideMark/>
          </w:tcPr>
          <w:p w:rsidR="00D51A4A" w:rsidRPr="005222BB" w:rsidRDefault="00D51A4A" w:rsidP="005222BB">
            <w:pPr>
              <w:tabs>
                <w:tab w:val="left" w:pos="709"/>
              </w:tabs>
              <w:jc w:val="right"/>
            </w:pPr>
            <w:r w:rsidRPr="005222BB">
              <w:t>6.776,74 UT</w:t>
            </w:r>
          </w:p>
        </w:tc>
      </w:tr>
      <w:tr w:rsidR="00D51A4A" w:rsidRPr="005222BB" w:rsidTr="0083021B">
        <w:trPr>
          <w:trHeight w:val="20"/>
          <w:jc w:val="center"/>
        </w:trPr>
        <w:tc>
          <w:tcPr>
            <w:tcW w:w="5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6</w:t>
            </w:r>
          </w:p>
        </w:tc>
        <w:tc>
          <w:tcPr>
            <w:tcW w:w="667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Evento Masivo. </w:t>
            </w:r>
          </w:p>
          <w:p w:rsidR="00D51A4A" w:rsidRPr="005222BB" w:rsidRDefault="00D51A4A" w:rsidP="005222BB">
            <w:pPr>
              <w:tabs>
                <w:tab w:val="left" w:pos="709"/>
              </w:tabs>
            </w:pPr>
            <w:r w:rsidRPr="005222BB">
              <w:t>Capacidad solicitada mayor a 30.000 y hasta 40.000 personas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28" w:type="dxa"/>
              <w:bottom w:w="57" w:type="dxa"/>
              <w:right w:w="28" w:type="dxa"/>
            </w:tcMar>
            <w:vAlign w:val="center"/>
            <w:hideMark/>
          </w:tcPr>
          <w:p w:rsidR="00D51A4A" w:rsidRPr="005222BB" w:rsidRDefault="00D51A4A" w:rsidP="005222BB">
            <w:pPr>
              <w:tabs>
                <w:tab w:val="left" w:pos="709"/>
              </w:tabs>
              <w:jc w:val="right"/>
            </w:pPr>
            <w:r w:rsidRPr="005222BB">
              <w:t>8.132,08 UT</w:t>
            </w:r>
          </w:p>
        </w:tc>
      </w:tr>
      <w:tr w:rsidR="00D51A4A" w:rsidRPr="005222BB" w:rsidTr="0083021B">
        <w:trPr>
          <w:trHeight w:val="20"/>
          <w:jc w:val="center"/>
        </w:trPr>
        <w:tc>
          <w:tcPr>
            <w:tcW w:w="5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7</w:t>
            </w:r>
          </w:p>
        </w:tc>
        <w:tc>
          <w:tcPr>
            <w:tcW w:w="667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Evento Masivo. </w:t>
            </w:r>
          </w:p>
          <w:p w:rsidR="00D51A4A" w:rsidRPr="005222BB" w:rsidRDefault="00D51A4A" w:rsidP="005222BB">
            <w:pPr>
              <w:tabs>
                <w:tab w:val="left" w:pos="709"/>
              </w:tabs>
            </w:pPr>
            <w:r w:rsidRPr="005222BB">
              <w:t>Capacidad solicitada mayor a 40.000 y hasta 50.000 personas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28" w:type="dxa"/>
              <w:bottom w:w="57" w:type="dxa"/>
              <w:right w:w="28" w:type="dxa"/>
            </w:tcMar>
            <w:vAlign w:val="center"/>
            <w:hideMark/>
          </w:tcPr>
          <w:p w:rsidR="00D51A4A" w:rsidRPr="005222BB" w:rsidRDefault="00D51A4A" w:rsidP="005222BB">
            <w:pPr>
              <w:tabs>
                <w:tab w:val="left" w:pos="709"/>
              </w:tabs>
              <w:jc w:val="right"/>
            </w:pPr>
            <w:r w:rsidRPr="005222BB">
              <w:t>9.758,59 UT</w:t>
            </w:r>
          </w:p>
        </w:tc>
      </w:tr>
      <w:tr w:rsidR="00D51A4A" w:rsidRPr="005222BB" w:rsidTr="0083021B">
        <w:trPr>
          <w:trHeight w:val="20"/>
          <w:jc w:val="center"/>
        </w:trPr>
        <w:tc>
          <w:tcPr>
            <w:tcW w:w="5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8</w:t>
            </w:r>
          </w:p>
        </w:tc>
        <w:tc>
          <w:tcPr>
            <w:tcW w:w="667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Evento Masivo. </w:t>
            </w:r>
          </w:p>
          <w:p w:rsidR="00D51A4A" w:rsidRPr="005222BB" w:rsidRDefault="00D51A4A" w:rsidP="005222BB">
            <w:pPr>
              <w:tabs>
                <w:tab w:val="left" w:pos="709"/>
              </w:tabs>
            </w:pPr>
            <w:r w:rsidRPr="005222BB">
              <w:t>Capacidad solicitada mayor a 50.000 personas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28" w:type="dxa"/>
              <w:bottom w:w="57" w:type="dxa"/>
              <w:right w:w="28" w:type="dxa"/>
            </w:tcMar>
            <w:vAlign w:val="center"/>
            <w:hideMark/>
          </w:tcPr>
          <w:p w:rsidR="00D51A4A" w:rsidRPr="005222BB" w:rsidRDefault="00D51A4A" w:rsidP="005222BB">
            <w:pPr>
              <w:tabs>
                <w:tab w:val="left" w:pos="709"/>
              </w:tabs>
              <w:jc w:val="right"/>
            </w:pPr>
            <w:r w:rsidRPr="005222BB">
              <w:t>11.710,30 UT</w:t>
            </w:r>
          </w:p>
        </w:tc>
      </w:tr>
    </w:tbl>
    <w:p w:rsidR="00D51A4A" w:rsidRPr="005222BB" w:rsidRDefault="00D51A4A" w:rsidP="005222BB">
      <w:pPr>
        <w:tabs>
          <w:tab w:val="left" w:pos="709"/>
        </w:tabs>
        <w:rPr>
          <w:lang w:val="es-MX"/>
        </w:rPr>
      </w:pPr>
    </w:p>
    <w:p w:rsidR="00D51A4A" w:rsidRPr="005222BB" w:rsidRDefault="00D51A4A" w:rsidP="005222BB">
      <w:pPr>
        <w:tabs>
          <w:tab w:val="left" w:pos="709"/>
        </w:tabs>
        <w:ind w:firstLine="709"/>
        <w:rPr>
          <w:lang w:val="es-MX"/>
        </w:rPr>
      </w:pPr>
      <w:r w:rsidRPr="005222BB">
        <w:rPr>
          <w:lang w:val="es-MX"/>
        </w:rPr>
        <w:t xml:space="preserve">   Quedan excluidos de la presente los eventos sin venta de entradas.”</w:t>
      </w:r>
    </w:p>
    <w:p w:rsidR="00D51A4A" w:rsidRPr="005222BB" w:rsidRDefault="00D51A4A" w:rsidP="005222BB">
      <w:pPr>
        <w:tabs>
          <w:tab w:val="left" w:pos="709"/>
        </w:tabs>
        <w:rPr>
          <w:lang w:val="es-MX"/>
        </w:rPr>
      </w:pPr>
    </w:p>
    <w:p w:rsidR="0083021B" w:rsidRPr="005222BB" w:rsidRDefault="0083021B" w:rsidP="005222BB">
      <w:pPr>
        <w:tabs>
          <w:tab w:val="left" w:pos="709"/>
        </w:tabs>
        <w:rPr>
          <w:lang w:val="es-MX"/>
        </w:rPr>
      </w:pPr>
    </w:p>
    <w:p w:rsidR="0083021B" w:rsidRPr="005222BB" w:rsidRDefault="00AE38F4" w:rsidP="005222BB">
      <w:pPr>
        <w:tabs>
          <w:tab w:val="left" w:pos="709"/>
        </w:tabs>
        <w:rPr>
          <w:lang w:val="es-MX"/>
        </w:rPr>
      </w:pPr>
      <w:r w:rsidRPr="005222BB">
        <w:rPr>
          <w:b/>
          <w:lang w:val="es-MX"/>
        </w:rPr>
        <w:t>Artículo 4</w:t>
      </w:r>
      <w:r w:rsidR="0083021B" w:rsidRPr="005222BB">
        <w:rPr>
          <w:b/>
          <w:lang w:val="es-MX"/>
        </w:rPr>
        <w:t>°.-</w:t>
      </w:r>
      <w:r w:rsidR="0083021B" w:rsidRPr="005222BB">
        <w:rPr>
          <w:lang w:val="es-MX"/>
        </w:rPr>
        <w:t xml:space="preserve"> Sustituir el texto del artículo 137 acápite 8 del Anexo I de la Ley 6.711 por el siguiente</w:t>
      </w:r>
    </w:p>
    <w:p w:rsidR="0083021B" w:rsidRPr="005222BB" w:rsidRDefault="0083021B" w:rsidP="005222BB">
      <w:pPr>
        <w:tabs>
          <w:tab w:val="left" w:pos="709"/>
        </w:tabs>
        <w:rPr>
          <w:lang w:val="es-MX"/>
        </w:rPr>
      </w:pPr>
    </w:p>
    <w:p w:rsidR="0083021B" w:rsidRPr="005222BB" w:rsidRDefault="0083021B" w:rsidP="005222BB">
      <w:pPr>
        <w:tabs>
          <w:tab w:val="left" w:pos="709"/>
        </w:tabs>
        <w:rPr>
          <w:lang w:val="es-MX"/>
        </w:rPr>
      </w:pPr>
      <w:r w:rsidRPr="005222BB">
        <w:rPr>
          <w:lang w:val="es-MX"/>
        </w:rPr>
        <w:t>8. DIRECCIÓN PLANETARIO:</w:t>
      </w:r>
    </w:p>
    <w:p w:rsidR="0083021B" w:rsidRPr="005222BB" w:rsidRDefault="0083021B" w:rsidP="005222BB">
      <w:pPr>
        <w:tabs>
          <w:tab w:val="left" w:pos="709"/>
        </w:tabs>
        <w:rPr>
          <w:lang w:val="es-MX"/>
        </w:rPr>
      </w:pPr>
    </w:p>
    <w:tbl>
      <w:tblPr>
        <w:tblW w:w="8921"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28" w:type="dxa"/>
          <w:left w:w="28" w:type="dxa"/>
          <w:bottom w:w="28" w:type="dxa"/>
          <w:right w:w="28" w:type="dxa"/>
        </w:tblCellMar>
        <w:tblLook w:val="00A0"/>
      </w:tblPr>
      <w:tblGrid>
        <w:gridCol w:w="510"/>
        <w:gridCol w:w="6993"/>
        <w:gridCol w:w="1418"/>
      </w:tblGrid>
      <w:tr w:rsidR="0083021B" w:rsidRPr="005222BB" w:rsidTr="0083021B">
        <w:trPr>
          <w:trHeight w:val="20"/>
          <w:tblHeader/>
          <w:jc w:val="center"/>
        </w:trPr>
        <w:tc>
          <w:tcPr>
            <w:tcW w:w="7503" w:type="dxa"/>
            <w:gridSpan w:val="2"/>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5222BB">
              <w:rPr>
                <w:rFonts w:ascii="Times New Roman" w:hAnsi="Times New Roman" w:cs="Times New Roman"/>
                <w:color w:val="auto"/>
                <w:szCs w:val="20"/>
                <w:lang w:val="es-AR"/>
              </w:rPr>
              <w:t>SECTOR</w:t>
            </w:r>
          </w:p>
        </w:tc>
        <w:tc>
          <w:tcPr>
            <w:tcW w:w="1418"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5222BB">
              <w:rPr>
                <w:rFonts w:ascii="Times New Roman" w:hAnsi="Times New Roman" w:cs="Times New Roman"/>
                <w:color w:val="auto"/>
                <w:szCs w:val="20"/>
                <w:lang w:val="es-AR"/>
              </w:rPr>
              <w:t>CANON DIARIO</w:t>
            </w:r>
          </w:p>
        </w:tc>
      </w:tr>
      <w:tr w:rsidR="0083021B" w:rsidRPr="005222BB" w:rsidTr="0083021B">
        <w:trPr>
          <w:trHeight w:val="20"/>
          <w:jc w:val="center"/>
        </w:trPr>
        <w:tc>
          <w:tcPr>
            <w:tcW w:w="510"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rPr>
                <w:rFonts w:ascii="Times New Roman" w:hAnsi="Times New Roman" w:cs="Times New Roman"/>
                <w:color w:val="auto"/>
                <w:szCs w:val="20"/>
                <w:lang w:val="es-AR"/>
              </w:rPr>
            </w:pPr>
            <w:r w:rsidRPr="005222BB">
              <w:rPr>
                <w:rFonts w:ascii="Times New Roman" w:hAnsi="Times New Roman" w:cs="Times New Roman"/>
                <w:color w:val="auto"/>
                <w:szCs w:val="20"/>
                <w:lang w:val="es-AR"/>
              </w:rPr>
              <w:t>8.1</w:t>
            </w:r>
          </w:p>
        </w:tc>
        <w:tc>
          <w:tcPr>
            <w:tcW w:w="6993"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rPr>
                <w:rFonts w:ascii="Times New Roman" w:hAnsi="Times New Roman" w:cs="Times New Roman"/>
                <w:color w:val="auto"/>
                <w:szCs w:val="20"/>
                <w:lang w:val="es-AR"/>
              </w:rPr>
            </w:pPr>
            <w:r w:rsidRPr="005222BB">
              <w:rPr>
                <w:rFonts w:ascii="Times New Roman" w:hAnsi="Times New Roman" w:cs="Times New Roman"/>
                <w:color w:val="auto"/>
                <w:szCs w:val="20"/>
                <w:lang w:val="es-AR"/>
              </w:rPr>
              <w:t>Alquiler planetario completo</w:t>
            </w:r>
          </w:p>
        </w:tc>
        <w:tc>
          <w:tcPr>
            <w:tcW w:w="1418"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5222BB">
              <w:rPr>
                <w:rFonts w:ascii="Times New Roman" w:hAnsi="Times New Roman" w:cs="Times New Roman"/>
                <w:color w:val="auto"/>
                <w:szCs w:val="20"/>
                <w:lang w:val="es-AR"/>
              </w:rPr>
              <w:t>12.500,00 UT</w:t>
            </w:r>
          </w:p>
        </w:tc>
      </w:tr>
      <w:tr w:rsidR="0083021B" w:rsidRPr="005222BB" w:rsidTr="0083021B">
        <w:trPr>
          <w:trHeight w:val="20"/>
          <w:jc w:val="center"/>
        </w:trPr>
        <w:tc>
          <w:tcPr>
            <w:tcW w:w="510"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5222BB">
              <w:rPr>
                <w:rFonts w:ascii="Times New Roman" w:hAnsi="Times New Roman" w:cs="Times New Roman"/>
                <w:color w:val="auto"/>
                <w:szCs w:val="20"/>
                <w:lang w:val="es-AR"/>
              </w:rPr>
              <w:t>8.2</w:t>
            </w:r>
          </w:p>
        </w:tc>
        <w:tc>
          <w:tcPr>
            <w:tcW w:w="6993"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5222BB">
              <w:rPr>
                <w:rFonts w:ascii="Times New Roman" w:hAnsi="Times New Roman" w:cs="Times New Roman"/>
                <w:color w:val="auto"/>
                <w:szCs w:val="20"/>
                <w:lang w:val="es-AR"/>
              </w:rPr>
              <w:t>Sala de Proyección o Domo (fuera del horario de actividades)</w:t>
            </w:r>
          </w:p>
        </w:tc>
        <w:tc>
          <w:tcPr>
            <w:tcW w:w="1418" w:type="dxa"/>
            <w:shd w:val="clear" w:color="auto" w:fill="FFFFFF"/>
            <w:tcMar>
              <w:left w:w="28" w:type="dxa"/>
              <w:right w:w="28" w:type="dxa"/>
            </w:tcMar>
            <w:vAlign w:val="center"/>
          </w:tcPr>
          <w:p w:rsidR="0083021B" w:rsidRPr="005222BB" w:rsidRDefault="0083021B" w:rsidP="005222BB">
            <w:pPr>
              <w:pStyle w:val="Predeterminado"/>
              <w:suppressAutoHyphens w:val="0"/>
              <w:spacing w:after="0" w:line="240" w:lineRule="auto"/>
              <w:jc w:val="right"/>
              <w:rPr>
                <w:rFonts w:ascii="Times New Roman" w:hAnsi="Times New Roman" w:cs="Times New Roman"/>
                <w:color w:val="auto"/>
                <w:szCs w:val="20"/>
                <w:lang w:val="es-AR"/>
              </w:rPr>
            </w:pPr>
            <w:r w:rsidRPr="005222BB">
              <w:rPr>
                <w:rFonts w:ascii="Times New Roman" w:hAnsi="Times New Roman" w:cs="Times New Roman"/>
                <w:color w:val="auto"/>
                <w:szCs w:val="20"/>
                <w:lang w:val="es-AR"/>
              </w:rPr>
              <w:t>4.914,00 UT</w:t>
            </w:r>
          </w:p>
        </w:tc>
      </w:tr>
      <w:tr w:rsidR="0083021B" w:rsidRPr="005222BB" w:rsidTr="0083021B">
        <w:trPr>
          <w:trHeight w:val="20"/>
          <w:jc w:val="center"/>
        </w:trPr>
        <w:tc>
          <w:tcPr>
            <w:tcW w:w="510"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5222BB">
              <w:rPr>
                <w:rFonts w:ascii="Times New Roman" w:hAnsi="Times New Roman" w:cs="Times New Roman"/>
                <w:color w:val="auto"/>
                <w:szCs w:val="20"/>
                <w:lang w:val="es-AR"/>
              </w:rPr>
              <w:t>8.3</w:t>
            </w:r>
          </w:p>
        </w:tc>
        <w:tc>
          <w:tcPr>
            <w:tcW w:w="6993"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5222BB">
              <w:rPr>
                <w:rFonts w:ascii="Times New Roman" w:hAnsi="Times New Roman" w:cs="Times New Roman"/>
                <w:color w:val="auto"/>
                <w:szCs w:val="20"/>
                <w:lang w:val="es-AR"/>
              </w:rPr>
              <w:t>Museo Primer Piso (fuera del horario de actividades)</w:t>
            </w:r>
          </w:p>
        </w:tc>
        <w:tc>
          <w:tcPr>
            <w:tcW w:w="1418"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5222BB">
              <w:rPr>
                <w:rFonts w:ascii="Times New Roman" w:hAnsi="Times New Roman" w:cs="Times New Roman"/>
                <w:color w:val="auto"/>
                <w:szCs w:val="20"/>
                <w:lang w:val="es-AR"/>
              </w:rPr>
              <w:t>1.7</w:t>
            </w:r>
            <w:r w:rsidR="00514DB8" w:rsidRPr="005222BB">
              <w:rPr>
                <w:rFonts w:ascii="Times New Roman" w:hAnsi="Times New Roman" w:cs="Times New Roman"/>
                <w:color w:val="auto"/>
                <w:szCs w:val="20"/>
                <w:lang w:val="es-AR"/>
              </w:rPr>
              <w:t>55,00</w:t>
            </w:r>
            <w:r w:rsidRPr="005222BB">
              <w:rPr>
                <w:rFonts w:ascii="Times New Roman" w:hAnsi="Times New Roman" w:cs="Times New Roman"/>
                <w:color w:val="auto"/>
                <w:szCs w:val="20"/>
                <w:lang w:val="es-AR"/>
              </w:rPr>
              <w:t xml:space="preserve"> UT</w:t>
            </w:r>
          </w:p>
        </w:tc>
      </w:tr>
      <w:tr w:rsidR="0083021B" w:rsidRPr="005222BB" w:rsidTr="0083021B">
        <w:trPr>
          <w:trHeight w:val="20"/>
          <w:jc w:val="center"/>
        </w:trPr>
        <w:tc>
          <w:tcPr>
            <w:tcW w:w="510"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5222BB">
              <w:rPr>
                <w:rFonts w:ascii="Times New Roman" w:hAnsi="Times New Roman" w:cs="Times New Roman"/>
                <w:color w:val="auto"/>
                <w:szCs w:val="20"/>
                <w:lang w:val="es-AR"/>
              </w:rPr>
              <w:t>8.4</w:t>
            </w:r>
          </w:p>
        </w:tc>
        <w:tc>
          <w:tcPr>
            <w:tcW w:w="6993"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5222BB">
              <w:rPr>
                <w:rFonts w:ascii="Times New Roman" w:hAnsi="Times New Roman" w:cs="Times New Roman"/>
                <w:color w:val="auto"/>
                <w:szCs w:val="20"/>
                <w:lang w:val="es-AR" w:eastAsia="en-US"/>
              </w:rPr>
              <w:t>Alquiler de 1 pantalla exterior para publicidad (valor por hora completa proyectada)</w:t>
            </w:r>
          </w:p>
        </w:tc>
        <w:tc>
          <w:tcPr>
            <w:tcW w:w="1418" w:type="dxa"/>
            <w:shd w:val="clear" w:color="auto" w:fill="FFFFFF"/>
            <w:tcMar>
              <w:left w:w="28" w:type="dxa"/>
              <w:right w:w="28" w:type="dxa"/>
            </w:tcMar>
            <w:vAlign w:val="center"/>
          </w:tcPr>
          <w:p w:rsidR="0083021B" w:rsidRPr="005222BB" w:rsidRDefault="00514DB8" w:rsidP="005222BB">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5222BB">
              <w:rPr>
                <w:rFonts w:ascii="Times New Roman" w:hAnsi="Times New Roman" w:cs="Times New Roman"/>
                <w:color w:val="auto"/>
                <w:szCs w:val="20"/>
                <w:lang w:val="es-AR"/>
              </w:rPr>
              <w:t>1.500,00</w:t>
            </w:r>
            <w:r w:rsidR="0083021B" w:rsidRPr="005222BB">
              <w:rPr>
                <w:rFonts w:ascii="Times New Roman" w:hAnsi="Times New Roman" w:cs="Times New Roman"/>
                <w:color w:val="auto"/>
                <w:szCs w:val="20"/>
                <w:lang w:val="es-AR"/>
              </w:rPr>
              <w:t xml:space="preserve"> UT</w:t>
            </w:r>
          </w:p>
        </w:tc>
      </w:tr>
      <w:tr w:rsidR="0083021B" w:rsidRPr="005222BB" w:rsidTr="0083021B">
        <w:trPr>
          <w:trHeight w:val="20"/>
          <w:jc w:val="center"/>
        </w:trPr>
        <w:tc>
          <w:tcPr>
            <w:tcW w:w="510"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p>
        </w:tc>
        <w:tc>
          <w:tcPr>
            <w:tcW w:w="6993" w:type="dxa"/>
            <w:shd w:val="clear" w:color="auto" w:fill="FFFFFF"/>
            <w:tcMar>
              <w:left w:w="28" w:type="dxa"/>
              <w:right w:w="28" w:type="dxa"/>
            </w:tcMar>
            <w:vAlign w:val="center"/>
          </w:tcPr>
          <w:p w:rsidR="0083021B" w:rsidRPr="005222BB" w:rsidRDefault="0083021B" w:rsidP="005222B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eastAsia="en-US"/>
              </w:rPr>
            </w:pPr>
            <w:r w:rsidRPr="005222BB">
              <w:rPr>
                <w:rFonts w:ascii="Times New Roman" w:hAnsi="Times New Roman" w:cs="Times New Roman"/>
                <w:color w:val="auto"/>
                <w:szCs w:val="20"/>
              </w:rPr>
              <w:t xml:space="preserve">Uso de </w:t>
            </w:r>
            <w:proofErr w:type="spellStart"/>
            <w:r w:rsidRPr="005222BB">
              <w:rPr>
                <w:rFonts w:ascii="Times New Roman" w:hAnsi="Times New Roman" w:cs="Times New Roman"/>
                <w:color w:val="auto"/>
                <w:szCs w:val="20"/>
              </w:rPr>
              <w:t>Mapping</w:t>
            </w:r>
            <w:proofErr w:type="spellEnd"/>
            <w:r w:rsidRPr="005222BB">
              <w:rPr>
                <w:rFonts w:ascii="Times New Roman" w:hAnsi="Times New Roman" w:cs="Times New Roman"/>
                <w:color w:val="auto"/>
                <w:szCs w:val="20"/>
              </w:rPr>
              <w:t xml:space="preserve"> exterior (valor por hora completa de proyección)</w:t>
            </w:r>
          </w:p>
        </w:tc>
        <w:tc>
          <w:tcPr>
            <w:tcW w:w="1418" w:type="dxa"/>
            <w:shd w:val="clear" w:color="auto" w:fill="FFFFFF"/>
            <w:tcMar>
              <w:left w:w="28" w:type="dxa"/>
              <w:right w:w="28" w:type="dxa"/>
            </w:tcMar>
            <w:vAlign w:val="center"/>
          </w:tcPr>
          <w:p w:rsidR="0083021B" w:rsidRPr="005222BB" w:rsidRDefault="00514DB8" w:rsidP="005222BB">
            <w:pPr>
              <w:pStyle w:val="Predeterminado"/>
              <w:suppressAutoHyphens w:val="0"/>
              <w:spacing w:after="0" w:line="240" w:lineRule="auto"/>
              <w:jc w:val="right"/>
              <w:rPr>
                <w:rFonts w:ascii="Times New Roman" w:hAnsi="Times New Roman" w:cs="Times New Roman"/>
                <w:color w:val="auto"/>
                <w:szCs w:val="20"/>
                <w:lang w:val="es-AR"/>
              </w:rPr>
            </w:pPr>
            <w:r w:rsidRPr="005222BB">
              <w:rPr>
                <w:rFonts w:ascii="Times New Roman" w:hAnsi="Times New Roman" w:cs="Times New Roman"/>
                <w:color w:val="auto"/>
                <w:szCs w:val="20"/>
                <w:lang w:val="es-AR"/>
              </w:rPr>
              <w:t>11.909,00</w:t>
            </w:r>
            <w:r w:rsidR="0083021B" w:rsidRPr="005222BB">
              <w:rPr>
                <w:rFonts w:ascii="Times New Roman" w:hAnsi="Times New Roman" w:cs="Times New Roman"/>
                <w:color w:val="auto"/>
                <w:szCs w:val="20"/>
                <w:lang w:val="es-AR"/>
              </w:rPr>
              <w:t xml:space="preserve"> UT</w:t>
            </w:r>
          </w:p>
        </w:tc>
      </w:tr>
    </w:tbl>
    <w:p w:rsidR="0083021B" w:rsidRPr="005222BB" w:rsidRDefault="0083021B" w:rsidP="005222BB">
      <w:pPr>
        <w:tabs>
          <w:tab w:val="left" w:pos="709"/>
        </w:tabs>
        <w:rPr>
          <w:lang w:val="es-MX"/>
        </w:rPr>
      </w:pPr>
    </w:p>
    <w:p w:rsidR="0083021B" w:rsidRPr="005222BB" w:rsidRDefault="0083021B" w:rsidP="005222BB">
      <w:pPr>
        <w:tabs>
          <w:tab w:val="left" w:pos="709"/>
        </w:tabs>
        <w:rPr>
          <w:lang w:val="es-MX"/>
        </w:rPr>
      </w:pPr>
    </w:p>
    <w:p w:rsidR="0083021B" w:rsidRPr="005222BB" w:rsidRDefault="0083021B" w:rsidP="005222BB">
      <w:pPr>
        <w:tabs>
          <w:tab w:val="left" w:pos="709"/>
        </w:tabs>
        <w:rPr>
          <w:lang w:val="es-MX"/>
        </w:rPr>
      </w:pPr>
    </w:p>
    <w:p w:rsidR="00D51A4A" w:rsidRPr="005222BB" w:rsidRDefault="00AE38F4" w:rsidP="005222BB">
      <w:r w:rsidRPr="005222BB">
        <w:rPr>
          <w:b/>
        </w:rPr>
        <w:t>Artículo 5</w:t>
      </w:r>
      <w:r w:rsidR="00D51A4A" w:rsidRPr="005222BB">
        <w:rPr>
          <w:b/>
        </w:rPr>
        <w:t>°.-</w:t>
      </w:r>
      <w:r w:rsidR="00D51A4A" w:rsidRPr="005222BB">
        <w:t xml:space="preserve"> Sustituir el texto del artículo 139 del Anexo I de la Ley 6.711 por el siguiente:</w:t>
      </w:r>
    </w:p>
    <w:p w:rsidR="00D51A4A" w:rsidRPr="005222BB" w:rsidRDefault="00D51A4A" w:rsidP="005222BB"/>
    <w:p w:rsidR="00D51A4A" w:rsidRPr="005222BB" w:rsidRDefault="00D51A4A" w:rsidP="005222BB">
      <w:pPr>
        <w:tabs>
          <w:tab w:val="left" w:pos="709"/>
        </w:tabs>
        <w:rPr>
          <w:lang w:val="es-MX"/>
        </w:rPr>
      </w:pPr>
      <w:r w:rsidRPr="005222BB">
        <w:t>“</w:t>
      </w:r>
      <w:r w:rsidRPr="005222BB">
        <w:rPr>
          <w:lang w:val="es-MX"/>
        </w:rPr>
        <w:t>Artículo 139.- Por la utilización y goce de los parques, complejos y polideportivos de la Ciudad Autónoma de Buenos Aires que se detallan a continuación, se establecen los siguientes aranceles y bonificaciones:</w:t>
      </w:r>
    </w:p>
    <w:p w:rsidR="00D51A4A" w:rsidRPr="005222BB" w:rsidRDefault="00D51A4A" w:rsidP="005222BB">
      <w:pPr>
        <w:tabs>
          <w:tab w:val="left" w:pos="709"/>
        </w:tabs>
        <w:rPr>
          <w:lang w:val="es-MX"/>
        </w:rPr>
      </w:pPr>
    </w:p>
    <w:p w:rsidR="004B62B2" w:rsidRPr="005222BB" w:rsidRDefault="004B62B2" w:rsidP="005222BB">
      <w:pPr>
        <w:tabs>
          <w:tab w:val="left" w:pos="709"/>
        </w:tabs>
        <w:rPr>
          <w:lang w:val="es-MX"/>
        </w:rPr>
      </w:pPr>
    </w:p>
    <w:p w:rsidR="00D51A4A" w:rsidRPr="005222BB" w:rsidRDefault="00D51A4A" w:rsidP="005222BB">
      <w:pPr>
        <w:tabs>
          <w:tab w:val="left" w:pos="709"/>
        </w:tabs>
        <w:rPr>
          <w:lang w:val="es-MX"/>
        </w:rPr>
      </w:pPr>
      <w:r w:rsidRPr="005222BB">
        <w:rPr>
          <w:lang w:val="es-MX"/>
        </w:rPr>
        <w:t>1. PARQUE PTE. DOMINGO FAUSTINO SARMIENTO</w:t>
      </w:r>
    </w:p>
    <w:p w:rsidR="00D51A4A" w:rsidRPr="005222BB" w:rsidRDefault="00D51A4A" w:rsidP="005222BB">
      <w:pPr>
        <w:tabs>
          <w:tab w:val="left" w:pos="709"/>
        </w:tabs>
        <w:rPr>
          <w:lang w:val="es-MX"/>
        </w:rPr>
      </w:pPr>
    </w:p>
    <w:tbl>
      <w:tblPr>
        <w:tblW w:w="85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0A0"/>
      </w:tblPr>
      <w:tblGrid>
        <w:gridCol w:w="534"/>
        <w:gridCol w:w="6183"/>
        <w:gridCol w:w="1788"/>
      </w:tblGrid>
      <w:tr w:rsidR="00D51A4A" w:rsidRPr="005222BB" w:rsidTr="0083021B">
        <w:trPr>
          <w:tblHeader/>
          <w:jc w:val="center"/>
        </w:trPr>
        <w:tc>
          <w:tcPr>
            <w:tcW w:w="7083" w:type="dxa"/>
            <w:gridSpan w:val="2"/>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center"/>
            </w:pPr>
            <w:r w:rsidRPr="005222BB">
              <w:t>CONCEPTO</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center"/>
            </w:pPr>
            <w:r w:rsidRPr="005222BB">
              <w:t>ARANCEL</w:t>
            </w:r>
          </w:p>
        </w:tc>
      </w:tr>
      <w:tr w:rsidR="00D51A4A" w:rsidRPr="005222BB" w:rsidTr="0083021B">
        <w:trPr>
          <w:jc w:val="center"/>
        </w:trPr>
        <w:tc>
          <w:tcPr>
            <w:tcW w:w="4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1.1</w:t>
            </w:r>
          </w:p>
        </w:tc>
        <w:tc>
          <w:tcPr>
            <w:tcW w:w="663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Entrada general</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1,96 UT</w:t>
            </w:r>
          </w:p>
        </w:tc>
      </w:tr>
      <w:tr w:rsidR="00D51A4A" w:rsidRPr="005222BB" w:rsidTr="0083021B">
        <w:trPr>
          <w:jc w:val="center"/>
        </w:trPr>
        <w:tc>
          <w:tcPr>
            <w:tcW w:w="4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bookmarkStart w:id="0" w:name="_Hlk46058653"/>
            <w:r w:rsidRPr="005222BB">
              <w:t>1.2</w:t>
            </w:r>
          </w:p>
        </w:tc>
        <w:tc>
          <w:tcPr>
            <w:tcW w:w="663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Entrada menores (9 a 12 años)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1,23 UT</w:t>
            </w:r>
          </w:p>
        </w:tc>
        <w:bookmarkEnd w:id="0"/>
      </w:tr>
      <w:tr w:rsidR="00D51A4A" w:rsidRPr="005222BB" w:rsidTr="0083021B">
        <w:trPr>
          <w:jc w:val="center"/>
        </w:trPr>
        <w:tc>
          <w:tcPr>
            <w:tcW w:w="4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1.3</w:t>
            </w:r>
          </w:p>
        </w:tc>
        <w:tc>
          <w:tcPr>
            <w:tcW w:w="663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Estacionamiento</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3,68 UT</w:t>
            </w:r>
          </w:p>
        </w:tc>
      </w:tr>
      <w:tr w:rsidR="00D51A4A" w:rsidRPr="005222BB" w:rsidTr="0083021B">
        <w:trPr>
          <w:jc w:val="center"/>
        </w:trPr>
        <w:tc>
          <w:tcPr>
            <w:tcW w:w="4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1.4</w:t>
            </w:r>
          </w:p>
        </w:tc>
        <w:tc>
          <w:tcPr>
            <w:tcW w:w="663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Entrada mayores a pileta</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6,14 UT</w:t>
            </w:r>
          </w:p>
        </w:tc>
      </w:tr>
      <w:tr w:rsidR="00D51A4A" w:rsidRPr="005222BB" w:rsidTr="0083021B">
        <w:trPr>
          <w:jc w:val="center"/>
        </w:trPr>
        <w:tc>
          <w:tcPr>
            <w:tcW w:w="4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1.5</w:t>
            </w:r>
          </w:p>
        </w:tc>
        <w:tc>
          <w:tcPr>
            <w:tcW w:w="663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Entrada menores a pileta (5 a 12 años)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3,44 UT</w:t>
            </w:r>
          </w:p>
        </w:tc>
      </w:tr>
      <w:tr w:rsidR="00D51A4A" w:rsidRPr="005222BB" w:rsidTr="0083021B">
        <w:trPr>
          <w:jc w:val="center"/>
        </w:trPr>
        <w:tc>
          <w:tcPr>
            <w:tcW w:w="4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lastRenderedPageBreak/>
              <w:t>1.6</w:t>
            </w:r>
          </w:p>
        </w:tc>
        <w:tc>
          <w:tcPr>
            <w:tcW w:w="663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Entrada jubilados a pileta</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2,21 UT</w:t>
            </w:r>
          </w:p>
        </w:tc>
      </w:tr>
      <w:tr w:rsidR="00D51A4A" w:rsidRPr="005222BB" w:rsidTr="0083021B">
        <w:trPr>
          <w:jc w:val="center"/>
        </w:trPr>
        <w:tc>
          <w:tcPr>
            <w:tcW w:w="4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1.7</w:t>
            </w:r>
          </w:p>
        </w:tc>
        <w:tc>
          <w:tcPr>
            <w:tcW w:w="663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Cancha de Futbol 11</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50,33 UT</w:t>
            </w:r>
          </w:p>
        </w:tc>
      </w:tr>
      <w:tr w:rsidR="00D51A4A" w:rsidRPr="005222BB" w:rsidTr="0083021B">
        <w:trPr>
          <w:jc w:val="center"/>
        </w:trPr>
        <w:tc>
          <w:tcPr>
            <w:tcW w:w="4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1.8</w:t>
            </w:r>
          </w:p>
        </w:tc>
        <w:tc>
          <w:tcPr>
            <w:tcW w:w="663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Cancha de Futbol 11 (con iluminación)</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56,47 UT</w:t>
            </w:r>
          </w:p>
        </w:tc>
      </w:tr>
      <w:tr w:rsidR="00D51A4A" w:rsidRPr="005222BB" w:rsidTr="0083021B">
        <w:trPr>
          <w:jc w:val="center"/>
        </w:trPr>
        <w:tc>
          <w:tcPr>
            <w:tcW w:w="4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1.9</w:t>
            </w:r>
          </w:p>
        </w:tc>
        <w:tc>
          <w:tcPr>
            <w:tcW w:w="663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Gimnasio Cubierto – 1 hora</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61,38 UT</w:t>
            </w:r>
          </w:p>
        </w:tc>
      </w:tr>
      <w:tr w:rsidR="00D51A4A" w:rsidRPr="005222BB" w:rsidTr="0083021B">
        <w:trPr>
          <w:jc w:val="center"/>
        </w:trPr>
        <w:tc>
          <w:tcPr>
            <w:tcW w:w="4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1.10</w:t>
            </w:r>
          </w:p>
        </w:tc>
        <w:tc>
          <w:tcPr>
            <w:tcW w:w="663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Ciclistas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1,96 UT</w:t>
            </w:r>
          </w:p>
        </w:tc>
      </w:tr>
      <w:tr w:rsidR="00D51A4A" w:rsidRPr="005222BB" w:rsidTr="0083021B">
        <w:trPr>
          <w:jc w:val="center"/>
        </w:trPr>
        <w:tc>
          <w:tcPr>
            <w:tcW w:w="4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1.11</w:t>
            </w:r>
          </w:p>
        </w:tc>
        <w:tc>
          <w:tcPr>
            <w:tcW w:w="663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Ciclistas Nocturnos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2,70 UT</w:t>
            </w:r>
          </w:p>
        </w:tc>
      </w:tr>
    </w:tbl>
    <w:p w:rsidR="00D51A4A" w:rsidRPr="005222BB" w:rsidRDefault="00D51A4A" w:rsidP="005222BB">
      <w:pPr>
        <w:tabs>
          <w:tab w:val="left" w:pos="709"/>
        </w:tabs>
        <w:rPr>
          <w:lang w:val="es-MX"/>
        </w:rPr>
      </w:pPr>
    </w:p>
    <w:p w:rsidR="004B62B2" w:rsidRPr="005222BB" w:rsidRDefault="004B62B2" w:rsidP="005222BB">
      <w:pPr>
        <w:tabs>
          <w:tab w:val="left" w:pos="709"/>
        </w:tabs>
        <w:rPr>
          <w:lang w:val="es-MX"/>
        </w:rPr>
      </w:pPr>
    </w:p>
    <w:p w:rsidR="004B62B2" w:rsidRPr="005222BB" w:rsidRDefault="004B62B2" w:rsidP="005222BB">
      <w:pPr>
        <w:tabs>
          <w:tab w:val="left" w:pos="709"/>
        </w:tabs>
        <w:rPr>
          <w:lang w:val="es-MX"/>
        </w:rPr>
      </w:pPr>
    </w:p>
    <w:p w:rsidR="00D51A4A" w:rsidRPr="005222BB" w:rsidRDefault="00D51A4A" w:rsidP="005222BB">
      <w:pPr>
        <w:tabs>
          <w:tab w:val="left" w:pos="709"/>
        </w:tabs>
        <w:rPr>
          <w:lang w:val="es-MX"/>
        </w:rPr>
      </w:pPr>
      <w:r w:rsidRPr="005222BB">
        <w:rPr>
          <w:lang w:val="es-MX"/>
        </w:rPr>
        <w:t>2. PARQUE GRAL. MANUEL BELGRANO</w:t>
      </w:r>
    </w:p>
    <w:p w:rsidR="00D51A4A" w:rsidRPr="005222BB" w:rsidRDefault="00D51A4A" w:rsidP="005222BB">
      <w:pPr>
        <w:tabs>
          <w:tab w:val="left" w:pos="709"/>
        </w:tabs>
        <w:rPr>
          <w:lang w:val="es-MX"/>
        </w:rPr>
      </w:pPr>
    </w:p>
    <w:tbl>
      <w:tblPr>
        <w:tblW w:w="85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57" w:type="dxa"/>
          <w:left w:w="28" w:type="dxa"/>
          <w:bottom w:w="57" w:type="dxa"/>
          <w:right w:w="28" w:type="dxa"/>
        </w:tblCellMar>
        <w:tblLook w:val="00A0"/>
      </w:tblPr>
      <w:tblGrid>
        <w:gridCol w:w="646"/>
        <w:gridCol w:w="6063"/>
        <w:gridCol w:w="1796"/>
      </w:tblGrid>
      <w:tr w:rsidR="00D51A4A" w:rsidRPr="005222BB" w:rsidTr="0083021B">
        <w:trPr>
          <w:tblHeader/>
          <w:jc w:val="center"/>
        </w:trPr>
        <w:tc>
          <w:tcPr>
            <w:tcW w:w="7083" w:type="dxa"/>
            <w:gridSpan w:val="2"/>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CONCEPTO</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ARANCEL</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2.1</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general</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1,96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2.2</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menores (9 a 12 años)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1,23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2.3.1</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Ciclistas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1,96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2.3.2</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Ciclistas nocturnos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2,70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2.4</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Estacionamiento</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3,68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2.5.1</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mayores a pileta</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6,14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2.5.2</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menores a pileta (5 a 12 años)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hideMark/>
          </w:tcPr>
          <w:p w:rsidR="00D51A4A" w:rsidRPr="005222BB" w:rsidRDefault="00D51A4A" w:rsidP="005222BB">
            <w:pPr>
              <w:tabs>
                <w:tab w:val="left" w:pos="709"/>
              </w:tabs>
              <w:jc w:val="right"/>
            </w:pPr>
            <w:r w:rsidRPr="005222BB">
              <w:t>3,44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2.5.3</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jubilados a pileta</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hideMark/>
          </w:tcPr>
          <w:p w:rsidR="00D51A4A" w:rsidRPr="005222BB" w:rsidRDefault="00D51A4A" w:rsidP="005222BB">
            <w:pPr>
              <w:tabs>
                <w:tab w:val="left" w:pos="709"/>
              </w:tabs>
              <w:jc w:val="right"/>
            </w:pPr>
            <w:r w:rsidRPr="005222BB">
              <w:t>2,21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2.6.1</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Cancha de Tenis diurna </w:t>
            </w:r>
          </w:p>
          <w:p w:rsidR="00D51A4A" w:rsidRPr="005222BB" w:rsidRDefault="00D51A4A" w:rsidP="005222BB">
            <w:pPr>
              <w:tabs>
                <w:tab w:val="left" w:pos="709"/>
              </w:tabs>
            </w:pPr>
            <w:r w:rsidRPr="005222BB">
              <w:t>(1 hora – Lunes a Viernes)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14,73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2.6.2</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Cancha de Tenis nocturna </w:t>
            </w:r>
            <w:r w:rsidR="00BC3136" w:rsidRPr="005222BB">
              <w:t>c/luz</w:t>
            </w:r>
          </w:p>
          <w:p w:rsidR="00D51A4A" w:rsidRPr="005222BB" w:rsidRDefault="00D51A4A" w:rsidP="005222BB">
            <w:pPr>
              <w:tabs>
                <w:tab w:val="left" w:pos="709"/>
              </w:tabs>
            </w:pPr>
            <w:r w:rsidRPr="005222BB">
              <w:t>(1 hora – Lunes a Viernes)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21,11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2.6.3</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Cancha de Tenis diurna </w:t>
            </w:r>
          </w:p>
          <w:p w:rsidR="00D51A4A" w:rsidRPr="005222BB" w:rsidRDefault="00D51A4A" w:rsidP="005222BB">
            <w:pPr>
              <w:tabs>
                <w:tab w:val="left" w:pos="709"/>
              </w:tabs>
            </w:pPr>
            <w:r w:rsidRPr="005222BB">
              <w:t>(1 hora – Sábados, Domingos y Feriados)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14,73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2.6.4</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 xml:space="preserve">Cancha de Tenis nocturna </w:t>
            </w:r>
            <w:r w:rsidR="00BC3136" w:rsidRPr="005222BB">
              <w:t>c/luz</w:t>
            </w:r>
          </w:p>
          <w:p w:rsidR="00D51A4A" w:rsidRPr="005222BB" w:rsidRDefault="00D51A4A" w:rsidP="005222BB">
            <w:pPr>
              <w:tabs>
                <w:tab w:val="left" w:pos="709"/>
              </w:tabs>
            </w:pPr>
            <w:r w:rsidRPr="005222BB">
              <w:t>(1 hora – Sábados, Domingos y Feriados)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21,11 UT</w:t>
            </w:r>
          </w:p>
        </w:tc>
      </w:tr>
      <w:tr w:rsidR="00D51A4A" w:rsidRPr="005222BB" w:rsidTr="0083021B">
        <w:trPr>
          <w:jc w:val="center"/>
        </w:trPr>
        <w:tc>
          <w:tcPr>
            <w:tcW w:w="65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2.7</w:t>
            </w:r>
          </w:p>
        </w:tc>
        <w:tc>
          <w:tcPr>
            <w:tcW w:w="643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Gimnasio Cubierto – 1 hora</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61,38 UT</w:t>
            </w:r>
          </w:p>
        </w:tc>
      </w:tr>
    </w:tbl>
    <w:p w:rsidR="00D51A4A" w:rsidRPr="005222BB" w:rsidRDefault="00D51A4A" w:rsidP="005222BB">
      <w:pPr>
        <w:tabs>
          <w:tab w:val="left" w:pos="709"/>
        </w:tabs>
        <w:rPr>
          <w:lang w:val="es-MX"/>
        </w:rPr>
      </w:pPr>
    </w:p>
    <w:p w:rsidR="00D51A4A" w:rsidRPr="005222BB" w:rsidRDefault="00D51A4A" w:rsidP="005222BB">
      <w:pPr>
        <w:tabs>
          <w:tab w:val="left" w:pos="709"/>
        </w:tabs>
        <w:rPr>
          <w:lang w:val="es-MX"/>
        </w:rPr>
      </w:pPr>
      <w:r w:rsidRPr="005222BB">
        <w:rPr>
          <w:lang w:val="es-MX"/>
        </w:rPr>
        <w:t>3. COMPLEJO DE GOLF DE LA CIUDAD DE BUENOS AIRES</w:t>
      </w:r>
    </w:p>
    <w:p w:rsidR="00D51A4A" w:rsidRPr="005222BB" w:rsidRDefault="00D51A4A" w:rsidP="005222BB">
      <w:pPr>
        <w:tabs>
          <w:tab w:val="left" w:pos="709"/>
        </w:tabs>
        <w:rPr>
          <w:lang w:val="es-MX"/>
        </w:rPr>
      </w:pPr>
    </w:p>
    <w:tbl>
      <w:tblPr>
        <w:tblW w:w="85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57" w:type="dxa"/>
          <w:left w:w="28" w:type="dxa"/>
          <w:bottom w:w="57" w:type="dxa"/>
          <w:right w:w="28" w:type="dxa"/>
        </w:tblCellMar>
        <w:tblLook w:val="00A0"/>
      </w:tblPr>
      <w:tblGrid>
        <w:gridCol w:w="620"/>
        <w:gridCol w:w="6087"/>
        <w:gridCol w:w="1798"/>
      </w:tblGrid>
      <w:tr w:rsidR="00D51A4A" w:rsidRPr="005222BB" w:rsidTr="0083021B">
        <w:trPr>
          <w:tblHeader/>
          <w:jc w:val="center"/>
        </w:trPr>
        <w:tc>
          <w:tcPr>
            <w:tcW w:w="7083" w:type="dxa"/>
            <w:gridSpan w:val="2"/>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center"/>
            </w:pPr>
            <w:r w:rsidRPr="005222BB">
              <w:t>CONCEPTO</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center"/>
            </w:pPr>
            <w:r w:rsidRPr="005222BB">
              <w:t>ARANCEL</w:t>
            </w:r>
          </w:p>
        </w:tc>
      </w:tr>
      <w:tr w:rsidR="00D51A4A" w:rsidRPr="005222BB" w:rsidTr="0083021B">
        <w:trPr>
          <w:trHeight w:val="353"/>
          <w:jc w:val="center"/>
        </w:trPr>
        <w:tc>
          <w:tcPr>
            <w:tcW w:w="627"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3.1</w:t>
            </w:r>
          </w:p>
        </w:tc>
        <w:tc>
          <w:tcPr>
            <w:tcW w:w="645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Entrada mayores</w:t>
            </w:r>
          </w:p>
          <w:p w:rsidR="00D51A4A" w:rsidRPr="005222BB" w:rsidRDefault="00D51A4A" w:rsidP="005222BB">
            <w:pPr>
              <w:widowControl w:val="0"/>
              <w:tabs>
                <w:tab w:val="left" w:pos="708"/>
              </w:tabs>
            </w:pPr>
            <w:r w:rsidRPr="005222BB">
              <w:t>(Sábados, Domingos y Feriados 18 hoyos)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21,11 UT</w:t>
            </w:r>
          </w:p>
        </w:tc>
      </w:tr>
      <w:tr w:rsidR="00D51A4A" w:rsidRPr="005222BB" w:rsidTr="0083021B">
        <w:trPr>
          <w:jc w:val="center"/>
        </w:trPr>
        <w:tc>
          <w:tcPr>
            <w:tcW w:w="627"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3.2</w:t>
            </w:r>
          </w:p>
        </w:tc>
        <w:tc>
          <w:tcPr>
            <w:tcW w:w="645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Entrada mayores</w:t>
            </w:r>
          </w:p>
          <w:p w:rsidR="00D51A4A" w:rsidRPr="005222BB" w:rsidRDefault="00D51A4A" w:rsidP="005222BB">
            <w:pPr>
              <w:widowControl w:val="0"/>
              <w:tabs>
                <w:tab w:val="left" w:pos="708"/>
              </w:tabs>
            </w:pPr>
            <w:r w:rsidRPr="005222BB">
              <w:t>(Lunes a Viernes 18 hoyos)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15,96 UT</w:t>
            </w:r>
          </w:p>
        </w:tc>
      </w:tr>
      <w:tr w:rsidR="00D51A4A" w:rsidRPr="005222BB" w:rsidTr="0083021B">
        <w:trPr>
          <w:jc w:val="center"/>
        </w:trPr>
        <w:tc>
          <w:tcPr>
            <w:tcW w:w="627"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3.3</w:t>
            </w:r>
          </w:p>
        </w:tc>
        <w:tc>
          <w:tcPr>
            <w:tcW w:w="645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 xml:space="preserve">Entrada mayores </w:t>
            </w:r>
          </w:p>
          <w:p w:rsidR="00D51A4A" w:rsidRPr="005222BB" w:rsidRDefault="00D51A4A" w:rsidP="005222BB">
            <w:pPr>
              <w:widowControl w:val="0"/>
              <w:tabs>
                <w:tab w:val="left" w:pos="708"/>
              </w:tabs>
            </w:pPr>
            <w:r w:rsidRPr="005222BB">
              <w:t>(Sábados, Domingos y Feriados 9 hoyos)*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9,08 UT</w:t>
            </w:r>
          </w:p>
        </w:tc>
      </w:tr>
      <w:tr w:rsidR="00D51A4A" w:rsidRPr="005222BB" w:rsidTr="0083021B">
        <w:trPr>
          <w:jc w:val="center"/>
        </w:trPr>
        <w:tc>
          <w:tcPr>
            <w:tcW w:w="627"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3.4</w:t>
            </w:r>
          </w:p>
        </w:tc>
        <w:tc>
          <w:tcPr>
            <w:tcW w:w="645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 xml:space="preserve">Entrada mayores </w:t>
            </w:r>
          </w:p>
          <w:p w:rsidR="00D51A4A" w:rsidRPr="005222BB" w:rsidRDefault="00D51A4A" w:rsidP="005222BB">
            <w:pPr>
              <w:widowControl w:val="0"/>
              <w:tabs>
                <w:tab w:val="left" w:pos="708"/>
              </w:tabs>
            </w:pPr>
            <w:r w:rsidRPr="005222BB">
              <w:t>(Lunes a Viernes 9 hoyos)*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7,37 UT</w:t>
            </w:r>
          </w:p>
        </w:tc>
      </w:tr>
      <w:tr w:rsidR="00D51A4A" w:rsidRPr="005222BB" w:rsidTr="0083021B">
        <w:trPr>
          <w:jc w:val="center"/>
        </w:trPr>
        <w:tc>
          <w:tcPr>
            <w:tcW w:w="627"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3.5</w:t>
            </w:r>
          </w:p>
        </w:tc>
        <w:tc>
          <w:tcPr>
            <w:tcW w:w="645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 xml:space="preserve">Entrada menores </w:t>
            </w:r>
          </w:p>
          <w:p w:rsidR="00D51A4A" w:rsidRPr="005222BB" w:rsidRDefault="00D51A4A" w:rsidP="005222BB">
            <w:pPr>
              <w:widowControl w:val="0"/>
              <w:tabs>
                <w:tab w:val="left" w:pos="708"/>
              </w:tabs>
            </w:pPr>
            <w:r w:rsidRPr="005222BB">
              <w:t>(Sábados, Domingos y Feriados 18 hoyos)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7,37 UT</w:t>
            </w:r>
          </w:p>
        </w:tc>
      </w:tr>
      <w:tr w:rsidR="00D51A4A" w:rsidRPr="005222BB" w:rsidTr="0083021B">
        <w:trPr>
          <w:jc w:val="center"/>
        </w:trPr>
        <w:tc>
          <w:tcPr>
            <w:tcW w:w="627"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lastRenderedPageBreak/>
              <w:t>3.6</w:t>
            </w:r>
          </w:p>
        </w:tc>
        <w:tc>
          <w:tcPr>
            <w:tcW w:w="645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 xml:space="preserve">Entrada menores </w:t>
            </w:r>
          </w:p>
          <w:p w:rsidR="00D51A4A" w:rsidRPr="005222BB" w:rsidRDefault="00D51A4A" w:rsidP="005222BB">
            <w:pPr>
              <w:widowControl w:val="0"/>
              <w:tabs>
                <w:tab w:val="left" w:pos="708"/>
              </w:tabs>
            </w:pPr>
            <w:r w:rsidRPr="005222BB">
              <w:t>(Lunes a Viernes 18 hoyos)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7,37 UT</w:t>
            </w:r>
          </w:p>
        </w:tc>
      </w:tr>
      <w:tr w:rsidR="00D51A4A" w:rsidRPr="005222BB" w:rsidTr="0083021B">
        <w:trPr>
          <w:jc w:val="center"/>
        </w:trPr>
        <w:tc>
          <w:tcPr>
            <w:tcW w:w="627"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3.7</w:t>
            </w:r>
          </w:p>
        </w:tc>
        <w:tc>
          <w:tcPr>
            <w:tcW w:w="645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 xml:space="preserve">Entrada menores </w:t>
            </w:r>
          </w:p>
          <w:p w:rsidR="00D51A4A" w:rsidRPr="005222BB" w:rsidRDefault="00D51A4A" w:rsidP="005222BB">
            <w:pPr>
              <w:widowControl w:val="0"/>
              <w:tabs>
                <w:tab w:val="left" w:pos="708"/>
              </w:tabs>
            </w:pPr>
            <w:r w:rsidRPr="005222BB">
              <w:t>(Sábados, Domingos y Feriados 9 hoyos)*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3,19 UT</w:t>
            </w:r>
          </w:p>
        </w:tc>
      </w:tr>
      <w:tr w:rsidR="00D51A4A" w:rsidRPr="005222BB" w:rsidTr="0083021B">
        <w:trPr>
          <w:jc w:val="center"/>
        </w:trPr>
        <w:tc>
          <w:tcPr>
            <w:tcW w:w="627"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3.8</w:t>
            </w:r>
          </w:p>
        </w:tc>
        <w:tc>
          <w:tcPr>
            <w:tcW w:w="645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 xml:space="preserve">Entrada menores </w:t>
            </w:r>
          </w:p>
          <w:p w:rsidR="00D51A4A" w:rsidRPr="005222BB" w:rsidRDefault="00D51A4A" w:rsidP="005222BB">
            <w:pPr>
              <w:widowControl w:val="0"/>
              <w:tabs>
                <w:tab w:val="left" w:pos="708"/>
              </w:tabs>
            </w:pPr>
            <w:r w:rsidRPr="005222BB">
              <w:t>(Lunes a Viernes 9 hoyos)*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3,19 UT</w:t>
            </w:r>
          </w:p>
        </w:tc>
      </w:tr>
      <w:tr w:rsidR="00D51A4A" w:rsidRPr="005222BB" w:rsidTr="0083021B">
        <w:trPr>
          <w:jc w:val="center"/>
        </w:trPr>
        <w:tc>
          <w:tcPr>
            <w:tcW w:w="627"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3.9</w:t>
            </w:r>
          </w:p>
        </w:tc>
        <w:tc>
          <w:tcPr>
            <w:tcW w:w="645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 xml:space="preserve">Promoción jubilados </w:t>
            </w:r>
          </w:p>
          <w:p w:rsidR="00D51A4A" w:rsidRPr="005222BB" w:rsidRDefault="00D51A4A" w:rsidP="005222BB">
            <w:pPr>
              <w:widowControl w:val="0"/>
              <w:tabs>
                <w:tab w:val="left" w:pos="708"/>
              </w:tabs>
            </w:pPr>
            <w:r w:rsidRPr="005222BB">
              <w:t>(Lunes a Jueves)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7,37 UT</w:t>
            </w:r>
          </w:p>
        </w:tc>
      </w:tr>
      <w:tr w:rsidR="00D51A4A" w:rsidRPr="005222BB" w:rsidTr="0083021B">
        <w:trPr>
          <w:jc w:val="center"/>
        </w:trPr>
        <w:tc>
          <w:tcPr>
            <w:tcW w:w="627"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3.10</w:t>
            </w:r>
          </w:p>
        </w:tc>
        <w:tc>
          <w:tcPr>
            <w:tcW w:w="645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 xml:space="preserve">Promoción damas </w:t>
            </w:r>
          </w:p>
          <w:p w:rsidR="00D51A4A" w:rsidRPr="005222BB" w:rsidRDefault="00D51A4A" w:rsidP="005222BB">
            <w:pPr>
              <w:widowControl w:val="0"/>
              <w:tabs>
                <w:tab w:val="left" w:pos="708"/>
              </w:tabs>
            </w:pPr>
            <w:r w:rsidRPr="005222BB">
              <w:t>(Martes)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7,37 UT</w:t>
            </w:r>
          </w:p>
        </w:tc>
      </w:tr>
      <w:tr w:rsidR="00D51A4A" w:rsidRPr="005222BB" w:rsidTr="0083021B">
        <w:trPr>
          <w:trHeight w:val="399"/>
          <w:jc w:val="center"/>
        </w:trPr>
        <w:tc>
          <w:tcPr>
            <w:tcW w:w="627"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pPr>
            <w:r w:rsidRPr="005222BB">
              <w:t>3.11</w:t>
            </w:r>
          </w:p>
        </w:tc>
        <w:tc>
          <w:tcPr>
            <w:tcW w:w="645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BC3136" w:rsidP="005222BB">
            <w:pPr>
              <w:widowControl w:val="0"/>
              <w:tabs>
                <w:tab w:val="left" w:pos="708"/>
              </w:tabs>
            </w:pPr>
            <w:r w:rsidRPr="005222BB">
              <w:t>Turistas Internacionales</w:t>
            </w:r>
          </w:p>
        </w:tc>
        <w:tc>
          <w:tcPr>
            <w:tcW w:w="1843"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widowControl w:val="0"/>
              <w:tabs>
                <w:tab w:val="left" w:pos="708"/>
              </w:tabs>
              <w:jc w:val="right"/>
            </w:pPr>
            <w:r w:rsidRPr="005222BB">
              <w:t>80,04 UT</w:t>
            </w:r>
          </w:p>
        </w:tc>
      </w:tr>
    </w:tbl>
    <w:p w:rsidR="00D51A4A" w:rsidRPr="005222BB" w:rsidRDefault="00D51A4A" w:rsidP="005222BB">
      <w:pPr>
        <w:tabs>
          <w:tab w:val="left" w:pos="709"/>
        </w:tabs>
        <w:rPr>
          <w:lang w:val="es-MX"/>
        </w:rPr>
      </w:pPr>
    </w:p>
    <w:p w:rsidR="00D51A4A" w:rsidRPr="005222BB" w:rsidRDefault="00D51A4A" w:rsidP="005222BB">
      <w:pPr>
        <w:tabs>
          <w:tab w:val="left" w:pos="709"/>
        </w:tabs>
        <w:rPr>
          <w:lang w:val="es-MX"/>
        </w:rPr>
      </w:pPr>
      <w:r w:rsidRPr="005222BB">
        <w:rPr>
          <w:lang w:val="es-MX"/>
        </w:rPr>
        <w:t>*Disposición horaria a determinar por el Campo de Golf</w:t>
      </w:r>
    </w:p>
    <w:p w:rsidR="00D51A4A" w:rsidRPr="005222BB" w:rsidRDefault="00D51A4A" w:rsidP="005222BB">
      <w:pPr>
        <w:tabs>
          <w:tab w:val="left" w:pos="709"/>
        </w:tabs>
        <w:rPr>
          <w:lang w:val="es-MX"/>
        </w:rPr>
      </w:pPr>
    </w:p>
    <w:p w:rsidR="00D51A4A" w:rsidRPr="005222BB" w:rsidRDefault="00D51A4A" w:rsidP="005222BB">
      <w:pPr>
        <w:tabs>
          <w:tab w:val="left" w:pos="709"/>
        </w:tabs>
        <w:rPr>
          <w:lang w:val="es-MX"/>
        </w:rPr>
      </w:pPr>
      <w:r w:rsidRPr="005222BB">
        <w:rPr>
          <w:lang w:val="es-MX"/>
        </w:rPr>
        <w:t>4. PARQUE DE LA CIUDAD</w:t>
      </w:r>
    </w:p>
    <w:p w:rsidR="00D51A4A" w:rsidRPr="005222BB" w:rsidRDefault="00D51A4A" w:rsidP="005222BB">
      <w:pPr>
        <w:tabs>
          <w:tab w:val="left" w:pos="709"/>
        </w:tabs>
        <w:jc w:val="center"/>
        <w:rPr>
          <w:lang w:val="es-MX"/>
        </w:rPr>
      </w:pPr>
    </w:p>
    <w:tbl>
      <w:tblPr>
        <w:tblW w:w="85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57" w:type="dxa"/>
          <w:left w:w="57" w:type="dxa"/>
          <w:bottom w:w="57" w:type="dxa"/>
          <w:right w:w="57" w:type="dxa"/>
        </w:tblCellMar>
        <w:tblLook w:val="04A0"/>
      </w:tblPr>
      <w:tblGrid>
        <w:gridCol w:w="1004"/>
        <w:gridCol w:w="3957"/>
        <w:gridCol w:w="1701"/>
        <w:gridCol w:w="1843"/>
      </w:tblGrid>
      <w:tr w:rsidR="00D51A4A" w:rsidRPr="005222BB" w:rsidTr="00D51A4A">
        <w:trPr>
          <w:trHeight w:val="226"/>
          <w:tblHeader/>
          <w:jc w:val="center"/>
        </w:trPr>
        <w:tc>
          <w:tcPr>
            <w:tcW w:w="5382" w:type="dxa"/>
            <w:gridSpan w:val="2"/>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center"/>
              <w:rPr>
                <w:szCs w:val="22"/>
              </w:rPr>
            </w:pPr>
            <w:r w:rsidRPr="005222BB">
              <w:rPr>
                <w:bCs/>
                <w:szCs w:val="22"/>
              </w:rPr>
              <w:t>CONCEPTO</w:t>
            </w:r>
          </w:p>
        </w:tc>
        <w:tc>
          <w:tcPr>
            <w:tcW w:w="3544" w:type="dxa"/>
            <w:gridSpan w:val="2"/>
            <w:tcBorders>
              <w:top w:val="single" w:sz="12" w:space="0" w:color="auto"/>
              <w:left w:val="single" w:sz="12" w:space="0" w:color="auto"/>
              <w:bottom w:val="single" w:sz="12" w:space="0" w:color="auto"/>
              <w:right w:val="single" w:sz="12" w:space="0" w:color="auto"/>
            </w:tcBorders>
            <w:noWrap/>
            <w:vAlign w:val="center"/>
            <w:hideMark/>
          </w:tcPr>
          <w:p w:rsidR="00D51A4A" w:rsidRPr="005222BB" w:rsidRDefault="00D51A4A" w:rsidP="005222BB">
            <w:pPr>
              <w:tabs>
                <w:tab w:val="left" w:pos="709"/>
              </w:tabs>
              <w:jc w:val="center"/>
              <w:rPr>
                <w:szCs w:val="22"/>
              </w:rPr>
            </w:pPr>
            <w:r w:rsidRPr="005222BB">
              <w:rPr>
                <w:bCs/>
                <w:szCs w:val="22"/>
              </w:rPr>
              <w:t>ARANCELES</w:t>
            </w:r>
          </w:p>
        </w:tc>
      </w:tr>
      <w:tr w:rsidR="00D51A4A" w:rsidRPr="005222BB" w:rsidTr="00D51A4A">
        <w:trPr>
          <w:trHeight w:val="258"/>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4.1</w:t>
            </w:r>
          </w:p>
        </w:tc>
        <w:tc>
          <w:tcPr>
            <w:tcW w:w="7720" w:type="dxa"/>
            <w:gridSpan w:val="3"/>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INGRESO</w:t>
            </w:r>
          </w:p>
        </w:tc>
      </w:tr>
      <w:tr w:rsidR="001F3344" w:rsidRPr="005222BB" w:rsidTr="00D51A4A">
        <w:trPr>
          <w:trHeight w:val="30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4.1.1</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Entrada General</w:t>
            </w:r>
          </w:p>
        </w:tc>
        <w:tc>
          <w:tcPr>
            <w:tcW w:w="3544" w:type="dxa"/>
            <w:gridSpan w:val="2"/>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Gratuito</w:t>
            </w:r>
          </w:p>
        </w:tc>
      </w:tr>
      <w:tr w:rsidR="001F3344" w:rsidRPr="005222BB" w:rsidTr="00D51A4A">
        <w:trPr>
          <w:trHeight w:val="281"/>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4.1.2</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Ingreso / Estadía Playa de Estacionamiento</w:t>
            </w:r>
          </w:p>
        </w:tc>
        <w:tc>
          <w:tcPr>
            <w:tcW w:w="3544" w:type="dxa"/>
            <w:gridSpan w:val="2"/>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2,99 UT</w:t>
            </w:r>
          </w:p>
        </w:tc>
      </w:tr>
      <w:tr w:rsidR="00D51A4A" w:rsidRPr="005222BB" w:rsidTr="00D51A4A">
        <w:trPr>
          <w:trHeight w:val="242"/>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4.2</w:t>
            </w:r>
          </w:p>
        </w:tc>
        <w:tc>
          <w:tcPr>
            <w:tcW w:w="7720" w:type="dxa"/>
            <w:gridSpan w:val="3"/>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ACTIVIDADES (*)</w:t>
            </w:r>
          </w:p>
        </w:tc>
      </w:tr>
      <w:tr w:rsidR="001F3344" w:rsidRPr="005222BB" w:rsidTr="00D51A4A">
        <w:trPr>
          <w:trHeight w:val="248"/>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4.2.1</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 xml:space="preserve"> Ingreso al Mirador de Torre Espacial (Adultos) </w:t>
            </w:r>
          </w:p>
        </w:tc>
        <w:tc>
          <w:tcPr>
            <w:tcW w:w="3544" w:type="dxa"/>
            <w:gridSpan w:val="2"/>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4,55 UT</w:t>
            </w:r>
          </w:p>
        </w:tc>
      </w:tr>
      <w:tr w:rsidR="001F3344" w:rsidRPr="005222BB" w:rsidTr="00D51A4A">
        <w:trPr>
          <w:trHeight w:val="51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4.2.2</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Ingreso al Mirador de Torre Espacial (Jubilados y niños entre 5 y 13 años)</w:t>
            </w:r>
          </w:p>
        </w:tc>
        <w:tc>
          <w:tcPr>
            <w:tcW w:w="3544" w:type="dxa"/>
            <w:gridSpan w:val="2"/>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2,60 UT</w:t>
            </w:r>
          </w:p>
        </w:tc>
      </w:tr>
      <w:tr w:rsidR="001F3344" w:rsidRPr="005222BB" w:rsidTr="00D51A4A">
        <w:trPr>
          <w:trHeight w:val="30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4.2.3</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Visita Guiada (Adultos)</w:t>
            </w:r>
          </w:p>
        </w:tc>
        <w:tc>
          <w:tcPr>
            <w:tcW w:w="3544" w:type="dxa"/>
            <w:gridSpan w:val="2"/>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0,65 UT</w:t>
            </w:r>
          </w:p>
        </w:tc>
      </w:tr>
      <w:tr w:rsidR="001F3344" w:rsidRPr="005222BB" w:rsidTr="00D51A4A">
        <w:trPr>
          <w:trHeight w:val="292"/>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4.2.4</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 xml:space="preserve"> Visita Guiada (Jubilados y niños entre 5 y 13 años) </w:t>
            </w:r>
          </w:p>
        </w:tc>
        <w:tc>
          <w:tcPr>
            <w:tcW w:w="3544" w:type="dxa"/>
            <w:gridSpan w:val="2"/>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0,33 UT</w:t>
            </w:r>
          </w:p>
        </w:tc>
      </w:tr>
      <w:tr w:rsidR="001F3344" w:rsidRPr="005222BB" w:rsidTr="00D51A4A">
        <w:trPr>
          <w:trHeight w:val="30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4.2.5</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 xml:space="preserve">Evento Fotográfico </w:t>
            </w:r>
          </w:p>
        </w:tc>
        <w:tc>
          <w:tcPr>
            <w:tcW w:w="3544" w:type="dxa"/>
            <w:gridSpan w:val="2"/>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78,00 UT</w:t>
            </w:r>
          </w:p>
        </w:tc>
      </w:tr>
      <w:tr w:rsidR="00D51A4A" w:rsidRPr="005222BB" w:rsidTr="00D51A4A">
        <w:trPr>
          <w:trHeight w:val="19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4.3</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ARRENDAMIENTOS</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center"/>
              <w:rPr>
                <w:szCs w:val="22"/>
              </w:rPr>
            </w:pPr>
            <w:r w:rsidRPr="005222BB">
              <w:rPr>
                <w:bCs/>
                <w:szCs w:val="22"/>
              </w:rPr>
              <w:t>HORA</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center"/>
              <w:rPr>
                <w:szCs w:val="22"/>
              </w:rPr>
            </w:pPr>
            <w:r w:rsidRPr="005222BB">
              <w:rPr>
                <w:bCs/>
                <w:szCs w:val="22"/>
              </w:rPr>
              <w:t>DIA</w:t>
            </w:r>
          </w:p>
        </w:tc>
      </w:tr>
      <w:tr w:rsidR="00D51A4A" w:rsidRPr="005222BB" w:rsidTr="00D51A4A">
        <w:trPr>
          <w:trHeight w:val="236"/>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4.3.1</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 xml:space="preserve">Playón </w:t>
            </w:r>
            <w:proofErr w:type="spellStart"/>
            <w:r w:rsidRPr="005222BB">
              <w:rPr>
                <w:bCs/>
                <w:szCs w:val="22"/>
              </w:rPr>
              <w:t>Gulliver</w:t>
            </w:r>
            <w:proofErr w:type="spellEnd"/>
            <w:r w:rsidRPr="005222BB">
              <w:rPr>
                <w:bCs/>
                <w:szCs w:val="22"/>
              </w:rPr>
              <w:t xml:space="preserve"> </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426.07 UT</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2.646,47 UT</w:t>
            </w:r>
          </w:p>
        </w:tc>
      </w:tr>
      <w:tr w:rsidR="00D51A4A" w:rsidRPr="005222BB" w:rsidTr="00D51A4A">
        <w:trPr>
          <w:trHeight w:val="30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4.3.2</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Torre Espacial – Mirador Plataforma 3</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60,45 UT</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370,50 UT</w:t>
            </w:r>
          </w:p>
        </w:tc>
      </w:tr>
      <w:tr w:rsidR="00D51A4A" w:rsidRPr="005222BB" w:rsidTr="00D51A4A">
        <w:trPr>
          <w:trHeight w:val="30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4.3.3</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Aguas Danzantes – Auditorio</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92,30 UT</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553,80 UT</w:t>
            </w:r>
          </w:p>
        </w:tc>
      </w:tr>
      <w:tr w:rsidR="00D51A4A" w:rsidRPr="005222BB" w:rsidTr="00D51A4A">
        <w:trPr>
          <w:trHeight w:val="25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4.3.4</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Techos Azules – SUM y glorietas exteriores</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115,86 UT</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720.36 UT</w:t>
            </w:r>
          </w:p>
        </w:tc>
      </w:tr>
      <w:tr w:rsidR="00D51A4A" w:rsidRPr="005222BB" w:rsidTr="00D51A4A">
        <w:trPr>
          <w:trHeight w:val="346"/>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bCs/>
                <w:szCs w:val="22"/>
              </w:rPr>
            </w:pPr>
            <w:r w:rsidRPr="005222BB">
              <w:rPr>
                <w:bCs/>
                <w:szCs w:val="22"/>
              </w:rPr>
              <w:t>4.3.5</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bCs/>
                <w:szCs w:val="22"/>
              </w:rPr>
            </w:pPr>
            <w:r w:rsidRPr="005222BB">
              <w:rPr>
                <w:bCs/>
                <w:szCs w:val="22"/>
              </w:rPr>
              <w:t>Glorieta de Techos Azules</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bCs/>
                <w:szCs w:val="22"/>
              </w:rPr>
            </w:pPr>
            <w:r w:rsidRPr="005222BB">
              <w:rPr>
                <w:bCs/>
                <w:szCs w:val="22"/>
              </w:rPr>
              <w:t>29,90 UT</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bCs/>
                <w:szCs w:val="22"/>
              </w:rPr>
            </w:pPr>
            <w:r w:rsidRPr="005222BB">
              <w:rPr>
                <w:bCs/>
                <w:szCs w:val="22"/>
              </w:rPr>
              <w:t>185,90 UT</w:t>
            </w:r>
          </w:p>
        </w:tc>
      </w:tr>
      <w:tr w:rsidR="00D51A4A" w:rsidRPr="005222BB" w:rsidTr="00D51A4A">
        <w:trPr>
          <w:trHeight w:val="30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4.3.6</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Palco de Orquesta – Glorieta</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29,90 UT</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185,90 UT</w:t>
            </w:r>
          </w:p>
        </w:tc>
      </w:tr>
      <w:tr w:rsidR="00D51A4A" w:rsidRPr="005222BB" w:rsidTr="00D51A4A">
        <w:trPr>
          <w:trHeight w:val="30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bCs/>
                <w:szCs w:val="22"/>
              </w:rPr>
            </w:pPr>
            <w:r w:rsidRPr="005222BB">
              <w:rPr>
                <w:bCs/>
                <w:szCs w:val="22"/>
              </w:rPr>
              <w:t>4.3.7</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bCs/>
                <w:szCs w:val="22"/>
              </w:rPr>
            </w:pPr>
            <w:r w:rsidRPr="005222BB">
              <w:rPr>
                <w:bCs/>
                <w:szCs w:val="22"/>
              </w:rPr>
              <w:t>Glorieta de Techos Naranja</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bCs/>
                <w:szCs w:val="22"/>
              </w:rPr>
            </w:pPr>
            <w:r w:rsidRPr="005222BB">
              <w:rPr>
                <w:bCs/>
                <w:szCs w:val="22"/>
              </w:rPr>
              <w:t>29,90 UT</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bCs/>
                <w:szCs w:val="22"/>
              </w:rPr>
            </w:pPr>
            <w:r w:rsidRPr="005222BB">
              <w:rPr>
                <w:bCs/>
                <w:szCs w:val="22"/>
              </w:rPr>
              <w:t>185,90 UT</w:t>
            </w:r>
          </w:p>
        </w:tc>
      </w:tr>
      <w:tr w:rsidR="00D51A4A" w:rsidRPr="005222BB" w:rsidTr="00D51A4A">
        <w:trPr>
          <w:trHeight w:val="30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4.3.8</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Camino del tesoro</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52,00 UT</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308,10 UT</w:t>
            </w:r>
          </w:p>
        </w:tc>
      </w:tr>
      <w:tr w:rsidR="00D51A4A" w:rsidRPr="005222BB" w:rsidTr="00D51A4A">
        <w:trPr>
          <w:trHeight w:val="30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4.3.9</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Camino Real</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184,60 UT</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1.069,25 UT</w:t>
            </w:r>
          </w:p>
        </w:tc>
      </w:tr>
      <w:tr w:rsidR="00D51A4A" w:rsidRPr="005222BB" w:rsidTr="00D51A4A">
        <w:trPr>
          <w:trHeight w:val="300"/>
          <w:jc w:val="center"/>
        </w:trPr>
        <w:tc>
          <w:tcPr>
            <w:tcW w:w="120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lastRenderedPageBreak/>
              <w:t>4.3.10</w:t>
            </w:r>
          </w:p>
        </w:tc>
        <w:tc>
          <w:tcPr>
            <w:tcW w:w="4176"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rPr>
                <w:szCs w:val="22"/>
              </w:rPr>
            </w:pPr>
            <w:r w:rsidRPr="005222BB">
              <w:rPr>
                <w:bCs/>
                <w:szCs w:val="22"/>
              </w:rPr>
              <w:t>Otros espacios disponibles por m</w:t>
            </w:r>
            <w:r w:rsidRPr="005222BB">
              <w:rPr>
                <w:szCs w:val="22"/>
                <w:vertAlign w:val="superscript"/>
              </w:rPr>
              <w:t>2</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0,02 UT</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D51A4A" w:rsidRPr="005222BB" w:rsidRDefault="00D51A4A" w:rsidP="005222BB">
            <w:pPr>
              <w:tabs>
                <w:tab w:val="left" w:pos="709"/>
              </w:tabs>
              <w:jc w:val="right"/>
              <w:rPr>
                <w:szCs w:val="22"/>
              </w:rPr>
            </w:pPr>
            <w:r w:rsidRPr="005222BB">
              <w:rPr>
                <w:bCs/>
                <w:szCs w:val="22"/>
              </w:rPr>
              <w:t>0,11 UT</w:t>
            </w:r>
          </w:p>
        </w:tc>
      </w:tr>
    </w:tbl>
    <w:p w:rsidR="00D51A4A" w:rsidRPr="005222BB" w:rsidRDefault="00D51A4A" w:rsidP="005222BB">
      <w:pPr>
        <w:tabs>
          <w:tab w:val="left" w:pos="709"/>
        </w:tabs>
        <w:rPr>
          <w:lang w:val="es-MX"/>
        </w:rPr>
      </w:pPr>
    </w:p>
    <w:p w:rsidR="00D51A4A" w:rsidRPr="005222BB" w:rsidRDefault="00D51A4A" w:rsidP="005222BB">
      <w:pPr>
        <w:tabs>
          <w:tab w:val="left" w:pos="709"/>
        </w:tabs>
        <w:rPr>
          <w:lang w:val="es-MX"/>
        </w:rPr>
      </w:pPr>
      <w:r w:rsidRPr="005222BB">
        <w:rPr>
          <w:lang w:val="es-MX"/>
        </w:rPr>
        <w:t>(*) Se exime del pago a los menores de 5 años, los contingentes con fines educativos, culturales y/o recreativos y a las personas con discapacidad. Excepto los ítems 4.2.2 y 4.2.4.</w:t>
      </w:r>
    </w:p>
    <w:p w:rsidR="00D51A4A" w:rsidRPr="005222BB" w:rsidRDefault="00D51A4A" w:rsidP="005222BB">
      <w:pPr>
        <w:tabs>
          <w:tab w:val="left" w:pos="709"/>
        </w:tabs>
        <w:ind w:firstLine="709"/>
        <w:rPr>
          <w:lang w:val="es-MX"/>
        </w:rPr>
      </w:pPr>
    </w:p>
    <w:p w:rsidR="00D51A4A" w:rsidRPr="005222BB" w:rsidRDefault="00D51A4A" w:rsidP="005222BB">
      <w:pPr>
        <w:tabs>
          <w:tab w:val="left" w:pos="709"/>
        </w:tabs>
        <w:rPr>
          <w:lang w:val="es-MX"/>
        </w:rPr>
      </w:pPr>
      <w:r w:rsidRPr="005222BB">
        <w:rPr>
          <w:lang w:val="es-MX"/>
        </w:rPr>
        <w:tab/>
        <w:t>Todos los espacios y las actividades del Parque de la Ciudad respecto de las cuales se aplican aranceles para el ingreso/uso se encuentran sujetos a disponibilidad de acuerdo con lo que determine el organismo a cargo de la administración del Parque de la Ciudad.</w:t>
      </w:r>
    </w:p>
    <w:p w:rsidR="00D51A4A" w:rsidRPr="005222BB" w:rsidRDefault="00D51A4A" w:rsidP="005222BB">
      <w:pPr>
        <w:tabs>
          <w:tab w:val="left" w:pos="709"/>
        </w:tabs>
        <w:rPr>
          <w:lang w:val="es-MX"/>
        </w:rPr>
      </w:pPr>
    </w:p>
    <w:p w:rsidR="00D51A4A" w:rsidRPr="005222BB" w:rsidRDefault="00D51A4A" w:rsidP="005222BB">
      <w:pPr>
        <w:tabs>
          <w:tab w:val="left" w:pos="709"/>
        </w:tabs>
        <w:rPr>
          <w:lang w:val="es-MX"/>
        </w:rPr>
      </w:pPr>
      <w:r w:rsidRPr="005222BB">
        <w:rPr>
          <w:lang w:val="es-MX"/>
        </w:rPr>
        <w:tab/>
        <w:t>En supuestos en que el uso de alguno de los mentados espacios se destine al desarrollo de actividades o eventos educativos, culturales y/o recreativos de interés general, el organismo a cargo del Parque la Ciudad podrá disponer la exención del pago de los aranceles establecidos en el presente artículo.</w:t>
      </w:r>
    </w:p>
    <w:p w:rsidR="00D51A4A" w:rsidRPr="005222BB" w:rsidRDefault="00D51A4A" w:rsidP="005222BB">
      <w:pPr>
        <w:tabs>
          <w:tab w:val="left" w:pos="709"/>
        </w:tabs>
        <w:rPr>
          <w:lang w:val="es-MX"/>
        </w:rPr>
      </w:pPr>
    </w:p>
    <w:p w:rsidR="00D51A4A" w:rsidRPr="005222BB" w:rsidRDefault="00D51A4A" w:rsidP="005222BB">
      <w:pPr>
        <w:tabs>
          <w:tab w:val="left" w:pos="709"/>
        </w:tabs>
        <w:rPr>
          <w:lang w:val="es-MX"/>
        </w:rPr>
      </w:pPr>
      <w:r w:rsidRPr="005222BB">
        <w:rPr>
          <w:lang w:val="es-MX"/>
        </w:rPr>
        <w:tab/>
        <w:t>En aquellos casos en los que el uso de los espacios pertenecientes al Parque de la Ciudad se destine a la realización de eventos masivos, producción fílmica o audiovisual, conciertos, celebraciones y/o festivales que por su naturaleza, magnitud de la convocatoria, propósito, duración y/o contenido impliquen un tratamiento distintivo, el organismo a cargo del Parque de la Ciudad, podrá establecer un incremento del treinta por ciento (30%) en cada inciso que corresponda al arrendamiento solicitado debido al impacto que este puede generar dentro del establecimiento.</w:t>
      </w:r>
    </w:p>
    <w:p w:rsidR="00D51A4A" w:rsidRPr="005222BB" w:rsidRDefault="00D51A4A" w:rsidP="005222BB">
      <w:pPr>
        <w:tabs>
          <w:tab w:val="left" w:pos="709"/>
        </w:tabs>
        <w:rPr>
          <w:strike/>
          <w:lang w:val="es-MX"/>
        </w:rPr>
      </w:pPr>
    </w:p>
    <w:p w:rsidR="00D51A4A" w:rsidRPr="005222BB" w:rsidRDefault="00D51A4A" w:rsidP="005222BB">
      <w:pPr>
        <w:tabs>
          <w:tab w:val="left" w:pos="709"/>
        </w:tabs>
        <w:rPr>
          <w:lang w:val="es-MX"/>
        </w:rPr>
      </w:pPr>
      <w:r w:rsidRPr="005222BB">
        <w:rPr>
          <w:lang w:val="es-MX"/>
        </w:rPr>
        <w:t>5. POLIDEPORTIVOS CHACABUCO, PATRICIOS, SANTOJANNI, MARTÍN FIERRO Y POMAR</w:t>
      </w:r>
    </w:p>
    <w:p w:rsidR="00D51A4A" w:rsidRPr="005222BB" w:rsidRDefault="00D51A4A" w:rsidP="005222BB">
      <w:pPr>
        <w:tabs>
          <w:tab w:val="left" w:pos="709"/>
        </w:tabs>
        <w:rPr>
          <w:lang w:val="es-MX"/>
        </w:rPr>
      </w:pPr>
    </w:p>
    <w:tbl>
      <w:tblPr>
        <w:tblW w:w="85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57" w:type="dxa"/>
          <w:left w:w="28" w:type="dxa"/>
          <w:bottom w:w="57" w:type="dxa"/>
          <w:right w:w="28" w:type="dxa"/>
        </w:tblCellMar>
        <w:tblLook w:val="00A0"/>
      </w:tblPr>
      <w:tblGrid>
        <w:gridCol w:w="645"/>
        <w:gridCol w:w="6191"/>
        <w:gridCol w:w="1669"/>
      </w:tblGrid>
      <w:tr w:rsidR="00D51A4A" w:rsidRPr="005222BB" w:rsidTr="0083021B">
        <w:trPr>
          <w:tblHeader/>
          <w:jc w:val="center"/>
        </w:trPr>
        <w:tc>
          <w:tcPr>
            <w:tcW w:w="7225" w:type="dxa"/>
            <w:gridSpan w:val="2"/>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CONCEPTO</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ARANCEL</w:t>
            </w:r>
          </w:p>
        </w:tc>
      </w:tr>
      <w:tr w:rsidR="00D51A4A" w:rsidRPr="005222BB" w:rsidTr="0083021B">
        <w:trPr>
          <w:jc w:val="center"/>
        </w:trPr>
        <w:tc>
          <w:tcPr>
            <w:tcW w:w="6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5.1</w:t>
            </w:r>
          </w:p>
        </w:tc>
        <w:tc>
          <w:tcPr>
            <w:tcW w:w="8277" w:type="dxa"/>
            <w:gridSpan w:val="2"/>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PILETAS CLIMATIZADAS (MARZO/DICIEMBRE)</w:t>
            </w:r>
          </w:p>
        </w:tc>
      </w:tr>
      <w:tr w:rsidR="00D51A4A" w:rsidRPr="005222BB" w:rsidTr="0083021B">
        <w:trPr>
          <w:jc w:val="center"/>
        </w:trPr>
        <w:tc>
          <w:tcPr>
            <w:tcW w:w="6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5.1.1</w:t>
            </w:r>
          </w:p>
        </w:tc>
        <w:tc>
          <w:tcPr>
            <w:tcW w:w="657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mayores a pileta</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6,14 UT</w:t>
            </w:r>
          </w:p>
        </w:tc>
      </w:tr>
      <w:tr w:rsidR="00D51A4A" w:rsidRPr="005222BB" w:rsidTr="0083021B">
        <w:trPr>
          <w:jc w:val="center"/>
        </w:trPr>
        <w:tc>
          <w:tcPr>
            <w:tcW w:w="6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5.1.2</w:t>
            </w:r>
          </w:p>
        </w:tc>
        <w:tc>
          <w:tcPr>
            <w:tcW w:w="657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menores a pileta (5 a 12 años)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3,44 UT</w:t>
            </w:r>
          </w:p>
        </w:tc>
      </w:tr>
      <w:tr w:rsidR="00D51A4A" w:rsidRPr="005222BB" w:rsidTr="0083021B">
        <w:trPr>
          <w:jc w:val="center"/>
        </w:trPr>
        <w:tc>
          <w:tcPr>
            <w:tcW w:w="6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5.1.3</w:t>
            </w:r>
          </w:p>
        </w:tc>
        <w:tc>
          <w:tcPr>
            <w:tcW w:w="657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jubilados a pileta</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2,21 UT</w:t>
            </w:r>
          </w:p>
        </w:tc>
      </w:tr>
      <w:tr w:rsidR="00D51A4A" w:rsidRPr="005222BB" w:rsidTr="0083021B">
        <w:trPr>
          <w:jc w:val="center"/>
        </w:trPr>
        <w:tc>
          <w:tcPr>
            <w:tcW w:w="6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5.1.4</w:t>
            </w:r>
          </w:p>
        </w:tc>
        <w:tc>
          <w:tcPr>
            <w:tcW w:w="657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Mensual actividades dirigidas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17,19 UT</w:t>
            </w:r>
          </w:p>
        </w:tc>
      </w:tr>
      <w:tr w:rsidR="00D51A4A" w:rsidRPr="005222BB" w:rsidTr="0083021B">
        <w:trPr>
          <w:jc w:val="center"/>
        </w:trPr>
        <w:tc>
          <w:tcPr>
            <w:tcW w:w="6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5.2</w:t>
            </w:r>
          </w:p>
        </w:tc>
        <w:tc>
          <w:tcPr>
            <w:tcW w:w="8277" w:type="dxa"/>
            <w:gridSpan w:val="2"/>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PILETAS VERANO (ENERO/FEBRERO)</w:t>
            </w:r>
          </w:p>
        </w:tc>
      </w:tr>
      <w:tr w:rsidR="00D51A4A" w:rsidRPr="005222BB" w:rsidTr="0083021B">
        <w:trPr>
          <w:jc w:val="center"/>
        </w:trPr>
        <w:tc>
          <w:tcPr>
            <w:tcW w:w="6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5.2.1</w:t>
            </w:r>
          </w:p>
        </w:tc>
        <w:tc>
          <w:tcPr>
            <w:tcW w:w="657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mayores a pileta</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4,55 UT</w:t>
            </w:r>
          </w:p>
        </w:tc>
      </w:tr>
      <w:tr w:rsidR="00D51A4A" w:rsidRPr="005222BB" w:rsidTr="0083021B">
        <w:trPr>
          <w:jc w:val="center"/>
        </w:trPr>
        <w:tc>
          <w:tcPr>
            <w:tcW w:w="6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5.2.2</w:t>
            </w:r>
          </w:p>
        </w:tc>
        <w:tc>
          <w:tcPr>
            <w:tcW w:w="657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menores a pileta (5 a 12 años)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2,60 UT</w:t>
            </w:r>
          </w:p>
        </w:tc>
      </w:tr>
      <w:tr w:rsidR="00D51A4A" w:rsidRPr="005222BB" w:rsidTr="0083021B">
        <w:trPr>
          <w:jc w:val="center"/>
        </w:trPr>
        <w:tc>
          <w:tcPr>
            <w:tcW w:w="64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5.2.3</w:t>
            </w:r>
          </w:p>
        </w:tc>
        <w:tc>
          <w:tcPr>
            <w:tcW w:w="6576"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jubilados a pileta</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2,60 UT</w:t>
            </w:r>
          </w:p>
        </w:tc>
      </w:tr>
    </w:tbl>
    <w:p w:rsidR="00D51A4A" w:rsidRPr="005222BB" w:rsidRDefault="00D51A4A" w:rsidP="005222BB">
      <w:pPr>
        <w:tabs>
          <w:tab w:val="left" w:pos="709"/>
        </w:tabs>
        <w:rPr>
          <w:lang w:val="es-MX"/>
        </w:rPr>
      </w:pPr>
    </w:p>
    <w:p w:rsidR="00D51A4A" w:rsidRPr="005222BB" w:rsidRDefault="00D51A4A" w:rsidP="005222BB">
      <w:pPr>
        <w:tabs>
          <w:tab w:val="left" w:pos="709"/>
        </w:tabs>
        <w:rPr>
          <w:lang w:val="es-MX"/>
        </w:rPr>
      </w:pPr>
      <w:r w:rsidRPr="005222BB">
        <w:rPr>
          <w:lang w:val="es-MX"/>
        </w:rPr>
        <w:t>6. POLIDEPORTIVOS PEREYRA, DORREGO, AVELLANEDA, COSTA RICA Y COLEGIALES</w:t>
      </w:r>
    </w:p>
    <w:p w:rsidR="00D51A4A" w:rsidRPr="005222BB" w:rsidRDefault="00D51A4A" w:rsidP="005222BB">
      <w:pPr>
        <w:tabs>
          <w:tab w:val="left" w:pos="709"/>
        </w:tabs>
        <w:rPr>
          <w:lang w:val="es-MX"/>
        </w:rPr>
      </w:pPr>
    </w:p>
    <w:tbl>
      <w:tblPr>
        <w:tblW w:w="85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28" w:type="dxa"/>
          <w:left w:w="28" w:type="dxa"/>
          <w:bottom w:w="28" w:type="dxa"/>
          <w:right w:w="28" w:type="dxa"/>
        </w:tblCellMar>
        <w:tblLook w:val="00A0"/>
      </w:tblPr>
      <w:tblGrid>
        <w:gridCol w:w="629"/>
        <w:gridCol w:w="6252"/>
        <w:gridCol w:w="1624"/>
      </w:tblGrid>
      <w:tr w:rsidR="00D51A4A" w:rsidRPr="005222BB" w:rsidTr="0083021B">
        <w:trPr>
          <w:tblHeader/>
          <w:jc w:val="center"/>
        </w:trPr>
        <w:tc>
          <w:tcPr>
            <w:tcW w:w="7225" w:type="dxa"/>
            <w:gridSpan w:val="2"/>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CONCEPTO</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ARANCEL</w:t>
            </w:r>
          </w:p>
        </w:tc>
      </w:tr>
      <w:tr w:rsidR="00D51A4A" w:rsidRPr="005222BB" w:rsidTr="0083021B">
        <w:trPr>
          <w:jc w:val="center"/>
        </w:trPr>
        <w:tc>
          <w:tcPr>
            <w:tcW w:w="655"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6.1</w:t>
            </w:r>
          </w:p>
        </w:tc>
        <w:tc>
          <w:tcPr>
            <w:tcW w:w="8271" w:type="dxa"/>
            <w:gridSpan w:val="2"/>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PILETAS VERANO (ENERO/FEBRERO)</w:t>
            </w:r>
          </w:p>
        </w:tc>
      </w:tr>
      <w:tr w:rsidR="00D51A4A" w:rsidRPr="005222BB" w:rsidTr="0083021B">
        <w:trPr>
          <w:jc w:val="center"/>
        </w:trPr>
        <w:tc>
          <w:tcPr>
            <w:tcW w:w="655"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6.1.1</w:t>
            </w:r>
          </w:p>
        </w:tc>
        <w:tc>
          <w:tcPr>
            <w:tcW w:w="657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mayores a pileta</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4,55 UT</w:t>
            </w:r>
          </w:p>
        </w:tc>
      </w:tr>
      <w:tr w:rsidR="00D51A4A" w:rsidRPr="005222BB" w:rsidTr="0083021B">
        <w:trPr>
          <w:jc w:val="center"/>
        </w:trPr>
        <w:tc>
          <w:tcPr>
            <w:tcW w:w="655"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6.1.2</w:t>
            </w:r>
          </w:p>
        </w:tc>
        <w:tc>
          <w:tcPr>
            <w:tcW w:w="657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menores a pileta (5 a 12 años)</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2,60 UT</w:t>
            </w:r>
          </w:p>
        </w:tc>
      </w:tr>
      <w:tr w:rsidR="00D51A4A" w:rsidRPr="005222BB" w:rsidTr="0083021B">
        <w:trPr>
          <w:jc w:val="center"/>
        </w:trPr>
        <w:tc>
          <w:tcPr>
            <w:tcW w:w="655"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6.1.3</w:t>
            </w:r>
          </w:p>
        </w:tc>
        <w:tc>
          <w:tcPr>
            <w:tcW w:w="6570"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Entrada jubilados a pileta</w:t>
            </w:r>
          </w:p>
        </w:tc>
        <w:tc>
          <w:tcPr>
            <w:tcW w:w="1701"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2,60 UT</w:t>
            </w:r>
          </w:p>
        </w:tc>
      </w:tr>
    </w:tbl>
    <w:p w:rsidR="00D51A4A" w:rsidRPr="005222BB" w:rsidRDefault="00D51A4A" w:rsidP="005222BB">
      <w:pPr>
        <w:tabs>
          <w:tab w:val="left" w:pos="709"/>
        </w:tabs>
        <w:rPr>
          <w:lang w:val="es-MX"/>
        </w:rPr>
      </w:pPr>
    </w:p>
    <w:p w:rsidR="00D51A4A" w:rsidRPr="005222BB" w:rsidRDefault="00D51A4A" w:rsidP="005222BB">
      <w:pPr>
        <w:tabs>
          <w:tab w:val="left" w:pos="709"/>
        </w:tabs>
        <w:rPr>
          <w:lang w:val="es-MX"/>
        </w:rPr>
      </w:pPr>
      <w:r w:rsidRPr="005222BB">
        <w:rPr>
          <w:lang w:val="es-MX"/>
        </w:rPr>
        <w:t>7. PARQUE OLÍMPICO</w:t>
      </w:r>
    </w:p>
    <w:p w:rsidR="00D51A4A" w:rsidRPr="005222BB" w:rsidRDefault="00D51A4A" w:rsidP="005222BB">
      <w:pPr>
        <w:tabs>
          <w:tab w:val="left" w:pos="709"/>
        </w:tabs>
        <w:rPr>
          <w:lang w:val="es-MX"/>
        </w:rPr>
      </w:pPr>
    </w:p>
    <w:tbl>
      <w:tblPr>
        <w:tblW w:w="85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28" w:type="dxa"/>
          <w:left w:w="28" w:type="dxa"/>
          <w:bottom w:w="28" w:type="dxa"/>
          <w:right w:w="28" w:type="dxa"/>
        </w:tblCellMar>
        <w:tblLook w:val="00A0"/>
      </w:tblPr>
      <w:tblGrid>
        <w:gridCol w:w="629"/>
        <w:gridCol w:w="6252"/>
        <w:gridCol w:w="1624"/>
      </w:tblGrid>
      <w:tr w:rsidR="00D51A4A" w:rsidRPr="005222BB" w:rsidTr="0083021B">
        <w:trPr>
          <w:tblHeader/>
          <w:jc w:val="center"/>
        </w:trPr>
        <w:tc>
          <w:tcPr>
            <w:tcW w:w="6881" w:type="dxa"/>
            <w:gridSpan w:val="2"/>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CONCEPTO</w:t>
            </w:r>
          </w:p>
        </w:tc>
        <w:tc>
          <w:tcPr>
            <w:tcW w:w="162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center"/>
            </w:pPr>
            <w:r w:rsidRPr="005222BB">
              <w:t>ARANCEL</w:t>
            </w:r>
          </w:p>
        </w:tc>
      </w:tr>
      <w:tr w:rsidR="00D51A4A" w:rsidRPr="005222BB" w:rsidTr="0083021B">
        <w:trPr>
          <w:jc w:val="center"/>
        </w:trPr>
        <w:tc>
          <w:tcPr>
            <w:tcW w:w="62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7.1</w:t>
            </w:r>
          </w:p>
        </w:tc>
        <w:tc>
          <w:tcPr>
            <w:tcW w:w="62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Estacionamiento</w:t>
            </w:r>
          </w:p>
        </w:tc>
        <w:tc>
          <w:tcPr>
            <w:tcW w:w="162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3,68 UT</w:t>
            </w:r>
          </w:p>
        </w:tc>
      </w:tr>
      <w:tr w:rsidR="00D51A4A" w:rsidRPr="005222BB" w:rsidTr="0083021B">
        <w:trPr>
          <w:jc w:val="center"/>
        </w:trPr>
        <w:tc>
          <w:tcPr>
            <w:tcW w:w="62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7.2</w:t>
            </w:r>
          </w:p>
        </w:tc>
        <w:tc>
          <w:tcPr>
            <w:tcW w:w="62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Cancha de Hockey – 1 hora</w:t>
            </w:r>
          </w:p>
        </w:tc>
        <w:tc>
          <w:tcPr>
            <w:tcW w:w="162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196,41 UT</w:t>
            </w:r>
          </w:p>
        </w:tc>
      </w:tr>
      <w:tr w:rsidR="00D51A4A" w:rsidRPr="005222BB" w:rsidTr="0083021B">
        <w:trPr>
          <w:jc w:val="center"/>
        </w:trPr>
        <w:tc>
          <w:tcPr>
            <w:tcW w:w="62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7.3</w:t>
            </w:r>
          </w:p>
        </w:tc>
        <w:tc>
          <w:tcPr>
            <w:tcW w:w="62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Pista de Atletismo – 1 hora</w:t>
            </w:r>
          </w:p>
        </w:tc>
        <w:tc>
          <w:tcPr>
            <w:tcW w:w="162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196,41 UT</w:t>
            </w:r>
          </w:p>
        </w:tc>
      </w:tr>
      <w:tr w:rsidR="00D51A4A" w:rsidRPr="005222BB" w:rsidTr="0083021B">
        <w:trPr>
          <w:jc w:val="center"/>
        </w:trPr>
        <w:tc>
          <w:tcPr>
            <w:tcW w:w="62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7.4</w:t>
            </w:r>
          </w:p>
        </w:tc>
        <w:tc>
          <w:tcPr>
            <w:tcW w:w="62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Pileta Olímpica – 1 hora</w:t>
            </w:r>
          </w:p>
        </w:tc>
        <w:tc>
          <w:tcPr>
            <w:tcW w:w="162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294,61 UT</w:t>
            </w:r>
          </w:p>
        </w:tc>
      </w:tr>
      <w:tr w:rsidR="00D51A4A" w:rsidRPr="005222BB" w:rsidTr="0083021B">
        <w:trPr>
          <w:jc w:val="center"/>
        </w:trPr>
        <w:tc>
          <w:tcPr>
            <w:tcW w:w="629"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7.5</w:t>
            </w:r>
          </w:p>
        </w:tc>
        <w:tc>
          <w:tcPr>
            <w:tcW w:w="6252"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pPr>
            <w:r w:rsidRPr="005222BB">
              <w:t>Gimnasio Pabellón América – 1 hora</w:t>
            </w:r>
          </w:p>
        </w:tc>
        <w:tc>
          <w:tcPr>
            <w:tcW w:w="1624" w:type="dxa"/>
            <w:tcBorders>
              <w:top w:val="single" w:sz="12" w:space="0" w:color="auto"/>
              <w:left w:val="single" w:sz="12" w:space="0" w:color="auto"/>
              <w:bottom w:val="single" w:sz="12" w:space="0" w:color="auto"/>
              <w:right w:val="single" w:sz="12" w:space="0" w:color="auto"/>
            </w:tcBorders>
            <w:shd w:val="clear" w:color="auto" w:fill="FFFFFF"/>
            <w:tcMar>
              <w:top w:w="57" w:type="dxa"/>
              <w:left w:w="57" w:type="dxa"/>
              <w:bottom w:w="57" w:type="dxa"/>
              <w:right w:w="57" w:type="dxa"/>
            </w:tcMar>
            <w:vAlign w:val="center"/>
            <w:hideMark/>
          </w:tcPr>
          <w:p w:rsidR="00D51A4A" w:rsidRPr="005222BB" w:rsidRDefault="00D51A4A" w:rsidP="005222BB">
            <w:pPr>
              <w:tabs>
                <w:tab w:val="left" w:pos="709"/>
              </w:tabs>
              <w:jc w:val="right"/>
            </w:pPr>
            <w:r w:rsidRPr="005222BB">
              <w:t>491,01 UT</w:t>
            </w:r>
          </w:p>
        </w:tc>
      </w:tr>
    </w:tbl>
    <w:p w:rsidR="00D51A4A" w:rsidRPr="005222BB" w:rsidRDefault="00D51A4A" w:rsidP="005222BB">
      <w:pPr>
        <w:tabs>
          <w:tab w:val="left" w:pos="709"/>
        </w:tabs>
        <w:rPr>
          <w:lang w:val="es-MX"/>
        </w:rPr>
      </w:pPr>
    </w:p>
    <w:p w:rsidR="00D51A4A" w:rsidRPr="005222BB" w:rsidRDefault="00AE38F4" w:rsidP="005222BB">
      <w:r w:rsidRPr="005222BB">
        <w:rPr>
          <w:b/>
        </w:rPr>
        <w:t>Artículo 6</w:t>
      </w:r>
      <w:r w:rsidR="00D51A4A" w:rsidRPr="005222BB">
        <w:rPr>
          <w:b/>
        </w:rPr>
        <w:t>°.-</w:t>
      </w:r>
      <w:r w:rsidR="00D51A4A" w:rsidRPr="005222BB">
        <w:t xml:space="preserve"> Sustituir el texto de la Cláusula Transitoria Primera de la Ley 6.711 por el siguiente:</w:t>
      </w:r>
    </w:p>
    <w:p w:rsidR="00D51A4A" w:rsidRPr="005222BB" w:rsidRDefault="00D51A4A" w:rsidP="005222BB"/>
    <w:p w:rsidR="00D51A4A" w:rsidRPr="005222BB" w:rsidRDefault="00D51A4A" w:rsidP="005222BB">
      <w:r w:rsidRPr="005222BB">
        <w:t>“</w:t>
      </w:r>
      <w:r w:rsidRPr="005222BB">
        <w:rPr>
          <w:b/>
          <w:bCs/>
        </w:rPr>
        <w:t>Cláusula Transitoria Primera</w:t>
      </w:r>
      <w:r w:rsidRPr="005222BB">
        <w:t>:</w:t>
      </w:r>
    </w:p>
    <w:p w:rsidR="00D51A4A" w:rsidRPr="005222BB" w:rsidRDefault="00D51A4A" w:rsidP="005222BB">
      <w:pPr>
        <w:ind w:firstLine="708"/>
      </w:pPr>
      <w:r w:rsidRPr="005222BB">
        <w:t>A los efectos de aplicar los topes, incrementos y descuentos en el Impuesto Inmobiliario y la Tasa Retributiva de los Servicios de Alumbrado, Barrido y Limpieza, Mantenimiento y Conservación de Sumideros, se entiende como tributos determinados en el período fiscal anterior a los tributos determinados o que hubiere correspondido determinar para la Cuota Nº 12/2023, calculados de forma anualizada.”</w:t>
      </w:r>
    </w:p>
    <w:p w:rsidR="00D51A4A" w:rsidRPr="005222BB" w:rsidRDefault="00D51A4A" w:rsidP="005222BB">
      <w:pPr>
        <w:ind w:firstLine="708"/>
      </w:pPr>
    </w:p>
    <w:p w:rsidR="00D51A4A" w:rsidRPr="005222BB" w:rsidRDefault="00AE38F4" w:rsidP="005222BB">
      <w:r w:rsidRPr="005222BB">
        <w:rPr>
          <w:b/>
        </w:rPr>
        <w:t>Artículo 7</w:t>
      </w:r>
      <w:r w:rsidR="00D51A4A" w:rsidRPr="005222BB">
        <w:rPr>
          <w:b/>
        </w:rPr>
        <w:t>°.-</w:t>
      </w:r>
      <w:r w:rsidR="00D51A4A" w:rsidRPr="005222BB">
        <w:t xml:space="preserve"> Sustituir el texto de la Cláusula Transitoria Segunda de la Ley 6.711 por el siguiente:</w:t>
      </w:r>
    </w:p>
    <w:p w:rsidR="00D51A4A" w:rsidRPr="005222BB" w:rsidRDefault="00D51A4A" w:rsidP="005222BB"/>
    <w:p w:rsidR="00D51A4A" w:rsidRPr="005222BB" w:rsidRDefault="00D51A4A" w:rsidP="005222BB">
      <w:r w:rsidRPr="005222BB">
        <w:t>“</w:t>
      </w:r>
      <w:r w:rsidRPr="005222BB">
        <w:rPr>
          <w:b/>
          <w:bCs/>
        </w:rPr>
        <w:t>Cláusula Transitoria Segunda</w:t>
      </w:r>
      <w:r w:rsidRPr="005222BB">
        <w:t>:</w:t>
      </w:r>
    </w:p>
    <w:p w:rsidR="00D51A4A" w:rsidRPr="005222BB" w:rsidRDefault="00D51A4A" w:rsidP="005222BB">
      <w:r w:rsidRPr="005222BB">
        <w:tab/>
        <w:t xml:space="preserve">Establecer una bonificación respecto al pago del Impuesto de Patentes sobre Vehículos en General, a los efectos de que el monto a pagar del tributo correspondiente a las Cuotas </w:t>
      </w:r>
      <w:proofErr w:type="spellStart"/>
      <w:r w:rsidRPr="005222BB">
        <w:t>Nros</w:t>
      </w:r>
      <w:proofErr w:type="spellEnd"/>
      <w:r w:rsidRPr="005222BB">
        <w:t xml:space="preserve">. 1 </w:t>
      </w:r>
      <w:proofErr w:type="gramStart"/>
      <w:r w:rsidRPr="005222BB">
        <w:t>a</w:t>
      </w:r>
      <w:proofErr w:type="gramEnd"/>
      <w:r w:rsidRPr="005222BB">
        <w:t xml:space="preserve"> 3/2024 no genere una suma a pagar superior al porcentaje equivalente del incremento del Índice de Precios al Consumidor de la Ciudad de Buenos Aires (IPCBA) acumulado desde noviembre 2022 a octubre de 2023 respecto del impuesto determinado para el ejercicio fiscal 2023-, conforme a la metodología establecida en el artículo 426 del Código Fiscal, respecto de la obligación liquidada o que hubiera correspondido liquidar en el Ejercicio Fiscal 2023.</w:t>
      </w:r>
    </w:p>
    <w:p w:rsidR="00D51A4A" w:rsidRPr="005222BB" w:rsidRDefault="00D51A4A" w:rsidP="005222BB"/>
    <w:p w:rsidR="00D51A4A" w:rsidRPr="005222BB" w:rsidRDefault="00D51A4A" w:rsidP="005222BB">
      <w:r w:rsidRPr="005222BB">
        <w:tab/>
        <w:t xml:space="preserve">Respecto de las Cuotas </w:t>
      </w:r>
      <w:proofErr w:type="spellStart"/>
      <w:r w:rsidRPr="005222BB">
        <w:t>Nros</w:t>
      </w:r>
      <w:proofErr w:type="spellEnd"/>
      <w:r w:rsidRPr="005222BB">
        <w:t>. 4 a 6/2024 del Impuesto de Patentes sobre Vehículos en General, se establece una bonificación a los efectos de que el monto a ingresar en concepto de tributo no genere una suma a pagar superior al porcentaje equivalente del incremento del Índice de Precios al Consumidor de la Ciudad de Buenos Aires (IPCBA) acumulado desde marzo 2023 a febrero de 2024 respecto del impuesto determinado para el ejercicio fiscal 2023-, conforme a la metodología establecida en el artículo 426 del Código Fiscal, respecto de la obligación liquidada o que hubiera correspondido liquidar en el Ejercicio Fiscal 2023.</w:t>
      </w:r>
    </w:p>
    <w:p w:rsidR="00D51A4A" w:rsidRPr="005222BB" w:rsidRDefault="00D51A4A" w:rsidP="005222BB"/>
    <w:p w:rsidR="00D51A4A" w:rsidRPr="005222BB" w:rsidRDefault="00D51A4A" w:rsidP="005222BB">
      <w:pPr>
        <w:ind w:firstLine="708"/>
      </w:pPr>
      <w:r w:rsidRPr="005222BB">
        <w:t>No será de aplicación la bonificación establecida en el párrafo anterior para las embarcaciones deportivas o de recreación, para los vehículos modelos del año 2023 y 2024, ni para aquellos casos donde hubo errores en el establecimiento de la base imponible para el año fiscal 2023, correspondiendo en este último caso aplicar el beneficio respecto de lo que le hubiera correspondido abonar.”</w:t>
      </w:r>
    </w:p>
    <w:p w:rsidR="00D51A4A" w:rsidRPr="005222BB" w:rsidRDefault="00D51A4A" w:rsidP="005222BB"/>
    <w:p w:rsidR="00D51A4A" w:rsidRPr="005222BB" w:rsidRDefault="00AE38F4" w:rsidP="005222BB">
      <w:r w:rsidRPr="005222BB">
        <w:rPr>
          <w:b/>
        </w:rPr>
        <w:t>Artículo 8</w:t>
      </w:r>
      <w:r w:rsidR="00D51A4A" w:rsidRPr="005222BB">
        <w:rPr>
          <w:b/>
        </w:rPr>
        <w:t>°.-</w:t>
      </w:r>
      <w:r w:rsidR="00D51A4A" w:rsidRPr="005222BB">
        <w:t xml:space="preserve"> La presente Ley entrará en vigencia a partir de la fecha de su publicación.</w:t>
      </w:r>
    </w:p>
    <w:p w:rsidR="00D51A4A" w:rsidRPr="005222BB" w:rsidRDefault="00D51A4A" w:rsidP="005222BB"/>
    <w:p w:rsidR="00D51A4A" w:rsidRPr="005222BB" w:rsidRDefault="00AE38F4" w:rsidP="005222BB">
      <w:r w:rsidRPr="005222BB">
        <w:rPr>
          <w:b/>
        </w:rPr>
        <w:t>Artículo 9</w:t>
      </w:r>
      <w:r w:rsidR="00D51A4A" w:rsidRPr="005222BB">
        <w:rPr>
          <w:b/>
        </w:rPr>
        <w:t>°.-</w:t>
      </w:r>
      <w:r w:rsidR="00D51A4A" w:rsidRPr="005222BB">
        <w:t xml:space="preserve"> Comuníquese, </w:t>
      </w:r>
      <w:proofErr w:type="gramStart"/>
      <w:r w:rsidR="00D51A4A" w:rsidRPr="005222BB">
        <w:t>etc.</w:t>
      </w:r>
      <w:r w:rsidR="002C3209" w:rsidRPr="005222BB">
        <w:t>.</w:t>
      </w:r>
      <w:proofErr w:type="gramEnd"/>
    </w:p>
    <w:p w:rsidR="002C3209" w:rsidRPr="005222BB" w:rsidRDefault="002C3209" w:rsidP="005222BB"/>
    <w:p w:rsidR="002C3209" w:rsidRPr="005222BB" w:rsidRDefault="002C3209" w:rsidP="005222BB">
      <w:r w:rsidRPr="005222BB">
        <w:t xml:space="preserve">Sala de la Comisión, </w:t>
      </w:r>
    </w:p>
    <w:p w:rsidR="00D51A4A" w:rsidRPr="005222BB" w:rsidRDefault="00D51A4A" w:rsidP="005222BB">
      <w:pPr>
        <w:rPr>
          <w:lang w:val="es-MX"/>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EA2089" w:rsidRPr="005222BB" w:rsidTr="0083021B">
        <w:trPr>
          <w:trHeight w:val="1602"/>
        </w:trPr>
        <w:tc>
          <w:tcPr>
            <w:tcW w:w="4348" w:type="dxa"/>
            <w:tcBorders>
              <w:bottom w:val="single" w:sz="4"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lastRenderedPageBreak/>
              <w:br w:type="page"/>
            </w:r>
          </w:p>
        </w:tc>
        <w:tc>
          <w:tcPr>
            <w:tcW w:w="4348" w:type="dxa"/>
            <w:tcBorders>
              <w:bottom w:val="single" w:sz="4" w:space="0" w:color="FFFFFF" w:themeColor="background1"/>
            </w:tcBorders>
            <w:vAlign w:val="bottom"/>
          </w:tcPr>
          <w:p w:rsidR="00EA2089" w:rsidRPr="005222BB" w:rsidRDefault="00EA2089" w:rsidP="005222BB">
            <w:pPr>
              <w:jc w:val="center"/>
              <w:rPr>
                <w:rFonts w:ascii="Times New Roman" w:hAnsi="Times New Roman"/>
              </w:rPr>
            </w:pPr>
            <w:r w:rsidRPr="005222BB">
              <w:rPr>
                <w:rFonts w:ascii="Times New Roman" w:hAnsi="Times New Roman"/>
              </w:rPr>
              <w:t>PAOLA MICHIELOTTO</w:t>
            </w:r>
          </w:p>
          <w:p w:rsidR="00EA2089" w:rsidRPr="005222BB" w:rsidRDefault="00EA2089" w:rsidP="005222BB">
            <w:pPr>
              <w:jc w:val="center"/>
              <w:rPr>
                <w:rFonts w:ascii="Times New Roman" w:hAnsi="Times New Roman"/>
                <w:lang w:val="es-MX"/>
              </w:rPr>
            </w:pPr>
            <w:r w:rsidRPr="005222BB">
              <w:rPr>
                <w:rFonts w:ascii="Times New Roman" w:hAnsi="Times New Roman"/>
              </w:rPr>
              <w:t>PRESIDENTA</w:t>
            </w:r>
          </w:p>
        </w:tc>
      </w:tr>
      <w:tr w:rsidR="00EA2089" w:rsidRPr="005222BB" w:rsidTr="0083021B">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EA2089" w:rsidRPr="005222BB" w:rsidRDefault="00EA2089" w:rsidP="005222BB">
            <w:pPr>
              <w:jc w:val="center"/>
              <w:rPr>
                <w:rFonts w:ascii="Times New Roman" w:hAnsi="Times New Roman"/>
              </w:rPr>
            </w:pPr>
            <w:r w:rsidRPr="005222BB">
              <w:rPr>
                <w:rFonts w:ascii="Times New Roman" w:hAnsi="Times New Roman"/>
              </w:rPr>
              <w:t>CLAUDIA  NEIRA</w:t>
            </w:r>
          </w:p>
          <w:p w:rsidR="00EA2089" w:rsidRPr="005222BB" w:rsidRDefault="00EA2089" w:rsidP="005222BB">
            <w:pPr>
              <w:jc w:val="center"/>
              <w:rPr>
                <w:rFonts w:ascii="Times New Roman" w:hAnsi="Times New Roman"/>
                <w:lang w:val="es-MX"/>
              </w:rPr>
            </w:pPr>
            <w:r w:rsidRPr="005222BB">
              <w:rPr>
                <w:rFonts w:ascii="Times New Roman" w:hAnsi="Times New Roman"/>
              </w:rPr>
              <w:t>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EA2089" w:rsidRPr="005222BB" w:rsidRDefault="00EA2089" w:rsidP="005222BB">
            <w:pPr>
              <w:jc w:val="center"/>
              <w:rPr>
                <w:rFonts w:ascii="Times New Roman" w:hAnsi="Times New Roman"/>
              </w:rPr>
            </w:pPr>
            <w:r w:rsidRPr="005222BB">
              <w:rPr>
                <w:rFonts w:ascii="Times New Roman" w:hAnsi="Times New Roman"/>
              </w:rPr>
              <w:t>LUCIO LAPEÑA</w:t>
            </w:r>
          </w:p>
          <w:p w:rsidR="00EA2089" w:rsidRPr="005222BB" w:rsidRDefault="00EA2089" w:rsidP="005222BB">
            <w:pPr>
              <w:jc w:val="center"/>
              <w:rPr>
                <w:rFonts w:ascii="Times New Roman" w:hAnsi="Times New Roman"/>
                <w:lang w:val="es-MX"/>
              </w:rPr>
            </w:pPr>
            <w:r w:rsidRPr="005222BB">
              <w:rPr>
                <w:rFonts w:ascii="Times New Roman" w:hAnsi="Times New Roman"/>
              </w:rPr>
              <w:t>Vicepresidente 2º</w:t>
            </w:r>
          </w:p>
        </w:tc>
      </w:tr>
      <w:tr w:rsidR="00EA2089" w:rsidRPr="005222BB" w:rsidTr="0083021B">
        <w:trPr>
          <w:trHeight w:val="1864"/>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t>MATÍAS BARROETAVEÑA</w:t>
            </w:r>
          </w:p>
        </w:tc>
      </w:tr>
      <w:tr w:rsidR="00EA2089" w:rsidRPr="005222BB" w:rsidTr="0083021B">
        <w:trPr>
          <w:trHeight w:val="1550"/>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lang w:val="es-MX"/>
              </w:rPr>
              <w:t>FACUNDO DEL GAISO</w:t>
            </w:r>
          </w:p>
        </w:tc>
      </w:tr>
      <w:tr w:rsidR="00EA2089" w:rsidRPr="005222BB" w:rsidTr="0083021B">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t>MARÍA LUISA GONZÁLEZ ESTEVARENA</w:t>
            </w:r>
          </w:p>
        </w:tc>
      </w:tr>
      <w:tr w:rsidR="00EA2089" w:rsidRPr="005222BB" w:rsidTr="0083021B">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t>MATÍAS LOPEZ</w:t>
            </w:r>
          </w:p>
        </w:tc>
      </w:tr>
      <w:tr w:rsidR="00EA2089" w:rsidRPr="005222BB" w:rsidTr="0083021B">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EA2089" w:rsidRPr="005222BB" w:rsidRDefault="00EA2089" w:rsidP="005222BB">
            <w:pPr>
              <w:jc w:val="center"/>
              <w:rPr>
                <w:rFonts w:ascii="Times New Roman" w:hAnsi="Times New Roman"/>
              </w:rPr>
            </w:pPr>
            <w:r w:rsidRPr="005222BB">
              <w:rPr>
                <w:rFonts w:ascii="Times New Roman" w:hAnsi="Times New Roman"/>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EA2089" w:rsidRPr="005222BB" w:rsidRDefault="00EA2089" w:rsidP="005222BB">
            <w:pPr>
              <w:jc w:val="center"/>
              <w:rPr>
                <w:rFonts w:ascii="Times New Roman" w:hAnsi="Times New Roman"/>
              </w:rPr>
            </w:pPr>
            <w:r w:rsidRPr="005222BB">
              <w:rPr>
                <w:rFonts w:ascii="Times New Roman" w:hAnsi="Times New Roman"/>
              </w:rPr>
              <w:t>JUAN PABLO MODARELLI</w:t>
            </w:r>
          </w:p>
        </w:tc>
      </w:tr>
      <w:tr w:rsidR="00EA2089" w:rsidRPr="005222BB" w:rsidTr="0083021B">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t>GUSTAVO MOLA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t>MARÍA FERNANDA MOLLARD</w:t>
            </w:r>
          </w:p>
        </w:tc>
      </w:tr>
      <w:tr w:rsidR="00EA2089" w:rsidRPr="005222BB" w:rsidTr="0083021B">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lastRenderedPageBreak/>
              <w:t>SEBASTIÁN NAGATA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t>DARÍO NIETO</w:t>
            </w:r>
          </w:p>
        </w:tc>
      </w:tr>
      <w:tr w:rsidR="00EA2089" w:rsidRPr="005222BB" w:rsidTr="0083021B">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lang w:val="es-MX"/>
              </w:rPr>
              <w:t>MARÍA DEL PILAR RAMIREZ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rPr>
              <w:t>SERGIO SICILIANO</w:t>
            </w:r>
          </w:p>
        </w:tc>
      </w:tr>
      <w:tr w:rsidR="00EA2089" w:rsidRPr="005222BB" w:rsidTr="0083021B">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EA2089" w:rsidRPr="005222BB" w:rsidRDefault="00EA2089" w:rsidP="005222BB">
            <w:pPr>
              <w:jc w:val="center"/>
              <w:rPr>
                <w:rFonts w:ascii="Times New Roman" w:hAnsi="Times New Roman"/>
                <w:lang w:val="es-MX"/>
              </w:rPr>
            </w:pPr>
            <w:r w:rsidRPr="005222BB">
              <w:rPr>
                <w:rFonts w:ascii="Times New Roman" w:hAnsi="Times New Roman"/>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EA2089" w:rsidRPr="005222BB" w:rsidRDefault="00EA2089" w:rsidP="005222BB">
            <w:pPr>
              <w:jc w:val="center"/>
              <w:rPr>
                <w:rFonts w:ascii="Times New Roman" w:hAnsi="Times New Roman"/>
              </w:rPr>
            </w:pPr>
            <w:r w:rsidRPr="005222BB">
              <w:rPr>
                <w:rFonts w:ascii="Times New Roman" w:hAnsi="Times New Roman"/>
              </w:rPr>
              <w:t>JUAN MANUEL VALDÉS</w:t>
            </w:r>
          </w:p>
        </w:tc>
      </w:tr>
      <w:tr w:rsidR="00EA2089" w:rsidRPr="005222BB" w:rsidTr="0083021B">
        <w:trPr>
          <w:trHeight w:val="1697"/>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EA2089" w:rsidRPr="005222BB" w:rsidRDefault="00EA2089" w:rsidP="005222BB">
            <w:pPr>
              <w:jc w:val="center"/>
              <w:rPr>
                <w:rFonts w:ascii="Times New Roman" w:hAnsi="Times New Roman"/>
              </w:rPr>
            </w:pPr>
            <w:r w:rsidRPr="005222BB">
              <w:rPr>
                <w:rFonts w:ascii="Times New Roman" w:hAnsi="Times New Roman"/>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EA2089" w:rsidRPr="005222BB" w:rsidRDefault="00EA2089" w:rsidP="005222BB">
            <w:pPr>
              <w:jc w:val="center"/>
              <w:rPr>
                <w:rFonts w:ascii="Times New Roman" w:hAnsi="Times New Roman"/>
              </w:rPr>
            </w:pPr>
            <w:r w:rsidRPr="005222BB">
              <w:rPr>
                <w:rFonts w:ascii="Times New Roman" w:hAnsi="Times New Roman"/>
              </w:rPr>
              <w:t>FRANCO VITALI</w:t>
            </w:r>
          </w:p>
        </w:tc>
      </w:tr>
    </w:tbl>
    <w:p w:rsidR="00EA2089" w:rsidRPr="005222BB" w:rsidRDefault="00EA2089" w:rsidP="005222BB">
      <w:pPr>
        <w:rPr>
          <w:lang w:val="es-MX"/>
        </w:rPr>
      </w:pPr>
    </w:p>
    <w:p w:rsidR="00AF6352" w:rsidRPr="005222BB" w:rsidRDefault="00AF6352" w:rsidP="005222BB">
      <w:pPr>
        <w:rPr>
          <w:lang w:val="es-MX"/>
        </w:rPr>
      </w:pPr>
    </w:p>
    <w:sectPr w:rsidR="00AF6352" w:rsidRPr="005222BB" w:rsidSect="0056416E">
      <w:headerReference w:type="default" r:id="rId7"/>
      <w:footerReference w:type="default" r:id="rId8"/>
      <w:pgSz w:w="12242" w:h="20163" w:code="5"/>
      <w:pgMar w:top="2268" w:right="1134" w:bottom="1418" w:left="25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D6A" w:rsidRDefault="00985D6A">
      <w:r>
        <w:separator/>
      </w:r>
    </w:p>
  </w:endnote>
  <w:endnote w:type="continuationSeparator" w:id="0">
    <w:p w:rsidR="00985D6A" w:rsidRDefault="00985D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21B" w:rsidRPr="00A450AF" w:rsidRDefault="0083021B">
    <w:pPr>
      <w:pStyle w:val="Piedepgina"/>
      <w:rPr>
        <w:color w:val="333333"/>
        <w:sz w:val="20"/>
      </w:rPr>
    </w:pPr>
    <w:bookmarkStart w:id="1" w:name="Despacho"/>
    <w:bookmarkEnd w:id="1"/>
  </w:p>
  <w:p w:rsidR="0083021B" w:rsidRPr="00A450AF" w:rsidRDefault="0083021B">
    <w:pPr>
      <w:pStyle w:val="Piedepgina"/>
      <w:rPr>
        <w:color w:val="333333"/>
        <w:sz w:val="20"/>
      </w:rPr>
    </w:pPr>
    <w:r w:rsidRPr="00A450AF">
      <w:rPr>
        <w:color w:val="333333"/>
        <w:sz w:val="20"/>
      </w:rPr>
      <w:t xml:space="preserve">Último cambio: </w:t>
    </w:r>
    <w:fldSimple w:instr=" SAVEDATE  \* MERGEFORMAT ">
      <w:r w:rsidR="00E923DE" w:rsidRPr="00E923DE">
        <w:rPr>
          <w:noProof/>
          <w:color w:val="333333"/>
          <w:sz w:val="20"/>
        </w:rPr>
        <w:t>26/04/2024 13:58:00</w:t>
      </w:r>
    </w:fldSimple>
    <w:r w:rsidRPr="00A450AF">
      <w:rPr>
        <w:color w:val="333333"/>
        <w:sz w:val="20"/>
      </w:rPr>
      <w:t xml:space="preserve">  -  Cantidad de caracteres: </w:t>
    </w:r>
    <w:fldSimple w:instr=" NUMCHARS  \* MERGEFORMAT ">
      <w:r w:rsidR="00E923DE" w:rsidRPr="00E923DE">
        <w:rPr>
          <w:noProof/>
          <w:color w:val="333333"/>
          <w:sz w:val="20"/>
        </w:rPr>
        <w:t>14120</w:t>
      </w:r>
    </w:fldSimple>
    <w:r w:rsidRPr="00A450AF">
      <w:rPr>
        <w:color w:val="333333"/>
        <w:sz w:val="20"/>
      </w:rPr>
      <w:t xml:space="preserve"> - Cantidad de palabras: </w:t>
    </w:r>
    <w:fldSimple w:instr=" NUMWORDS  \* MERGEFORMAT ">
      <w:r w:rsidR="00E923DE" w:rsidRPr="00E923DE">
        <w:rPr>
          <w:noProof/>
          <w:color w:val="333333"/>
          <w:sz w:val="20"/>
        </w:rPr>
        <w:t>2708</w:t>
      </w:r>
    </w:fldSimple>
  </w:p>
  <w:p w:rsidR="0083021B" w:rsidRPr="00A450AF" w:rsidRDefault="0083021B" w:rsidP="00B05649">
    <w:pPr>
      <w:pStyle w:val="Piedepgina"/>
      <w:tabs>
        <w:tab w:val="left" w:pos="3565"/>
      </w:tabs>
      <w:rPr>
        <w:rStyle w:val="Nmerodepgina"/>
        <w:color w:val="333333"/>
      </w:rPr>
    </w:pPr>
    <w:r w:rsidRPr="00A450AF">
      <w:rPr>
        <w:color w:val="333333"/>
        <w:sz w:val="20"/>
      </w:rPr>
      <w:tab/>
      <w:t>Pág.</w:t>
    </w:r>
    <w:r w:rsidRPr="00A450AF">
      <w:rPr>
        <w:color w:val="333333"/>
      </w:rPr>
      <w:t xml:space="preserve"> </w:t>
    </w:r>
    <w:r w:rsidR="004169B8" w:rsidRPr="00A450AF">
      <w:rPr>
        <w:rStyle w:val="Nmerodepgina"/>
        <w:color w:val="333333"/>
      </w:rPr>
      <w:fldChar w:fldCharType="begin"/>
    </w:r>
    <w:r w:rsidRPr="00A450AF">
      <w:rPr>
        <w:rStyle w:val="Nmerodepgina"/>
        <w:color w:val="333333"/>
      </w:rPr>
      <w:instrText xml:space="preserve"> PAGE </w:instrText>
    </w:r>
    <w:r w:rsidR="004169B8" w:rsidRPr="00A450AF">
      <w:rPr>
        <w:rStyle w:val="Nmerodepgina"/>
        <w:color w:val="333333"/>
      </w:rPr>
      <w:fldChar w:fldCharType="separate"/>
    </w:r>
    <w:r w:rsidR="00E923DE">
      <w:rPr>
        <w:rStyle w:val="Nmerodepgina"/>
        <w:noProof/>
        <w:color w:val="333333"/>
      </w:rPr>
      <w:t>2</w:t>
    </w:r>
    <w:r w:rsidR="004169B8" w:rsidRPr="00A450AF">
      <w:rPr>
        <w:rStyle w:val="Nmerodepgina"/>
        <w:color w:val="333333"/>
      </w:rPr>
      <w:fldChar w:fldCharType="end"/>
    </w:r>
    <w:r w:rsidRPr="00A450AF">
      <w:rPr>
        <w:rStyle w:val="Nmerodepgina"/>
        <w:color w:val="333333"/>
      </w:rPr>
      <w:t>/</w:t>
    </w:r>
    <w:fldSimple w:instr=" NUMPAGES  \* MERGEFORMAT ">
      <w:r w:rsidR="00E923DE" w:rsidRPr="00E923DE">
        <w:rPr>
          <w:rStyle w:val="Nmerodepgina"/>
          <w:noProof/>
          <w:color w:val="333333"/>
        </w:rPr>
        <w:t>10</w:t>
      </w:r>
    </w:fldSimple>
    <w:r w:rsidRPr="00A450AF">
      <w:rPr>
        <w:rStyle w:val="Nmerodepgina"/>
        <w:color w:val="333333"/>
      </w:rPr>
      <w:t xml:space="preserve"> </w:t>
    </w:r>
  </w:p>
  <w:p w:rsidR="0083021B" w:rsidRPr="00A450AF" w:rsidRDefault="0083021B">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D6A" w:rsidRDefault="00985D6A">
      <w:r>
        <w:separator/>
      </w:r>
    </w:p>
  </w:footnote>
  <w:footnote w:type="continuationSeparator" w:id="0">
    <w:p w:rsidR="00985D6A" w:rsidRDefault="00985D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21B" w:rsidRDefault="0083021B" w:rsidP="0033168A">
    <w:pPr>
      <w:pStyle w:val="Encabezado"/>
      <w:ind w:left="-2410" w:firstLine="850"/>
      <w:jc w:val="center"/>
      <w:rPr>
        <w:i/>
        <w:sz w:val="18"/>
        <w:szCs w:val="18"/>
      </w:rPr>
    </w:pPr>
    <w:r>
      <w:rPr>
        <w:noProof/>
        <w:lang w:val="es-ES"/>
      </w:rPr>
      <w:drawing>
        <wp:inline distT="0" distB="0" distL="0" distR="0">
          <wp:extent cx="1887220" cy="343535"/>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7220" cy="343535"/>
                  </a:xfrm>
                  <a:prstGeom prst="rect">
                    <a:avLst/>
                  </a:prstGeom>
                  <a:noFill/>
                  <a:ln w="9525">
                    <a:noFill/>
                    <a:miter lim="800000"/>
                    <a:headEnd/>
                    <a:tailEnd/>
                  </a:ln>
                </pic:spPr>
              </pic:pic>
            </a:graphicData>
          </a:graphic>
        </wp:inline>
      </w:drawing>
    </w:r>
    <w:r>
      <w:rPr>
        <w:i/>
        <w:sz w:val="18"/>
        <w:szCs w:val="18"/>
      </w:rPr>
      <w:br/>
    </w:r>
  </w:p>
  <w:p w:rsidR="0083021B" w:rsidRDefault="0083021B"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rsids>
    <w:rsidRoot w:val="001F3344"/>
    <w:rsid w:val="00000D04"/>
    <w:rsid w:val="00001988"/>
    <w:rsid w:val="000027B3"/>
    <w:rsid w:val="000031F8"/>
    <w:rsid w:val="00026430"/>
    <w:rsid w:val="00030DF5"/>
    <w:rsid w:val="0003615C"/>
    <w:rsid w:val="000376AB"/>
    <w:rsid w:val="00043882"/>
    <w:rsid w:val="0005632C"/>
    <w:rsid w:val="00062864"/>
    <w:rsid w:val="00067370"/>
    <w:rsid w:val="000713D7"/>
    <w:rsid w:val="00071CFB"/>
    <w:rsid w:val="00077DAC"/>
    <w:rsid w:val="00080837"/>
    <w:rsid w:val="00081FFF"/>
    <w:rsid w:val="00085D07"/>
    <w:rsid w:val="000B2290"/>
    <w:rsid w:val="000B7CF8"/>
    <w:rsid w:val="000D09C8"/>
    <w:rsid w:val="000D1497"/>
    <w:rsid w:val="000D2860"/>
    <w:rsid w:val="000D6C54"/>
    <w:rsid w:val="000E3949"/>
    <w:rsid w:val="000F3AA0"/>
    <w:rsid w:val="000F74CB"/>
    <w:rsid w:val="000F7E30"/>
    <w:rsid w:val="00103C6B"/>
    <w:rsid w:val="00104335"/>
    <w:rsid w:val="00121B20"/>
    <w:rsid w:val="00127D10"/>
    <w:rsid w:val="00136787"/>
    <w:rsid w:val="00145948"/>
    <w:rsid w:val="00155C7C"/>
    <w:rsid w:val="00160A2A"/>
    <w:rsid w:val="001614A7"/>
    <w:rsid w:val="00167A88"/>
    <w:rsid w:val="00177ED9"/>
    <w:rsid w:val="00186DAF"/>
    <w:rsid w:val="0019414B"/>
    <w:rsid w:val="001B0CF3"/>
    <w:rsid w:val="001B770D"/>
    <w:rsid w:val="001C18CC"/>
    <w:rsid w:val="001D36D1"/>
    <w:rsid w:val="001D480C"/>
    <w:rsid w:val="001E5394"/>
    <w:rsid w:val="001F2924"/>
    <w:rsid w:val="001F3344"/>
    <w:rsid w:val="001F3AFD"/>
    <w:rsid w:val="00205802"/>
    <w:rsid w:val="00205DAD"/>
    <w:rsid w:val="0021215E"/>
    <w:rsid w:val="00223436"/>
    <w:rsid w:val="00230252"/>
    <w:rsid w:val="002327DE"/>
    <w:rsid w:val="00246DF0"/>
    <w:rsid w:val="0026220D"/>
    <w:rsid w:val="00265972"/>
    <w:rsid w:val="00275865"/>
    <w:rsid w:val="00276A7E"/>
    <w:rsid w:val="00296815"/>
    <w:rsid w:val="002971A4"/>
    <w:rsid w:val="002A3E62"/>
    <w:rsid w:val="002B159E"/>
    <w:rsid w:val="002B47D0"/>
    <w:rsid w:val="002C3209"/>
    <w:rsid w:val="002C768C"/>
    <w:rsid w:val="002D05E9"/>
    <w:rsid w:val="002D533A"/>
    <w:rsid w:val="002D778C"/>
    <w:rsid w:val="002E38C3"/>
    <w:rsid w:val="002F7961"/>
    <w:rsid w:val="00302300"/>
    <w:rsid w:val="00305CCD"/>
    <w:rsid w:val="00305DD1"/>
    <w:rsid w:val="00310B79"/>
    <w:rsid w:val="003145ED"/>
    <w:rsid w:val="00315C77"/>
    <w:rsid w:val="0033168A"/>
    <w:rsid w:val="00335CD9"/>
    <w:rsid w:val="00340F54"/>
    <w:rsid w:val="00341DB3"/>
    <w:rsid w:val="0035681D"/>
    <w:rsid w:val="0036722E"/>
    <w:rsid w:val="00387B51"/>
    <w:rsid w:val="003A7311"/>
    <w:rsid w:val="003B471C"/>
    <w:rsid w:val="003D10AB"/>
    <w:rsid w:val="003D4000"/>
    <w:rsid w:val="003E38CF"/>
    <w:rsid w:val="003E6994"/>
    <w:rsid w:val="003F1EFD"/>
    <w:rsid w:val="003F4249"/>
    <w:rsid w:val="00401C75"/>
    <w:rsid w:val="0040761B"/>
    <w:rsid w:val="004169B8"/>
    <w:rsid w:val="00420543"/>
    <w:rsid w:val="00422C3F"/>
    <w:rsid w:val="004354AC"/>
    <w:rsid w:val="0043715A"/>
    <w:rsid w:val="00446E1A"/>
    <w:rsid w:val="004719E5"/>
    <w:rsid w:val="0047520B"/>
    <w:rsid w:val="00480EB6"/>
    <w:rsid w:val="004847CA"/>
    <w:rsid w:val="004A2CA9"/>
    <w:rsid w:val="004A6110"/>
    <w:rsid w:val="004B62B2"/>
    <w:rsid w:val="004B7714"/>
    <w:rsid w:val="004D2D62"/>
    <w:rsid w:val="004D30D5"/>
    <w:rsid w:val="004D438B"/>
    <w:rsid w:val="004E235F"/>
    <w:rsid w:val="0051012E"/>
    <w:rsid w:val="005142E6"/>
    <w:rsid w:val="00514DB8"/>
    <w:rsid w:val="005222BB"/>
    <w:rsid w:val="00522C71"/>
    <w:rsid w:val="00525721"/>
    <w:rsid w:val="00534552"/>
    <w:rsid w:val="00540D49"/>
    <w:rsid w:val="00540E5C"/>
    <w:rsid w:val="00550A79"/>
    <w:rsid w:val="00551DE0"/>
    <w:rsid w:val="0056416E"/>
    <w:rsid w:val="0057409D"/>
    <w:rsid w:val="005769D4"/>
    <w:rsid w:val="00584777"/>
    <w:rsid w:val="00587242"/>
    <w:rsid w:val="005872B2"/>
    <w:rsid w:val="005A0740"/>
    <w:rsid w:val="005A1232"/>
    <w:rsid w:val="005A32ED"/>
    <w:rsid w:val="005A3AA1"/>
    <w:rsid w:val="005A4D27"/>
    <w:rsid w:val="005B0FAF"/>
    <w:rsid w:val="005B11A8"/>
    <w:rsid w:val="005B14CE"/>
    <w:rsid w:val="005B6538"/>
    <w:rsid w:val="005C37AB"/>
    <w:rsid w:val="005D6B38"/>
    <w:rsid w:val="005F35E2"/>
    <w:rsid w:val="00601A75"/>
    <w:rsid w:val="00606D7C"/>
    <w:rsid w:val="00614708"/>
    <w:rsid w:val="00616F70"/>
    <w:rsid w:val="00622DE5"/>
    <w:rsid w:val="00636BE0"/>
    <w:rsid w:val="0064363E"/>
    <w:rsid w:val="0065711B"/>
    <w:rsid w:val="00666451"/>
    <w:rsid w:val="006811D6"/>
    <w:rsid w:val="00684BD4"/>
    <w:rsid w:val="00690392"/>
    <w:rsid w:val="00697F98"/>
    <w:rsid w:val="006A6925"/>
    <w:rsid w:val="006A78D3"/>
    <w:rsid w:val="006C326A"/>
    <w:rsid w:val="006C40E9"/>
    <w:rsid w:val="006D3303"/>
    <w:rsid w:val="006D5CB7"/>
    <w:rsid w:val="006E3675"/>
    <w:rsid w:val="00705135"/>
    <w:rsid w:val="00706B8E"/>
    <w:rsid w:val="00715AF3"/>
    <w:rsid w:val="007171F2"/>
    <w:rsid w:val="00720C1E"/>
    <w:rsid w:val="00734F30"/>
    <w:rsid w:val="007410E7"/>
    <w:rsid w:val="007420D8"/>
    <w:rsid w:val="00743799"/>
    <w:rsid w:val="007466B9"/>
    <w:rsid w:val="007550D0"/>
    <w:rsid w:val="00771B54"/>
    <w:rsid w:val="007728C1"/>
    <w:rsid w:val="00777916"/>
    <w:rsid w:val="00780167"/>
    <w:rsid w:val="00795E19"/>
    <w:rsid w:val="007A3180"/>
    <w:rsid w:val="007B0FD7"/>
    <w:rsid w:val="007B3715"/>
    <w:rsid w:val="007B6DE7"/>
    <w:rsid w:val="007C0373"/>
    <w:rsid w:val="007C0CF9"/>
    <w:rsid w:val="007C2000"/>
    <w:rsid w:val="007D2169"/>
    <w:rsid w:val="007D2459"/>
    <w:rsid w:val="007E2AB2"/>
    <w:rsid w:val="007E3534"/>
    <w:rsid w:val="007E36D1"/>
    <w:rsid w:val="008019FD"/>
    <w:rsid w:val="008034F8"/>
    <w:rsid w:val="00812683"/>
    <w:rsid w:val="00820A3A"/>
    <w:rsid w:val="00821189"/>
    <w:rsid w:val="00827228"/>
    <w:rsid w:val="0083021B"/>
    <w:rsid w:val="008433E2"/>
    <w:rsid w:val="00846702"/>
    <w:rsid w:val="008553EB"/>
    <w:rsid w:val="0086333F"/>
    <w:rsid w:val="00870A2D"/>
    <w:rsid w:val="008844BF"/>
    <w:rsid w:val="0088546A"/>
    <w:rsid w:val="00890C59"/>
    <w:rsid w:val="00890E2F"/>
    <w:rsid w:val="008938E5"/>
    <w:rsid w:val="00897872"/>
    <w:rsid w:val="008B4536"/>
    <w:rsid w:val="008C2BCB"/>
    <w:rsid w:val="008C2BED"/>
    <w:rsid w:val="008C4AC3"/>
    <w:rsid w:val="008E0C6E"/>
    <w:rsid w:val="00906685"/>
    <w:rsid w:val="00910E0F"/>
    <w:rsid w:val="0091690E"/>
    <w:rsid w:val="00923419"/>
    <w:rsid w:val="00947238"/>
    <w:rsid w:val="009624FC"/>
    <w:rsid w:val="00964498"/>
    <w:rsid w:val="0096461D"/>
    <w:rsid w:val="00985D6A"/>
    <w:rsid w:val="009935E6"/>
    <w:rsid w:val="009953AF"/>
    <w:rsid w:val="00996E34"/>
    <w:rsid w:val="009A6E2B"/>
    <w:rsid w:val="009B4FAC"/>
    <w:rsid w:val="009C20D3"/>
    <w:rsid w:val="009E5835"/>
    <w:rsid w:val="009E65BF"/>
    <w:rsid w:val="009F4E01"/>
    <w:rsid w:val="00A06A2B"/>
    <w:rsid w:val="00A07090"/>
    <w:rsid w:val="00A075E6"/>
    <w:rsid w:val="00A11AD7"/>
    <w:rsid w:val="00A1286B"/>
    <w:rsid w:val="00A2358A"/>
    <w:rsid w:val="00A240CA"/>
    <w:rsid w:val="00A24757"/>
    <w:rsid w:val="00A37C1D"/>
    <w:rsid w:val="00A40D86"/>
    <w:rsid w:val="00A43208"/>
    <w:rsid w:val="00A450AF"/>
    <w:rsid w:val="00A456BB"/>
    <w:rsid w:val="00A47920"/>
    <w:rsid w:val="00A502EF"/>
    <w:rsid w:val="00A55E61"/>
    <w:rsid w:val="00A66804"/>
    <w:rsid w:val="00A75EED"/>
    <w:rsid w:val="00A7779B"/>
    <w:rsid w:val="00A80F78"/>
    <w:rsid w:val="00A878E2"/>
    <w:rsid w:val="00A962A7"/>
    <w:rsid w:val="00AA08DB"/>
    <w:rsid w:val="00AA2FEA"/>
    <w:rsid w:val="00AA4D34"/>
    <w:rsid w:val="00AA7C22"/>
    <w:rsid w:val="00AB0A73"/>
    <w:rsid w:val="00AB4E30"/>
    <w:rsid w:val="00AB5EB2"/>
    <w:rsid w:val="00AC3839"/>
    <w:rsid w:val="00AC7836"/>
    <w:rsid w:val="00AD43A7"/>
    <w:rsid w:val="00AD5ACA"/>
    <w:rsid w:val="00AE2E8F"/>
    <w:rsid w:val="00AE38F4"/>
    <w:rsid w:val="00AF5760"/>
    <w:rsid w:val="00AF6352"/>
    <w:rsid w:val="00B05649"/>
    <w:rsid w:val="00B1723C"/>
    <w:rsid w:val="00B177FE"/>
    <w:rsid w:val="00B264C1"/>
    <w:rsid w:val="00B273C1"/>
    <w:rsid w:val="00B31B65"/>
    <w:rsid w:val="00B36178"/>
    <w:rsid w:val="00B412F2"/>
    <w:rsid w:val="00B4532F"/>
    <w:rsid w:val="00B46232"/>
    <w:rsid w:val="00B64A55"/>
    <w:rsid w:val="00B85EE2"/>
    <w:rsid w:val="00B93F00"/>
    <w:rsid w:val="00BA1480"/>
    <w:rsid w:val="00BC3136"/>
    <w:rsid w:val="00BF2B7B"/>
    <w:rsid w:val="00BF71AC"/>
    <w:rsid w:val="00BF71C2"/>
    <w:rsid w:val="00C101DC"/>
    <w:rsid w:val="00C26F53"/>
    <w:rsid w:val="00C330CB"/>
    <w:rsid w:val="00C3675D"/>
    <w:rsid w:val="00C419C1"/>
    <w:rsid w:val="00C51E49"/>
    <w:rsid w:val="00C521F9"/>
    <w:rsid w:val="00C62A21"/>
    <w:rsid w:val="00C63351"/>
    <w:rsid w:val="00C71253"/>
    <w:rsid w:val="00C734F9"/>
    <w:rsid w:val="00C87365"/>
    <w:rsid w:val="00C93FF6"/>
    <w:rsid w:val="00CA0DCF"/>
    <w:rsid w:val="00CB4759"/>
    <w:rsid w:val="00CC20B0"/>
    <w:rsid w:val="00CC6A68"/>
    <w:rsid w:val="00CD3069"/>
    <w:rsid w:val="00CE163F"/>
    <w:rsid w:val="00CF1E55"/>
    <w:rsid w:val="00D21279"/>
    <w:rsid w:val="00D237BA"/>
    <w:rsid w:val="00D23C57"/>
    <w:rsid w:val="00D43AA2"/>
    <w:rsid w:val="00D518DB"/>
    <w:rsid w:val="00D51A4A"/>
    <w:rsid w:val="00D55ECB"/>
    <w:rsid w:val="00D67721"/>
    <w:rsid w:val="00D758CE"/>
    <w:rsid w:val="00D76A86"/>
    <w:rsid w:val="00D816EE"/>
    <w:rsid w:val="00D8175E"/>
    <w:rsid w:val="00D927D4"/>
    <w:rsid w:val="00DD2795"/>
    <w:rsid w:val="00DD4DE2"/>
    <w:rsid w:val="00DD520D"/>
    <w:rsid w:val="00DE2CE3"/>
    <w:rsid w:val="00DF0164"/>
    <w:rsid w:val="00DF54AA"/>
    <w:rsid w:val="00E019AD"/>
    <w:rsid w:val="00E07D33"/>
    <w:rsid w:val="00E12909"/>
    <w:rsid w:val="00E12DDE"/>
    <w:rsid w:val="00E143B6"/>
    <w:rsid w:val="00E15FA4"/>
    <w:rsid w:val="00E30CFF"/>
    <w:rsid w:val="00E53358"/>
    <w:rsid w:val="00E55186"/>
    <w:rsid w:val="00E615F1"/>
    <w:rsid w:val="00E63146"/>
    <w:rsid w:val="00E64A1D"/>
    <w:rsid w:val="00E66F3F"/>
    <w:rsid w:val="00E72AA3"/>
    <w:rsid w:val="00E74920"/>
    <w:rsid w:val="00E81EE5"/>
    <w:rsid w:val="00E91F21"/>
    <w:rsid w:val="00E923DE"/>
    <w:rsid w:val="00E946E4"/>
    <w:rsid w:val="00E967C1"/>
    <w:rsid w:val="00EA2089"/>
    <w:rsid w:val="00EB2D44"/>
    <w:rsid w:val="00EB6956"/>
    <w:rsid w:val="00EF0D22"/>
    <w:rsid w:val="00F13C69"/>
    <w:rsid w:val="00F41DF6"/>
    <w:rsid w:val="00F52245"/>
    <w:rsid w:val="00F5569F"/>
    <w:rsid w:val="00F60308"/>
    <w:rsid w:val="00F640D0"/>
    <w:rsid w:val="00F666A9"/>
    <w:rsid w:val="00F75389"/>
    <w:rsid w:val="00F903E8"/>
    <w:rsid w:val="00FA0C8C"/>
    <w:rsid w:val="00FB26DA"/>
    <w:rsid w:val="00FD07F5"/>
    <w:rsid w:val="00FF4C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110"/>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4A6110"/>
    <w:pPr>
      <w:ind w:left="3686"/>
    </w:pPr>
  </w:style>
  <w:style w:type="paragraph" w:styleId="Encabezado">
    <w:name w:val="header"/>
    <w:basedOn w:val="Normal"/>
    <w:link w:val="EncabezadoCar"/>
    <w:uiPriority w:val="99"/>
    <w:rsid w:val="004A6110"/>
    <w:pPr>
      <w:tabs>
        <w:tab w:val="center" w:pos="4419"/>
        <w:tab w:val="right" w:pos="8838"/>
      </w:tabs>
    </w:pPr>
  </w:style>
  <w:style w:type="paragraph" w:styleId="Piedepgina">
    <w:name w:val="footer"/>
    <w:basedOn w:val="Normal"/>
    <w:rsid w:val="004A6110"/>
    <w:pPr>
      <w:tabs>
        <w:tab w:val="center" w:pos="4419"/>
        <w:tab w:val="right" w:pos="8838"/>
      </w:tabs>
    </w:pPr>
  </w:style>
  <w:style w:type="character" w:styleId="Nmerodepgina">
    <w:name w:val="page number"/>
    <w:basedOn w:val="Fuentedeprrafopredeter"/>
    <w:rsid w:val="004A6110"/>
  </w:style>
  <w:style w:type="character" w:customStyle="1" w:styleId="EncabezadoCar">
    <w:name w:val="Encabezado Car"/>
    <w:basedOn w:val="Fuentedeprrafopredeter"/>
    <w:link w:val="Encabezado"/>
    <w:uiPriority w:val="99"/>
    <w:rsid w:val="0033168A"/>
    <w:rPr>
      <w:sz w:val="24"/>
      <w:lang w:val="es-ES_tradnl"/>
    </w:rPr>
  </w:style>
  <w:style w:type="table" w:styleId="Tablaconcuadrcula">
    <w:name w:val="Table Grid"/>
    <w:basedOn w:val="Tablanormal"/>
    <w:uiPriority w:val="59"/>
    <w:rsid w:val="00D51A4A"/>
    <w:rPr>
      <w:rFonts w:ascii="Calibri" w:eastAsia="Calibri" w:hAnsi="Calibri"/>
      <w:sz w:val="24"/>
      <w:szCs w:val="24"/>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F3344"/>
    <w:rPr>
      <w:rFonts w:ascii="Tahoma" w:hAnsi="Tahoma" w:cs="Tahoma"/>
      <w:sz w:val="16"/>
      <w:szCs w:val="16"/>
    </w:rPr>
  </w:style>
  <w:style w:type="character" w:customStyle="1" w:styleId="TextodegloboCar">
    <w:name w:val="Texto de globo Car"/>
    <w:basedOn w:val="Fuentedeprrafopredeter"/>
    <w:link w:val="Textodeglobo"/>
    <w:uiPriority w:val="99"/>
    <w:semiHidden/>
    <w:rsid w:val="001F3344"/>
    <w:rPr>
      <w:rFonts w:ascii="Tahoma" w:hAnsi="Tahoma" w:cs="Tahoma"/>
      <w:sz w:val="16"/>
      <w:szCs w:val="16"/>
      <w:lang w:val="es-ES_tradnl"/>
    </w:rPr>
  </w:style>
  <w:style w:type="paragraph" w:customStyle="1" w:styleId="Predeterminado">
    <w:name w:val="Predeterminado"/>
    <w:uiPriority w:val="99"/>
    <w:rsid w:val="0083021B"/>
    <w:pPr>
      <w:widowControl w:val="0"/>
      <w:tabs>
        <w:tab w:val="left" w:pos="708"/>
      </w:tabs>
      <w:suppressAutoHyphens/>
      <w:spacing w:after="200" w:line="276" w:lineRule="auto"/>
    </w:pPr>
    <w:rPr>
      <w:rFonts w:ascii="Univers" w:hAnsi="Univers" w:cs="Univers"/>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C6422-E87C-441C-A665-6CB4D4947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TotalTime>
  <Pages>10</Pages>
  <Words>2708</Words>
  <Characters>14120</Characters>
  <Application>Microsoft Office Word</Application>
  <DocSecurity>0</DocSecurity>
  <Lines>643</Lines>
  <Paragraphs>440</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16479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sorolnik</cp:lastModifiedBy>
  <cp:revision>2</cp:revision>
  <cp:lastPrinted>2024-04-26T16:58:00Z</cp:lastPrinted>
  <dcterms:created xsi:type="dcterms:W3CDTF">2024-04-26T16:59:00Z</dcterms:created>
  <dcterms:modified xsi:type="dcterms:W3CDTF">2024-04-26T16:59:00Z</dcterms:modified>
</cp:coreProperties>
</file>