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jc w:val="center"/>
        <w:rPr>
          <w:b/>
          <w:lang w:val="es-MX"/>
        </w:rPr>
      </w:pPr>
      <w:r w:rsidRPr="007C5B9E">
        <w:rPr>
          <w:b/>
          <w:lang w:val="es-MX"/>
        </w:rPr>
        <w:t>EXPEDIENTE Nro. 2822-D-2023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  <w:r w:rsidRPr="007C5B9E">
        <w:rPr>
          <w:lang w:val="es-MX"/>
        </w:rPr>
        <w:t>Legislatura de la Ciudad Autónoma de Buenos Aires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b/>
          <w:lang w:val="es-MX"/>
        </w:rPr>
      </w:pPr>
      <w:r w:rsidRPr="007C5B9E">
        <w:rPr>
          <w:b/>
          <w:lang w:val="es-MX"/>
        </w:rPr>
        <w:t xml:space="preserve">Visto: 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  <w:r w:rsidRPr="007C5B9E">
        <w:rPr>
          <w:lang w:val="es-MX"/>
        </w:rPr>
        <w:tab/>
        <w:t xml:space="preserve">El Expediente Nro. 2822-D-2023, iniciado por los diputados Lucio </w:t>
      </w:r>
      <w:proofErr w:type="spellStart"/>
      <w:r w:rsidRPr="007C5B9E">
        <w:rPr>
          <w:lang w:val="es-MX"/>
        </w:rPr>
        <w:t>Lapeña</w:t>
      </w:r>
      <w:proofErr w:type="spellEnd"/>
      <w:r w:rsidRPr="007C5B9E">
        <w:rPr>
          <w:lang w:val="es-MX"/>
        </w:rPr>
        <w:t xml:space="preserve">, Aldana </w:t>
      </w:r>
      <w:proofErr w:type="spellStart"/>
      <w:r w:rsidRPr="007C5B9E">
        <w:rPr>
          <w:lang w:val="es-MX"/>
        </w:rPr>
        <w:t>Crucitta</w:t>
      </w:r>
      <w:proofErr w:type="spellEnd"/>
      <w:r w:rsidR="00735D7C" w:rsidRPr="007C5B9E">
        <w:rPr>
          <w:lang w:val="es-MX"/>
        </w:rPr>
        <w:t xml:space="preserve">, Francisco </w:t>
      </w:r>
      <w:proofErr w:type="spellStart"/>
      <w:r w:rsidR="00735D7C" w:rsidRPr="007C5B9E">
        <w:rPr>
          <w:lang w:val="es-MX"/>
        </w:rPr>
        <w:t>Loupias</w:t>
      </w:r>
      <w:proofErr w:type="spellEnd"/>
      <w:r w:rsidR="00735D7C" w:rsidRPr="007C5B9E">
        <w:rPr>
          <w:lang w:val="es-MX"/>
        </w:rPr>
        <w:t>,</w:t>
      </w:r>
      <w:r w:rsidRPr="007C5B9E">
        <w:rPr>
          <w:lang w:val="es-MX"/>
        </w:rPr>
        <w:t xml:space="preserve"> Gustavo Mola</w:t>
      </w:r>
      <w:r w:rsidR="00735D7C" w:rsidRPr="007C5B9E">
        <w:rPr>
          <w:lang w:val="es-MX"/>
        </w:rPr>
        <w:t xml:space="preserve">, María Fernanda </w:t>
      </w:r>
      <w:proofErr w:type="spellStart"/>
      <w:r w:rsidR="00735D7C" w:rsidRPr="007C5B9E">
        <w:rPr>
          <w:lang w:val="es-MX"/>
        </w:rPr>
        <w:t>Mollard</w:t>
      </w:r>
      <w:proofErr w:type="spellEnd"/>
      <w:r w:rsidR="00735D7C" w:rsidRPr="007C5B9E">
        <w:rPr>
          <w:lang w:val="es-MX"/>
        </w:rPr>
        <w:t xml:space="preserve">, María Inés </w:t>
      </w:r>
      <w:proofErr w:type="spellStart"/>
      <w:r w:rsidR="00735D7C" w:rsidRPr="007C5B9E">
        <w:rPr>
          <w:lang w:val="es-MX"/>
        </w:rPr>
        <w:t>Parry</w:t>
      </w:r>
      <w:proofErr w:type="spellEnd"/>
      <w:r w:rsidR="00735D7C" w:rsidRPr="007C5B9E">
        <w:rPr>
          <w:lang w:val="es-MX"/>
        </w:rPr>
        <w:t xml:space="preserve">, Guillermo Suárez y Manuela </w:t>
      </w:r>
      <w:proofErr w:type="spellStart"/>
      <w:r w:rsidR="00735D7C" w:rsidRPr="007C5B9E">
        <w:rPr>
          <w:lang w:val="es-MX"/>
        </w:rPr>
        <w:t>Thourte</w:t>
      </w:r>
      <w:proofErr w:type="spellEnd"/>
      <w:r w:rsidRPr="007C5B9E">
        <w:rPr>
          <w:lang w:val="es-MX"/>
        </w:rPr>
        <w:t xml:space="preserve">  en el cual solicitan modificar el artículo 39 de la Ley Tarifaria y, 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  <w:r w:rsidRPr="007C5B9E">
        <w:rPr>
          <w:lang w:val="es-MX"/>
        </w:rPr>
        <w:tab/>
      </w:r>
    </w:p>
    <w:p w:rsidR="00B25C37" w:rsidRPr="007C5B9E" w:rsidRDefault="00B25C37" w:rsidP="007C5B9E">
      <w:pPr>
        <w:rPr>
          <w:b/>
          <w:lang w:val="es-MX"/>
        </w:rPr>
      </w:pPr>
      <w:r w:rsidRPr="007C5B9E">
        <w:rPr>
          <w:b/>
          <w:lang w:val="es-MX"/>
        </w:rPr>
        <w:t>Considerando: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r w:rsidRPr="007C5B9E">
        <w:rPr>
          <w:lang w:val="es-MX"/>
        </w:rPr>
        <w:tab/>
        <w:t>Que e</w:t>
      </w:r>
      <w:r w:rsidRPr="007C5B9E">
        <w:t xml:space="preserve">l Código Fiscal vigente para el año 2024 establece, en su artículo 363, las exenciones del impuesto a los sellos sobre “las transferencias de dominio y los contratos de compraventa, que tengan por objeto una vivienda única, familiar y de ocupación permanente y que constituyan la única propiedad en cabeza de cada uno de los adquirentes”. </w:t>
      </w:r>
    </w:p>
    <w:p w:rsidR="00B25C37" w:rsidRPr="007C5B9E" w:rsidRDefault="00B25C37" w:rsidP="007C5B9E"/>
    <w:p w:rsidR="00B25C37" w:rsidRPr="007C5B9E" w:rsidRDefault="00B25C37" w:rsidP="007C5B9E">
      <w:pPr>
        <w:ind w:firstLine="708"/>
      </w:pPr>
      <w:r w:rsidRPr="007C5B9E">
        <w:t xml:space="preserve">Que a su vez, la Ley Tarifaria vigente para el año 2024 establece el importe de la valuación a que se refiere el artículo 363 del Código Fiscal. En la sesión del 7 de diciembre de 2023 esta Legislatura actualizó dicho importe que pasó de $10.950.000 a $24.889.350. </w:t>
      </w:r>
    </w:p>
    <w:p w:rsidR="00B25C37" w:rsidRPr="007C5B9E" w:rsidRDefault="00B25C37" w:rsidP="007C5B9E">
      <w:pPr>
        <w:ind w:firstLine="708"/>
      </w:pPr>
    </w:p>
    <w:p w:rsidR="00B25C37" w:rsidRPr="007C5B9E" w:rsidRDefault="00B25C37" w:rsidP="007C5B9E">
      <w:pPr>
        <w:ind w:firstLine="708"/>
      </w:pPr>
      <w:r w:rsidRPr="007C5B9E">
        <w:t xml:space="preserve">Que sin embargo, ese valor ha quedado desactualizado en la práctica a partir de la devaluación del peso argentino, respecto del dólar estadounidense, que pasó de $366,5 a $799,97 pesos por dólar entre el 12 y 13 de diciembre para la cotización mayorista. </w:t>
      </w:r>
    </w:p>
    <w:p w:rsidR="00B25C37" w:rsidRPr="007C5B9E" w:rsidRDefault="00B25C37" w:rsidP="007C5B9E">
      <w:pPr>
        <w:ind w:firstLine="708"/>
      </w:pPr>
    </w:p>
    <w:p w:rsidR="00915B2A" w:rsidRPr="007C5B9E" w:rsidRDefault="00B25C37" w:rsidP="007C5B9E">
      <w:pPr>
        <w:ind w:firstLine="708"/>
      </w:pPr>
      <w:r w:rsidRPr="007C5B9E">
        <w:t xml:space="preserve">Que por otra parte, en la práctica, el valor de las propiedades medido en pesos argentinos responde a la cotización del dólar oficial y eso implica que las propiedades se </w:t>
      </w:r>
      <w:proofErr w:type="spellStart"/>
      <w:r w:rsidRPr="007C5B9E">
        <w:t>transaccionan</w:t>
      </w:r>
      <w:proofErr w:type="spellEnd"/>
      <w:r w:rsidRPr="007C5B9E">
        <w:t xml:space="preserve"> a valores muy superiores a los vigentes en el momento de aprobar la Ley Tarifaria para el año 2024. </w:t>
      </w:r>
    </w:p>
    <w:p w:rsidR="00915B2A" w:rsidRPr="007C5B9E" w:rsidRDefault="00915B2A" w:rsidP="007C5B9E">
      <w:pPr>
        <w:ind w:firstLine="708"/>
      </w:pPr>
    </w:p>
    <w:p w:rsidR="00915B2A" w:rsidRPr="007C5B9E" w:rsidRDefault="00915B2A" w:rsidP="007C5B9E">
      <w:pPr>
        <w:ind w:firstLine="708"/>
      </w:pPr>
      <w:r w:rsidRPr="007C5B9E">
        <w:t>Que e</w:t>
      </w:r>
      <w:r w:rsidR="00B25C37" w:rsidRPr="007C5B9E">
        <w:t xml:space="preserve">sta situación deriva en que el importe para la exención del impuesto quede subvaluado y por lo tanto que involucre a mayor cantidad de transacciones debido al atraso en la actualización del monto establecido en el artículo 39 de la Ley Tarifaria 2024. </w:t>
      </w:r>
    </w:p>
    <w:p w:rsidR="00915B2A" w:rsidRPr="007C5B9E" w:rsidRDefault="00915B2A" w:rsidP="007C5B9E">
      <w:pPr>
        <w:ind w:firstLine="708"/>
      </w:pPr>
    </w:p>
    <w:p w:rsidR="00B25C37" w:rsidRPr="007C5B9E" w:rsidRDefault="00915B2A" w:rsidP="007C5B9E">
      <w:pPr>
        <w:ind w:firstLine="708"/>
        <w:rPr>
          <w:lang w:val="es-MX"/>
        </w:rPr>
      </w:pPr>
      <w:r w:rsidRPr="007C5B9E">
        <w:t>Que e</w:t>
      </w:r>
      <w:r w:rsidR="00B25C37" w:rsidRPr="007C5B9E">
        <w:t>s por esto que se propone actualizar el monto a partir del cual las transacciones inmobiliarias descriptas en el artículo 36</w:t>
      </w:r>
      <w:r w:rsidRPr="007C5B9E">
        <w:t>3</w:t>
      </w:r>
      <w:r w:rsidR="00B25C37" w:rsidRPr="007C5B9E">
        <w:t xml:space="preserve"> del Código Fiscal comiencen a pagar el tributo por el excedente. En este sentido, se propone llevar el importe a $56.270.730 con el objetivo de seguir favoreciendo el acceso a la vivienda única, familiar y de ocupación permanente.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  <w:r w:rsidRPr="007C5B9E">
        <w:rPr>
          <w:lang w:val="es-MX"/>
        </w:rPr>
        <w:tab/>
        <w:t xml:space="preserve">Por lo expuesto, esta Comisión de </w:t>
      </w:r>
      <w:r w:rsidR="00114371" w:rsidRPr="007C5B9E">
        <w:rPr>
          <w:lang w:val="es-MX"/>
        </w:rPr>
        <w:t xml:space="preserve">Hacienda, Presupuesto, Administración Financiera y Política Tributaria pone a consideración del Cuerpo </w:t>
      </w:r>
      <w:r w:rsidRPr="007C5B9E">
        <w:rPr>
          <w:lang w:val="es-MX"/>
        </w:rPr>
        <w:t xml:space="preserve"> la siguiente</w:t>
      </w: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Pr>
        <w:jc w:val="center"/>
        <w:rPr>
          <w:b/>
          <w:lang w:val="es-MX"/>
        </w:rPr>
      </w:pPr>
      <w:bookmarkStart w:id="0" w:name="DLey"/>
      <w:bookmarkEnd w:id="0"/>
      <w:r w:rsidRPr="007C5B9E">
        <w:rPr>
          <w:b/>
          <w:lang w:val="es-MX"/>
        </w:rPr>
        <w:t>LEY</w:t>
      </w:r>
    </w:p>
    <w:p w:rsidR="00B25C37" w:rsidRPr="007C5B9E" w:rsidRDefault="00B25C37" w:rsidP="007C5B9E">
      <w:pPr>
        <w:rPr>
          <w:b/>
          <w:lang w:val="es-MX"/>
        </w:rPr>
      </w:pPr>
    </w:p>
    <w:p w:rsidR="00B25C37" w:rsidRPr="007C5B9E" w:rsidRDefault="00B25C37" w:rsidP="007C5B9E">
      <w:pPr>
        <w:rPr>
          <w:lang w:val="es-MX"/>
        </w:rPr>
      </w:pPr>
    </w:p>
    <w:p w:rsidR="00B25C37" w:rsidRPr="007C5B9E" w:rsidRDefault="00B25C37" w:rsidP="007C5B9E">
      <w:proofErr w:type="spellStart"/>
      <w:proofErr w:type="gramStart"/>
      <w:r w:rsidRPr="007C5B9E">
        <w:rPr>
          <w:b/>
        </w:rPr>
        <w:t>Articulo</w:t>
      </w:r>
      <w:proofErr w:type="spellEnd"/>
      <w:proofErr w:type="gramEnd"/>
      <w:r w:rsidRPr="007C5B9E">
        <w:rPr>
          <w:b/>
        </w:rPr>
        <w:t xml:space="preserve"> 1°</w:t>
      </w:r>
      <w:r w:rsidR="00492F73" w:rsidRPr="007C5B9E">
        <w:rPr>
          <w:b/>
        </w:rPr>
        <w:t>:</w:t>
      </w:r>
      <w:r w:rsidRPr="007C5B9E">
        <w:t xml:space="preserve"> Modifíquese el art. 39 </w:t>
      </w:r>
      <w:r w:rsidR="001B298E" w:rsidRPr="007C5B9E">
        <w:t xml:space="preserve"> del Anexo I de la Ley N° 6.711 (</w:t>
      </w:r>
      <w:r w:rsidRPr="007C5B9E">
        <w:t>Ley Tarifaria 2024</w:t>
      </w:r>
      <w:r w:rsidR="001B298E" w:rsidRPr="007C5B9E">
        <w:t>)</w:t>
      </w:r>
      <w:r w:rsidRPr="007C5B9E">
        <w:t xml:space="preserve"> para que quede redactado con el siguiente texto: </w:t>
      </w:r>
    </w:p>
    <w:p w:rsidR="00B25C37" w:rsidRPr="007C5B9E" w:rsidRDefault="00B25C37" w:rsidP="007C5B9E"/>
    <w:p w:rsidR="00B25C37" w:rsidRPr="007C5B9E" w:rsidRDefault="00B25C37" w:rsidP="007C5B9E">
      <w:r w:rsidRPr="007C5B9E">
        <w:lastRenderedPageBreak/>
        <w:t xml:space="preserve">"Artículo 39.- Fijar en pesos cincuenta y seis millones doscientos setenta mil setecientos treinta ($56.270.730) el importe de la valuación a que se refiere el inciso 1) del artículo 363 del Código Fiscal vigente.” </w:t>
      </w:r>
    </w:p>
    <w:p w:rsidR="00B25C37" w:rsidRPr="007C5B9E" w:rsidRDefault="00B25C37" w:rsidP="007C5B9E"/>
    <w:p w:rsidR="00B25C37" w:rsidRPr="007C5B9E" w:rsidRDefault="00B25C37" w:rsidP="007C5B9E">
      <w:r w:rsidRPr="007C5B9E">
        <w:rPr>
          <w:b/>
        </w:rPr>
        <w:t>Artículo 2°:</w:t>
      </w:r>
      <w:r w:rsidRPr="007C5B9E">
        <w:t xml:space="preserve"> Las disposiciones de la presente ley tendrán vigencia a partir de la fecha de su promulgación. </w:t>
      </w:r>
    </w:p>
    <w:p w:rsidR="00B25C37" w:rsidRPr="007C5B9E" w:rsidRDefault="00B25C37" w:rsidP="007C5B9E"/>
    <w:p w:rsidR="00AF6352" w:rsidRPr="007C5B9E" w:rsidRDefault="00B25C37" w:rsidP="007C5B9E">
      <w:r w:rsidRPr="007C5B9E">
        <w:rPr>
          <w:b/>
        </w:rPr>
        <w:t>Artículo 3°:</w:t>
      </w:r>
      <w:r w:rsidRPr="007C5B9E">
        <w:t xml:space="preserve"> Comuníquese, </w:t>
      </w:r>
      <w:proofErr w:type="gramStart"/>
      <w:r w:rsidRPr="007C5B9E">
        <w:t>etc..</w:t>
      </w:r>
      <w:proofErr w:type="gramEnd"/>
    </w:p>
    <w:p w:rsidR="00B25C37" w:rsidRPr="007C5B9E" w:rsidRDefault="00B25C37" w:rsidP="007C5B9E"/>
    <w:p w:rsidR="00B25C37" w:rsidRPr="007C5B9E" w:rsidRDefault="00B25C37" w:rsidP="007C5B9E">
      <w:r w:rsidRPr="007C5B9E">
        <w:t xml:space="preserve">Sala de la Comisión, </w:t>
      </w:r>
    </w:p>
    <w:p w:rsidR="0053575B" w:rsidRPr="007C5B9E" w:rsidRDefault="0053575B" w:rsidP="007C5B9E"/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53575B" w:rsidRPr="007C5B9E" w:rsidTr="00F75B60">
        <w:trPr>
          <w:trHeight w:val="1602"/>
        </w:trPr>
        <w:tc>
          <w:tcPr>
            <w:tcW w:w="4348" w:type="dxa"/>
            <w:tcBorders>
              <w:bottom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br w:type="page"/>
            </w:r>
          </w:p>
        </w:tc>
        <w:tc>
          <w:tcPr>
            <w:tcW w:w="4348" w:type="dxa"/>
            <w:tcBorders>
              <w:bottom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PAOLA MICHIELOTTO</w:t>
            </w:r>
          </w:p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PRESIDENTA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CLAUDIA  NEIRA</w:t>
            </w:r>
          </w:p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Vicepresidenta 1º</w:t>
            </w:r>
          </w:p>
        </w:tc>
        <w:tc>
          <w:tcPr>
            <w:tcW w:w="4348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LUCIO LAPEÑA</w:t>
            </w:r>
          </w:p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Vicepresidente 2º</w:t>
            </w:r>
          </w:p>
        </w:tc>
      </w:tr>
      <w:tr w:rsidR="0053575B" w:rsidRPr="007C5B9E" w:rsidTr="00F75B60">
        <w:trPr>
          <w:trHeight w:val="1864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JUAN PABLO ARENAZA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MATÍAS BARROETAVEÑA</w:t>
            </w:r>
          </w:p>
        </w:tc>
      </w:tr>
      <w:tr w:rsidR="0053575B" w:rsidRPr="007C5B9E" w:rsidTr="00F75B60">
        <w:trPr>
          <w:trHeight w:val="1550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  <w:lang w:val="es-MX"/>
              </w:rPr>
              <w:t>EUGENIO CASIELLES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  <w:lang w:val="es-MX"/>
              </w:rPr>
              <w:t>FACUNDO DEL GAISO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PABLO DONATI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MARÍA LUISA GONZÁLEZ ESTEVARENA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MATÍAS LAMMENS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MATÍAS LOPEZ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RAMIRO MARRA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JUAN PABLO MODARELLI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lastRenderedPageBreak/>
              <w:t>GUSTAVO MOLA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MARÍA FERNANDA MOLLARD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SEBASTIÁN NAGATA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DARÍO NIETO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  <w:lang w:val="es-MX"/>
              </w:rPr>
              <w:t>MARÍA DEL PILAR RAMIREZ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</w:rPr>
              <w:t>SERGIO SICILIANO</w:t>
            </w:r>
          </w:p>
        </w:tc>
      </w:tr>
      <w:tr w:rsidR="0053575B" w:rsidRPr="007C5B9E" w:rsidTr="00F75B60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  <w:lang w:val="es-MX"/>
              </w:rPr>
            </w:pPr>
            <w:r w:rsidRPr="007C5B9E">
              <w:rPr>
                <w:rFonts w:ascii="Times New Roman" w:hAnsi="Times New Roman"/>
                <w:lang w:val="es-MX"/>
              </w:rPr>
              <w:t>GUILLERMO SUÁREZ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JUAN MANUEL VALDÉS</w:t>
            </w:r>
          </w:p>
        </w:tc>
      </w:tr>
      <w:tr w:rsidR="0053575B" w:rsidRPr="007C5B9E" w:rsidTr="00F75B60">
        <w:trPr>
          <w:trHeight w:val="1697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GIMENA VILLAFRUELA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53575B" w:rsidRPr="007C5B9E" w:rsidRDefault="0053575B" w:rsidP="007C5B9E">
            <w:pPr>
              <w:jc w:val="center"/>
              <w:rPr>
                <w:rFonts w:ascii="Times New Roman" w:hAnsi="Times New Roman"/>
              </w:rPr>
            </w:pPr>
            <w:r w:rsidRPr="007C5B9E">
              <w:rPr>
                <w:rFonts w:ascii="Times New Roman" w:hAnsi="Times New Roman"/>
              </w:rPr>
              <w:t>FRANCO VITALI</w:t>
            </w:r>
          </w:p>
        </w:tc>
      </w:tr>
    </w:tbl>
    <w:p w:rsidR="0053575B" w:rsidRPr="007C5B9E" w:rsidRDefault="0053575B" w:rsidP="007C5B9E">
      <w:pPr>
        <w:rPr>
          <w:lang w:val="es-MX"/>
        </w:rPr>
      </w:pPr>
    </w:p>
    <w:p w:rsidR="0053575B" w:rsidRPr="007C5B9E" w:rsidRDefault="0053575B" w:rsidP="007C5B9E">
      <w:pPr>
        <w:rPr>
          <w:lang w:val="es-MX"/>
        </w:rPr>
      </w:pPr>
    </w:p>
    <w:sectPr w:rsidR="0053575B" w:rsidRPr="007C5B9E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397" w:rsidRDefault="00662397">
      <w:r>
        <w:separator/>
      </w:r>
    </w:p>
  </w:endnote>
  <w:endnote w:type="continuationSeparator" w:id="0">
    <w:p w:rsidR="00662397" w:rsidRDefault="006623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6C2865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6C2865" w:rsidRDefault="00601A75">
    <w:pPr>
      <w:pStyle w:val="Piedepgina"/>
      <w:rPr>
        <w:color w:val="333333"/>
        <w:sz w:val="20"/>
      </w:rPr>
    </w:pPr>
    <w:r w:rsidRPr="006C2865">
      <w:rPr>
        <w:color w:val="333333"/>
        <w:sz w:val="20"/>
      </w:rPr>
      <w:t xml:space="preserve">Último cambio: </w:t>
    </w:r>
    <w:fldSimple w:instr=" SAVEDATE  \* MERGEFORMAT ">
      <w:r w:rsidR="00927DDF" w:rsidRPr="00927DDF">
        <w:rPr>
          <w:noProof/>
          <w:color w:val="333333"/>
          <w:sz w:val="20"/>
        </w:rPr>
        <w:t>06/05/2024 12:47:00</w:t>
      </w:r>
    </w:fldSimple>
    <w:r w:rsidRPr="006C2865">
      <w:rPr>
        <w:color w:val="333333"/>
        <w:sz w:val="20"/>
      </w:rPr>
      <w:t xml:space="preserve">  -  Cantidad de caracteres: </w:t>
    </w:r>
    <w:fldSimple w:instr=" NUMCHARS  \* MERGEFORMAT ">
      <w:r w:rsidR="0053206B" w:rsidRPr="0053206B">
        <w:rPr>
          <w:noProof/>
          <w:color w:val="333333"/>
          <w:sz w:val="20"/>
        </w:rPr>
        <w:t>2731</w:t>
      </w:r>
    </w:fldSimple>
    <w:r w:rsidRPr="006C2865">
      <w:rPr>
        <w:color w:val="333333"/>
        <w:sz w:val="20"/>
      </w:rPr>
      <w:t xml:space="preserve"> - Cantidad de palabras: </w:t>
    </w:r>
    <w:fldSimple w:instr=" NUMWORDS  \* MERGEFORMAT ">
      <w:r w:rsidR="0053206B" w:rsidRPr="0053206B">
        <w:rPr>
          <w:noProof/>
          <w:color w:val="333333"/>
          <w:sz w:val="20"/>
        </w:rPr>
        <w:t>521</w:t>
      </w:r>
    </w:fldSimple>
  </w:p>
  <w:p w:rsidR="00601A75" w:rsidRPr="006C286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C2865">
      <w:rPr>
        <w:color w:val="333333"/>
        <w:sz w:val="20"/>
      </w:rPr>
      <w:tab/>
      <w:t>Pág.</w:t>
    </w:r>
    <w:r w:rsidRPr="006C2865">
      <w:rPr>
        <w:color w:val="333333"/>
      </w:rPr>
      <w:t xml:space="preserve"> </w:t>
    </w:r>
    <w:r w:rsidR="00205ACA" w:rsidRPr="006C2865">
      <w:rPr>
        <w:rStyle w:val="Nmerodepgina"/>
        <w:color w:val="333333"/>
      </w:rPr>
      <w:fldChar w:fldCharType="begin"/>
    </w:r>
    <w:r w:rsidRPr="006C2865">
      <w:rPr>
        <w:rStyle w:val="Nmerodepgina"/>
        <w:color w:val="333333"/>
      </w:rPr>
      <w:instrText xml:space="preserve"> PAGE </w:instrText>
    </w:r>
    <w:r w:rsidR="00205ACA" w:rsidRPr="006C2865">
      <w:rPr>
        <w:rStyle w:val="Nmerodepgina"/>
        <w:color w:val="333333"/>
      </w:rPr>
      <w:fldChar w:fldCharType="separate"/>
    </w:r>
    <w:r w:rsidR="00927DDF">
      <w:rPr>
        <w:rStyle w:val="Nmerodepgina"/>
        <w:noProof/>
        <w:color w:val="333333"/>
      </w:rPr>
      <w:t>2</w:t>
    </w:r>
    <w:r w:rsidR="00205ACA" w:rsidRPr="006C2865">
      <w:rPr>
        <w:rStyle w:val="Nmerodepgina"/>
        <w:color w:val="333333"/>
      </w:rPr>
      <w:fldChar w:fldCharType="end"/>
    </w:r>
    <w:r w:rsidRPr="006C2865">
      <w:rPr>
        <w:rStyle w:val="Nmerodepgina"/>
        <w:color w:val="333333"/>
      </w:rPr>
      <w:t>/</w:t>
    </w:r>
    <w:fldSimple w:instr=" NUMPAGES  \* MERGEFORMAT ">
      <w:r w:rsidR="00927DDF" w:rsidRPr="00927DDF">
        <w:rPr>
          <w:rStyle w:val="Nmerodepgina"/>
          <w:noProof/>
          <w:color w:val="333333"/>
        </w:rPr>
        <w:t>3</w:t>
      </w:r>
    </w:fldSimple>
    <w:r w:rsidRPr="006C2865">
      <w:rPr>
        <w:rStyle w:val="Nmerodepgina"/>
        <w:color w:val="333333"/>
      </w:rPr>
      <w:t xml:space="preserve"> </w:t>
    </w:r>
  </w:p>
  <w:p w:rsidR="00601A75" w:rsidRPr="006C286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397" w:rsidRDefault="00662397">
      <w:r>
        <w:separator/>
      </w:r>
    </w:p>
  </w:footnote>
  <w:footnote w:type="continuationSeparator" w:id="0">
    <w:p w:rsidR="00662397" w:rsidRDefault="006623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915B2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915B2A"/>
    <w:rsid w:val="00000D04"/>
    <w:rsid w:val="00001988"/>
    <w:rsid w:val="000031F8"/>
    <w:rsid w:val="00026430"/>
    <w:rsid w:val="00030DF5"/>
    <w:rsid w:val="0003615C"/>
    <w:rsid w:val="000376AB"/>
    <w:rsid w:val="00043882"/>
    <w:rsid w:val="000477B5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57A6"/>
    <w:rsid w:val="000D1497"/>
    <w:rsid w:val="000D2860"/>
    <w:rsid w:val="000D6C54"/>
    <w:rsid w:val="000E3949"/>
    <w:rsid w:val="000F74CB"/>
    <w:rsid w:val="000F7E30"/>
    <w:rsid w:val="00103C6B"/>
    <w:rsid w:val="00104335"/>
    <w:rsid w:val="00114371"/>
    <w:rsid w:val="00124F03"/>
    <w:rsid w:val="00127D10"/>
    <w:rsid w:val="00136787"/>
    <w:rsid w:val="00145948"/>
    <w:rsid w:val="00155C7C"/>
    <w:rsid w:val="00160A2A"/>
    <w:rsid w:val="001614A7"/>
    <w:rsid w:val="0019414B"/>
    <w:rsid w:val="001B0CF3"/>
    <w:rsid w:val="001B298E"/>
    <w:rsid w:val="001B770D"/>
    <w:rsid w:val="001C18CC"/>
    <w:rsid w:val="001C1B7D"/>
    <w:rsid w:val="001D4738"/>
    <w:rsid w:val="001D480C"/>
    <w:rsid w:val="001E5394"/>
    <w:rsid w:val="001F2924"/>
    <w:rsid w:val="001F3AFD"/>
    <w:rsid w:val="00205802"/>
    <w:rsid w:val="00205ACA"/>
    <w:rsid w:val="00205DAD"/>
    <w:rsid w:val="0021536E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5707"/>
    <w:rsid w:val="0037784B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0460"/>
    <w:rsid w:val="00446E1A"/>
    <w:rsid w:val="0045552E"/>
    <w:rsid w:val="004847CA"/>
    <w:rsid w:val="00492F73"/>
    <w:rsid w:val="004B054C"/>
    <w:rsid w:val="004B7714"/>
    <w:rsid w:val="004D2D62"/>
    <w:rsid w:val="004D30D5"/>
    <w:rsid w:val="004D438B"/>
    <w:rsid w:val="004E235F"/>
    <w:rsid w:val="00501A84"/>
    <w:rsid w:val="0051012E"/>
    <w:rsid w:val="005142E6"/>
    <w:rsid w:val="00522C71"/>
    <w:rsid w:val="0053206B"/>
    <w:rsid w:val="00534552"/>
    <w:rsid w:val="0053575B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4C60"/>
    <w:rsid w:val="005B6538"/>
    <w:rsid w:val="005C37AB"/>
    <w:rsid w:val="005C4E70"/>
    <w:rsid w:val="005F35E2"/>
    <w:rsid w:val="00601A75"/>
    <w:rsid w:val="00606D7C"/>
    <w:rsid w:val="00616F70"/>
    <w:rsid w:val="00622DE5"/>
    <w:rsid w:val="00636BE0"/>
    <w:rsid w:val="0064363E"/>
    <w:rsid w:val="0065711B"/>
    <w:rsid w:val="00662397"/>
    <w:rsid w:val="006811D6"/>
    <w:rsid w:val="00684304"/>
    <w:rsid w:val="00690392"/>
    <w:rsid w:val="0069606A"/>
    <w:rsid w:val="00697F98"/>
    <w:rsid w:val="006A6925"/>
    <w:rsid w:val="006C286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35D7C"/>
    <w:rsid w:val="007410E7"/>
    <w:rsid w:val="007420D8"/>
    <w:rsid w:val="00744E81"/>
    <w:rsid w:val="00755099"/>
    <w:rsid w:val="00771B54"/>
    <w:rsid w:val="007728C1"/>
    <w:rsid w:val="00774CFD"/>
    <w:rsid w:val="00777916"/>
    <w:rsid w:val="00780167"/>
    <w:rsid w:val="00795E19"/>
    <w:rsid w:val="007B0FD7"/>
    <w:rsid w:val="007B3715"/>
    <w:rsid w:val="007B6DE7"/>
    <w:rsid w:val="007C0373"/>
    <w:rsid w:val="007C0CF9"/>
    <w:rsid w:val="007C5B9E"/>
    <w:rsid w:val="007D2169"/>
    <w:rsid w:val="007D2459"/>
    <w:rsid w:val="007E2AB2"/>
    <w:rsid w:val="007E3534"/>
    <w:rsid w:val="007E36D1"/>
    <w:rsid w:val="008019FD"/>
    <w:rsid w:val="008034F8"/>
    <w:rsid w:val="00812683"/>
    <w:rsid w:val="00812959"/>
    <w:rsid w:val="00820A3A"/>
    <w:rsid w:val="00827228"/>
    <w:rsid w:val="008433E2"/>
    <w:rsid w:val="00846702"/>
    <w:rsid w:val="008553EB"/>
    <w:rsid w:val="00855AEE"/>
    <w:rsid w:val="0086333F"/>
    <w:rsid w:val="00870A2D"/>
    <w:rsid w:val="008844BF"/>
    <w:rsid w:val="0088546A"/>
    <w:rsid w:val="00890C59"/>
    <w:rsid w:val="00890E2F"/>
    <w:rsid w:val="008938E5"/>
    <w:rsid w:val="008A610F"/>
    <w:rsid w:val="008B4536"/>
    <w:rsid w:val="008C4AC3"/>
    <w:rsid w:val="00906685"/>
    <w:rsid w:val="00910E0F"/>
    <w:rsid w:val="00915B2A"/>
    <w:rsid w:val="0091690E"/>
    <w:rsid w:val="00927DDF"/>
    <w:rsid w:val="00947238"/>
    <w:rsid w:val="009624FC"/>
    <w:rsid w:val="00963CDB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192B"/>
    <w:rsid w:val="00A240CA"/>
    <w:rsid w:val="00A3031E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3E67"/>
    <w:rsid w:val="00A962A7"/>
    <w:rsid w:val="00AA08DB"/>
    <w:rsid w:val="00AA2FEA"/>
    <w:rsid w:val="00AA7C22"/>
    <w:rsid w:val="00AB0A73"/>
    <w:rsid w:val="00AB5EB2"/>
    <w:rsid w:val="00AC3839"/>
    <w:rsid w:val="00AE2E8F"/>
    <w:rsid w:val="00AE69BE"/>
    <w:rsid w:val="00AF5760"/>
    <w:rsid w:val="00AF6352"/>
    <w:rsid w:val="00B05649"/>
    <w:rsid w:val="00B1723C"/>
    <w:rsid w:val="00B177FE"/>
    <w:rsid w:val="00B25C37"/>
    <w:rsid w:val="00B264C1"/>
    <w:rsid w:val="00B31B65"/>
    <w:rsid w:val="00B36178"/>
    <w:rsid w:val="00B4532F"/>
    <w:rsid w:val="00B46232"/>
    <w:rsid w:val="00B62D97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2968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350A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302C4"/>
    <w:rsid w:val="00F41DF6"/>
    <w:rsid w:val="00F52245"/>
    <w:rsid w:val="00F5569F"/>
    <w:rsid w:val="00F60308"/>
    <w:rsid w:val="00F622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E81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44E81"/>
    <w:pPr>
      <w:ind w:left="3686"/>
    </w:pPr>
  </w:style>
  <w:style w:type="paragraph" w:styleId="Encabezado">
    <w:name w:val="header"/>
    <w:basedOn w:val="Normal"/>
    <w:link w:val="EncabezadoCar"/>
    <w:uiPriority w:val="99"/>
    <w:rsid w:val="00744E8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44E8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44E81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4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4738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53575B"/>
    <w:rPr>
      <w:rFonts w:ascii="Calibri" w:eastAsia="Calibri" w:hAnsi="Calibri"/>
      <w:sz w:val="24"/>
      <w:szCs w:val="24"/>
      <w:lang w:val="es-AR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A8B8F-3161-48D2-A0F6-1A0D3D6E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521</Words>
  <Characters>2790</Characters>
  <Application>Microsoft Office Word</Application>
  <DocSecurity>0</DocSecurity>
  <Lines>77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vipalermo</cp:lastModifiedBy>
  <cp:revision>2</cp:revision>
  <cp:lastPrinted>2024-05-06T15:44:00Z</cp:lastPrinted>
  <dcterms:created xsi:type="dcterms:W3CDTF">2024-05-06T17:38:00Z</dcterms:created>
  <dcterms:modified xsi:type="dcterms:W3CDTF">2024-05-06T17:38:00Z</dcterms:modified>
</cp:coreProperties>
</file>