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63" w:rsidRPr="00492AE2" w:rsidRDefault="00745863" w:rsidP="00745863">
      <w:pPr>
        <w:spacing w:line="480" w:lineRule="auto"/>
        <w:ind w:leftChars="0" w:left="0" w:firstLineChars="0" w:firstLine="0"/>
        <w:rPr>
          <w:rFonts w:ascii="Arial" w:hAnsi="Arial" w:cs="Arial"/>
          <w:b/>
          <w:sz w:val="22"/>
          <w:szCs w:val="22"/>
        </w:rPr>
      </w:pPr>
      <w:r w:rsidRPr="00492AE2">
        <w:rPr>
          <w:rFonts w:ascii="Arial" w:hAnsi="Arial" w:cs="Arial"/>
          <w:b/>
          <w:sz w:val="22"/>
          <w:szCs w:val="22"/>
        </w:rPr>
        <w:t>VISTO:</w:t>
      </w: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b/>
          <w:sz w:val="22"/>
          <w:szCs w:val="22"/>
        </w:rPr>
      </w:pPr>
    </w:p>
    <w:p w:rsidR="00745863" w:rsidRPr="00492AE2" w:rsidRDefault="00745863" w:rsidP="00745863">
      <w:pPr>
        <w:spacing w:after="120" w:line="480" w:lineRule="auto"/>
        <w:ind w:left="0" w:hanging="2"/>
        <w:rPr>
          <w:rFonts w:ascii="Arial" w:hAnsi="Arial" w:cs="Arial"/>
          <w:sz w:val="22"/>
          <w:szCs w:val="22"/>
        </w:rPr>
      </w:pPr>
      <w:r w:rsidRPr="00492AE2">
        <w:rPr>
          <w:rFonts w:ascii="Arial" w:hAnsi="Arial" w:cs="Arial"/>
          <w:sz w:val="22"/>
          <w:szCs w:val="22"/>
        </w:rPr>
        <w:tab/>
      </w:r>
      <w:r w:rsidRPr="00492AE2">
        <w:rPr>
          <w:rFonts w:ascii="Arial" w:hAnsi="Arial" w:cs="Arial"/>
          <w:sz w:val="22"/>
          <w:szCs w:val="22"/>
        </w:rPr>
        <w:tab/>
        <w:t>Los artículos 80 inc</w:t>
      </w:r>
      <w:r w:rsidR="00867D70">
        <w:rPr>
          <w:rFonts w:ascii="Arial" w:hAnsi="Arial" w:cs="Arial"/>
          <w:sz w:val="22"/>
          <w:szCs w:val="22"/>
        </w:rPr>
        <w:t>. 24, 116 inc. 2, 118 y 120</w:t>
      </w:r>
      <w:r w:rsidRPr="00492AE2">
        <w:rPr>
          <w:rFonts w:ascii="Arial" w:hAnsi="Arial" w:cs="Arial"/>
          <w:sz w:val="22"/>
          <w:szCs w:val="22"/>
        </w:rPr>
        <w:t xml:space="preserve"> de la Constitución de la Ciudad Autónoma de Buenos Aires, la</w:t>
      </w:r>
      <w:r w:rsidR="00B96C05">
        <w:rPr>
          <w:rFonts w:ascii="Arial" w:hAnsi="Arial" w:cs="Arial"/>
          <w:sz w:val="22"/>
          <w:szCs w:val="22"/>
        </w:rPr>
        <w:t xml:space="preserve"> </w:t>
      </w:r>
      <w:r w:rsidRPr="00492AE2">
        <w:rPr>
          <w:rFonts w:ascii="Arial" w:hAnsi="Arial" w:cs="Arial"/>
          <w:sz w:val="22"/>
          <w:szCs w:val="22"/>
        </w:rPr>
        <w:t>ley Nº 6</w:t>
      </w:r>
      <w:r w:rsidR="00BC66A4">
        <w:rPr>
          <w:rFonts w:ascii="Arial" w:hAnsi="Arial" w:cs="Arial"/>
          <w:sz w:val="22"/>
          <w:szCs w:val="22"/>
        </w:rPr>
        <w:t xml:space="preserve"> (text</w:t>
      </w:r>
      <w:r w:rsidR="00507E24">
        <w:rPr>
          <w:rFonts w:ascii="Arial" w:hAnsi="Arial" w:cs="Arial"/>
          <w:sz w:val="22"/>
          <w:szCs w:val="22"/>
        </w:rPr>
        <w:t>o consolidado por la Ley N°6</w:t>
      </w:r>
      <w:r w:rsidR="002E248B">
        <w:rPr>
          <w:rFonts w:ascii="Arial" w:hAnsi="Arial" w:cs="Arial"/>
          <w:sz w:val="22"/>
          <w:szCs w:val="22"/>
        </w:rPr>
        <w:t>.</w:t>
      </w:r>
      <w:r w:rsidR="00507E24">
        <w:rPr>
          <w:rFonts w:ascii="Arial" w:hAnsi="Arial" w:cs="Arial"/>
          <w:sz w:val="22"/>
          <w:szCs w:val="22"/>
        </w:rPr>
        <w:t>588</w:t>
      </w:r>
      <w:r w:rsidR="00BC66A4">
        <w:rPr>
          <w:rFonts w:ascii="Arial" w:hAnsi="Arial" w:cs="Arial"/>
          <w:sz w:val="22"/>
          <w:szCs w:val="22"/>
        </w:rPr>
        <w:t xml:space="preserve"> </w:t>
      </w:r>
      <w:r w:rsidR="00507E24">
        <w:rPr>
          <w:rFonts w:ascii="Arial" w:hAnsi="Arial" w:cs="Arial"/>
          <w:sz w:val="22"/>
          <w:szCs w:val="22"/>
        </w:rPr>
        <w:t>y actualizado por la Ley N°6.629</w:t>
      </w:r>
      <w:r w:rsidRPr="00492AE2">
        <w:rPr>
          <w:rFonts w:ascii="Arial" w:hAnsi="Arial" w:cs="Arial"/>
          <w:sz w:val="22"/>
          <w:szCs w:val="22"/>
        </w:rPr>
        <w:t xml:space="preserve">), </w:t>
      </w:r>
      <w:r w:rsidR="00854850">
        <w:rPr>
          <w:rFonts w:ascii="Arial" w:hAnsi="Arial" w:cs="Arial"/>
          <w:sz w:val="22"/>
          <w:szCs w:val="22"/>
        </w:rPr>
        <w:t>e</w:t>
      </w:r>
      <w:r w:rsidRPr="00492AE2">
        <w:rPr>
          <w:rFonts w:ascii="Arial" w:hAnsi="Arial" w:cs="Arial"/>
          <w:sz w:val="22"/>
          <w:szCs w:val="22"/>
        </w:rPr>
        <w:t>l expediente</w:t>
      </w:r>
      <w:r w:rsidR="00CC6B7F">
        <w:rPr>
          <w:rFonts w:ascii="Arial" w:hAnsi="Arial" w:cs="Arial"/>
          <w:sz w:val="22"/>
          <w:szCs w:val="22"/>
        </w:rPr>
        <w:t xml:space="preserve"> N° </w:t>
      </w:r>
      <w:r w:rsidR="00265C8C">
        <w:rPr>
          <w:rFonts w:ascii="Arial" w:hAnsi="Arial" w:cs="Arial"/>
          <w:sz w:val="22"/>
          <w:szCs w:val="22"/>
        </w:rPr>
        <w:t>1199</w:t>
      </w:r>
      <w:r w:rsidR="004C0E84">
        <w:rPr>
          <w:rFonts w:ascii="Arial" w:hAnsi="Arial" w:cs="Arial"/>
          <w:sz w:val="22"/>
          <w:szCs w:val="22"/>
        </w:rPr>
        <w:t>-O-2024</w:t>
      </w:r>
      <w:r w:rsidR="00BC66A4">
        <w:rPr>
          <w:rFonts w:ascii="Arial" w:hAnsi="Arial" w:cs="Arial"/>
          <w:sz w:val="22"/>
          <w:szCs w:val="22"/>
        </w:rPr>
        <w:t>,</w:t>
      </w:r>
      <w:r w:rsidRPr="00492AE2">
        <w:rPr>
          <w:rFonts w:ascii="Arial" w:hAnsi="Arial" w:cs="Arial"/>
          <w:sz w:val="22"/>
          <w:szCs w:val="22"/>
        </w:rPr>
        <w:t xml:space="preserve"> y</w:t>
      </w: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b/>
          <w:sz w:val="22"/>
          <w:szCs w:val="22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</w:rPr>
      </w:pPr>
      <w:r w:rsidRPr="00492AE2">
        <w:rPr>
          <w:rFonts w:ascii="Arial" w:hAnsi="Arial" w:cs="Arial"/>
          <w:sz w:val="22"/>
          <w:szCs w:val="22"/>
        </w:rPr>
        <w:tab/>
      </w: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sz w:val="22"/>
          <w:szCs w:val="22"/>
        </w:rPr>
        <w:tab/>
      </w: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t>CONSIDERANDO:</w:t>
      </w:r>
    </w:p>
    <w:p w:rsidR="00745863" w:rsidRDefault="00745863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</w:p>
    <w:p w:rsidR="00B96C05" w:rsidRDefault="00745863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Que se ha cumplido con lo previsto por los artículos 80 inc. 24, 116 inc. 2, 118</w:t>
      </w:r>
      <w:r w:rsidR="00867D70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y</w:t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120 de la Constitución de la Ciudad Autónoma de Buenos Aires así como lo estipulado en la</w:t>
      </w:r>
      <w:r w:rsidR="00B96C05">
        <w:rPr>
          <w:rFonts w:ascii="Arial" w:hAnsi="Arial" w:cs="Arial"/>
          <w:color w:val="000000"/>
          <w:sz w:val="22"/>
          <w:szCs w:val="22"/>
          <w:lang w:val="es-AR" w:eastAsia="es-AR"/>
        </w:rPr>
        <w:t>s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ley</w:t>
      </w:r>
      <w:r w:rsidR="00B96C05">
        <w:rPr>
          <w:rFonts w:ascii="Arial" w:hAnsi="Arial" w:cs="Arial"/>
          <w:color w:val="000000"/>
          <w:sz w:val="22"/>
          <w:szCs w:val="22"/>
          <w:lang w:val="es-AR" w:eastAsia="es-AR"/>
        </w:rPr>
        <w:t>es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Nº 6</w:t>
      </w:r>
      <w:r w:rsidR="00B96C05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y N° 331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para la cobertura de</w:t>
      </w:r>
      <w:r w:rsidR="004C0E84">
        <w:rPr>
          <w:rFonts w:ascii="Arial" w:hAnsi="Arial" w:cs="Arial"/>
          <w:color w:val="000000"/>
          <w:sz w:val="22"/>
          <w:szCs w:val="22"/>
          <w:lang w:eastAsia="es-AR"/>
        </w:rPr>
        <w:t xml:space="preserve"> un (1</w:t>
      </w:r>
      <w:r w:rsidR="00C91B0D">
        <w:rPr>
          <w:rFonts w:ascii="Arial" w:hAnsi="Arial" w:cs="Arial"/>
          <w:color w:val="000000"/>
          <w:sz w:val="22"/>
          <w:szCs w:val="22"/>
          <w:lang w:eastAsia="es-AR"/>
        </w:rPr>
        <w:t>) cargo</w:t>
      </w:r>
      <w:r w:rsidR="002E248B">
        <w:rPr>
          <w:rFonts w:ascii="Arial" w:hAnsi="Arial" w:cs="Arial"/>
          <w:color w:val="000000"/>
          <w:sz w:val="22"/>
          <w:szCs w:val="22"/>
          <w:lang w:eastAsia="es-AR"/>
        </w:rPr>
        <w:t xml:space="preserve"> de</w:t>
      </w:r>
      <w:r w:rsidR="008E4EFB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r w:rsidR="00265C8C">
        <w:rPr>
          <w:rFonts w:ascii="Arial" w:hAnsi="Arial" w:cs="Arial"/>
          <w:color w:val="000000"/>
          <w:sz w:val="22"/>
          <w:szCs w:val="22"/>
          <w:lang w:eastAsia="es-AR"/>
        </w:rPr>
        <w:t>Defensor</w:t>
      </w:r>
      <w:r w:rsidR="004C0E84" w:rsidRPr="004C0E84">
        <w:rPr>
          <w:rFonts w:ascii="Arial" w:hAnsi="Arial" w:cs="Arial"/>
          <w:color w:val="000000"/>
          <w:sz w:val="22"/>
          <w:szCs w:val="22"/>
          <w:lang w:eastAsia="es-AR"/>
        </w:rPr>
        <w:t xml:space="preserve"> de Primera Instancia en lo Penal, Penal Juvenil, </w:t>
      </w:r>
      <w:proofErr w:type="spellStart"/>
      <w:r w:rsidR="004C0E84" w:rsidRPr="004C0E84">
        <w:rPr>
          <w:rFonts w:ascii="Arial" w:hAnsi="Arial" w:cs="Arial"/>
          <w:color w:val="000000"/>
          <w:sz w:val="22"/>
          <w:szCs w:val="22"/>
          <w:lang w:eastAsia="es-AR"/>
        </w:rPr>
        <w:t>Contravencional</w:t>
      </w:r>
      <w:proofErr w:type="spellEnd"/>
      <w:r w:rsidR="004C0E84" w:rsidRPr="004C0E84">
        <w:rPr>
          <w:rFonts w:ascii="Arial" w:hAnsi="Arial" w:cs="Arial"/>
          <w:color w:val="000000"/>
          <w:sz w:val="22"/>
          <w:szCs w:val="22"/>
          <w:lang w:eastAsia="es-AR"/>
        </w:rPr>
        <w:t xml:space="preserve"> y de Faltas</w:t>
      </w:r>
      <w:r w:rsidR="00BC66A4">
        <w:rPr>
          <w:rFonts w:ascii="Arial" w:hAnsi="Arial" w:cs="Arial"/>
          <w:color w:val="000000"/>
          <w:sz w:val="22"/>
          <w:szCs w:val="22"/>
          <w:lang w:val="es-AR" w:eastAsia="es-AR"/>
        </w:rPr>
        <w:t>, conforme</w:t>
      </w:r>
      <w:r w:rsidR="00CC6B7F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lo actuado en el Concurso N°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73/23</w:t>
      </w:r>
      <w:r w:rsidR="00B96C05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; </w:t>
      </w:r>
    </w:p>
    <w:p w:rsidR="00B96C05" w:rsidRDefault="00B96C05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</w:p>
    <w:p w:rsidR="00745863" w:rsidRPr="00442AF6" w:rsidRDefault="00B96C05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 xml:space="preserve">Que </w:t>
      </w:r>
      <w:r w:rsidR="00442AF6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mediante el </w:t>
      </w:r>
      <w:r w:rsidR="00442AF6" w:rsidRPr="00492AE2">
        <w:rPr>
          <w:rFonts w:ascii="Arial" w:hAnsi="Arial" w:cs="Arial"/>
          <w:sz w:val="22"/>
          <w:szCs w:val="22"/>
        </w:rPr>
        <w:t>expediente</w:t>
      </w:r>
      <w:r w:rsidR="00742F55">
        <w:rPr>
          <w:rFonts w:ascii="Arial" w:hAnsi="Arial" w:cs="Arial"/>
          <w:sz w:val="22"/>
          <w:szCs w:val="22"/>
        </w:rPr>
        <w:t xml:space="preserve"> N°</w:t>
      </w:r>
      <w:r w:rsidR="00265C8C">
        <w:rPr>
          <w:rFonts w:ascii="Arial" w:hAnsi="Arial" w:cs="Arial"/>
          <w:sz w:val="22"/>
          <w:szCs w:val="22"/>
        </w:rPr>
        <w:t>1199</w:t>
      </w:r>
      <w:r w:rsidR="00524EB8">
        <w:rPr>
          <w:rFonts w:ascii="Arial" w:hAnsi="Arial" w:cs="Arial"/>
          <w:sz w:val="22"/>
          <w:szCs w:val="22"/>
        </w:rPr>
        <w:t>-O-2024</w:t>
      </w:r>
      <w:r w:rsidR="00442AF6">
        <w:rPr>
          <w:rFonts w:ascii="Arial" w:hAnsi="Arial" w:cs="Arial"/>
          <w:sz w:val="22"/>
          <w:szCs w:val="22"/>
        </w:rPr>
        <w:t xml:space="preserve"> se ha propuesto</w:t>
      </w:r>
      <w:r w:rsidR="00CC6B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>l</w:t>
      </w:r>
      <w:r w:rsidR="00442AF6">
        <w:rPr>
          <w:rFonts w:ascii="Arial" w:hAnsi="Arial" w:cs="Arial"/>
          <w:color w:val="000000"/>
          <w:sz w:val="22"/>
          <w:szCs w:val="22"/>
          <w:lang w:val="es-AR" w:eastAsia="es-AR"/>
        </w:rPr>
        <w:t>a candidatura de</w:t>
      </w:r>
      <w:r w:rsidR="00265C8C" w:rsidRPr="00265C8C">
        <w:rPr>
          <w:rFonts w:ascii="Arial" w:eastAsia="Arial" w:hAnsi="Arial" w:cs="Arial"/>
          <w:position w:val="0"/>
          <w:sz w:val="22"/>
          <w:szCs w:val="22"/>
        </w:rPr>
        <w:t xml:space="preserve"> </w:t>
      </w:r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 xml:space="preserve">Ariel Santiago </w:t>
      </w:r>
      <w:proofErr w:type="spellStart"/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>Saenz</w:t>
      </w:r>
      <w:proofErr w:type="spellEnd"/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proofErr w:type="spellStart"/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>Tejeira</w:t>
      </w:r>
      <w:proofErr w:type="spellEnd"/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 xml:space="preserve"> (DNI N°24.623.218)</w:t>
      </w:r>
      <w:r w:rsidR="00524EB8" w:rsidRPr="00524EB8">
        <w:rPr>
          <w:rFonts w:ascii="Arial" w:eastAsia="Arial" w:hAnsi="Arial" w:cs="Arial"/>
          <w:position w:val="0"/>
          <w:sz w:val="22"/>
          <w:szCs w:val="22"/>
        </w:rPr>
        <w:t xml:space="preserve"> </w:t>
      </w:r>
      <w:r w:rsidR="00DB0271">
        <w:rPr>
          <w:rFonts w:ascii="Arial" w:hAnsi="Arial" w:cs="Arial"/>
          <w:color w:val="000000"/>
          <w:sz w:val="22"/>
          <w:szCs w:val="22"/>
          <w:lang w:val="es-AR" w:eastAsia="es-AR"/>
        </w:rPr>
        <w:t>para la cobertura del cargo</w:t>
      </w:r>
      <w:r w:rsidR="00442AF6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en cuestión</w:t>
      </w:r>
      <w:r w:rsidR="00745863"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>Que asimismo, se ha cumplido con lo previsto en la Resolución Nº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7</w:t>
      </w:r>
      <w:r w:rsidR="002E248B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- 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>JEAOC-2024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la Junta de Ética, Acuerdos y Organismos de</w:t>
      </w:r>
      <w:r w:rsidR="00514893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Control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, al haber impulsado el correspondiente procedimiento de designación, con la convocatoria a una Audiencia </w:t>
      </w:r>
      <w:r w:rsidR="00DB0271">
        <w:rPr>
          <w:rFonts w:ascii="Arial" w:hAnsi="Arial" w:cs="Arial"/>
          <w:color w:val="000000"/>
          <w:sz w:val="22"/>
          <w:szCs w:val="22"/>
          <w:lang w:val="es-AR" w:eastAsia="es-AR"/>
        </w:rPr>
        <w:t>Pública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para el día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12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julio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2024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y la apertura del Registro de Impugnaciones los días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25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,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26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,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27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,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28 de junio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y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1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julio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2024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 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>Que la Dirección de Gestión y Participación Ciudadana ha sido la encargada de publicar la mencionada Resolución conforme las disposiciones legales vigentes, garantizando de este modo un amplio conocimiento de los antecedentes de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>l</w:t>
      </w:r>
      <w:r w:rsidR="00F11B9E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candidat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>o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propuest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>o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 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>Que no se han recibido impugnaciones a l</w:t>
      </w:r>
      <w:r w:rsidR="00D64007">
        <w:rPr>
          <w:rFonts w:ascii="Arial" w:hAnsi="Arial" w:cs="Arial"/>
          <w:color w:val="000000"/>
          <w:sz w:val="22"/>
          <w:szCs w:val="22"/>
          <w:lang w:val="es-AR" w:eastAsia="es-AR"/>
        </w:rPr>
        <w:t>a candidatura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propuesta por el Consejo de la Magistratura</w:t>
      </w:r>
      <w:r w:rsidR="0046115A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la Ciudad Autónoma de Buenos Aires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854850" w:rsidRPr="00DB0271" w:rsidRDefault="00745863" w:rsidP="00DB0271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="0046115A">
        <w:rPr>
          <w:rFonts w:ascii="Arial" w:hAnsi="Arial" w:cs="Arial"/>
          <w:color w:val="000000"/>
          <w:sz w:val="22"/>
          <w:szCs w:val="22"/>
          <w:lang w:val="es-AR" w:eastAsia="es-AR"/>
        </w:rPr>
        <w:t>Que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se ha llevado a cabo la Audiencia </w:t>
      </w:r>
      <w:r w:rsidR="00DB0271">
        <w:rPr>
          <w:rFonts w:ascii="Arial" w:hAnsi="Arial" w:cs="Arial"/>
          <w:color w:val="000000"/>
          <w:sz w:val="22"/>
          <w:szCs w:val="22"/>
          <w:lang w:val="es-AR" w:eastAsia="es-AR"/>
        </w:rPr>
        <w:t>Pública</w:t>
      </w:r>
      <w:r w:rsidR="0046115A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para considerar la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idoneidad, y luego de hacer uso de la palabra a efectos de hacer conocer brevemente su historial personal y profesional se ha considerado que no existen elementos objetivos que afecten la idoneidad y l</w:t>
      </w:r>
      <w:r w:rsidR="00DB0271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a </w:t>
      </w:r>
      <w:r w:rsidR="0046115A">
        <w:rPr>
          <w:rFonts w:ascii="Arial" w:hAnsi="Arial" w:cs="Arial"/>
          <w:color w:val="000000"/>
          <w:sz w:val="22"/>
          <w:szCs w:val="22"/>
          <w:lang w:val="es-AR" w:eastAsia="es-AR"/>
        </w:rPr>
        <w:t>c</w:t>
      </w:r>
      <w:r w:rsidR="00422743">
        <w:rPr>
          <w:rFonts w:ascii="Arial" w:hAnsi="Arial" w:cs="Arial"/>
          <w:color w:val="000000"/>
          <w:sz w:val="22"/>
          <w:szCs w:val="22"/>
          <w:lang w:val="es-AR" w:eastAsia="es-AR"/>
        </w:rPr>
        <w:t>apacidad técnica para ocupar el</w:t>
      </w:r>
      <w:r w:rsidR="00611FE0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cargo</w:t>
      </w:r>
      <w:r w:rsidR="005A02FA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</w:t>
      </w:r>
      <w:r w:rsidR="00265C8C">
        <w:rPr>
          <w:rFonts w:ascii="Arial" w:hAnsi="Arial" w:cs="Arial"/>
          <w:color w:val="000000"/>
          <w:sz w:val="22"/>
          <w:szCs w:val="22"/>
          <w:lang w:eastAsia="es-AR"/>
        </w:rPr>
        <w:t>Defensor</w:t>
      </w:r>
      <w:r w:rsidR="008E4EFB" w:rsidRPr="008E4EFB">
        <w:rPr>
          <w:rFonts w:ascii="Arial" w:hAnsi="Arial" w:cs="Arial"/>
          <w:color w:val="000000"/>
          <w:sz w:val="22"/>
          <w:szCs w:val="22"/>
          <w:lang w:eastAsia="es-AR"/>
        </w:rPr>
        <w:t xml:space="preserve"> de Primera Instancia en lo</w:t>
      </w:r>
      <w:r w:rsidR="00422743">
        <w:rPr>
          <w:rFonts w:ascii="Arial" w:hAnsi="Arial" w:cs="Arial"/>
          <w:color w:val="000000"/>
          <w:sz w:val="22"/>
          <w:szCs w:val="22"/>
          <w:lang w:eastAsia="es-AR"/>
        </w:rPr>
        <w:t xml:space="preserve"> Penal,</w:t>
      </w:r>
      <w:r w:rsidR="008E4EFB" w:rsidRPr="008E4EFB">
        <w:rPr>
          <w:rFonts w:ascii="Arial" w:hAnsi="Arial" w:cs="Arial"/>
          <w:color w:val="000000"/>
          <w:sz w:val="22"/>
          <w:szCs w:val="22"/>
          <w:lang w:eastAsia="es-AR"/>
        </w:rPr>
        <w:t xml:space="preserve"> Penal Juvenil, </w:t>
      </w:r>
      <w:proofErr w:type="spellStart"/>
      <w:r w:rsidR="008E4EFB" w:rsidRPr="008E4EFB">
        <w:rPr>
          <w:rFonts w:ascii="Arial" w:hAnsi="Arial" w:cs="Arial"/>
          <w:color w:val="000000"/>
          <w:sz w:val="22"/>
          <w:szCs w:val="22"/>
          <w:lang w:eastAsia="es-AR"/>
        </w:rPr>
        <w:t>Contravencional</w:t>
      </w:r>
      <w:proofErr w:type="spellEnd"/>
      <w:r w:rsidR="008E4EFB" w:rsidRPr="008E4EFB">
        <w:rPr>
          <w:rFonts w:ascii="Arial" w:hAnsi="Arial" w:cs="Arial"/>
          <w:color w:val="000000"/>
          <w:sz w:val="22"/>
          <w:szCs w:val="22"/>
          <w:lang w:eastAsia="es-AR"/>
        </w:rPr>
        <w:t xml:space="preserve"> y de Faltas</w:t>
      </w:r>
      <w:r w:rsidR="008E4EFB" w:rsidRPr="008E4EFB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="00867D70">
        <w:rPr>
          <w:rFonts w:ascii="Arial" w:hAnsi="Arial" w:cs="Arial"/>
          <w:color w:val="000000"/>
          <w:sz w:val="22"/>
          <w:szCs w:val="22"/>
          <w:lang w:val="es-AR" w:eastAsia="es-AR"/>
        </w:rPr>
        <w:t>de la Ciudad Autónoma de Buenos Aires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</w:t>
      </w:r>
    </w:p>
    <w:p w:rsidR="00745863" w:rsidRPr="00492AE2" w:rsidRDefault="00745863" w:rsidP="00DB0271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after="120"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>Por ello, 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after="120" w:line="480" w:lineRule="auto"/>
        <w:ind w:left="0" w:hanging="2"/>
        <w:jc w:val="center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t>LA JUNTA DE ÉTICA, ACUERDOS Y ORGANISMOS DE CONTROL Y LA COMISIÓN DE JUSTICIA ACONSEJAN LA SANCIÓN DE LA SIGUIENTE</w:t>
      </w:r>
    </w:p>
    <w:p w:rsidR="00745863" w:rsidRPr="00492AE2" w:rsidRDefault="00745863" w:rsidP="00745863">
      <w:pPr>
        <w:spacing w:line="480" w:lineRule="auto"/>
        <w:ind w:left="0" w:hanging="2"/>
        <w:jc w:val="center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t>RESOLUCIÓN: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lastRenderedPageBreak/>
        <w:t>Artículo 1º:</w:t>
      </w:r>
      <w:r w:rsidR="00965A24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Se designa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a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 xml:space="preserve">Ariel Santiago </w:t>
      </w:r>
      <w:proofErr w:type="spellStart"/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>Saenz</w:t>
      </w:r>
      <w:proofErr w:type="spellEnd"/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proofErr w:type="spellStart"/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>Tejeira</w:t>
      </w:r>
      <w:proofErr w:type="spellEnd"/>
      <w:r w:rsidR="00265C8C" w:rsidRPr="00265C8C">
        <w:rPr>
          <w:rFonts w:ascii="Arial" w:hAnsi="Arial" w:cs="Arial"/>
          <w:color w:val="000000"/>
          <w:sz w:val="22"/>
          <w:szCs w:val="22"/>
          <w:lang w:eastAsia="es-AR"/>
        </w:rPr>
        <w:t xml:space="preserve"> (DNI N°24.623.218)</w:t>
      </w:r>
      <w:r w:rsidR="00422743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r w:rsidRPr="00492AE2">
        <w:rPr>
          <w:rFonts w:ascii="Arial" w:hAnsi="Arial" w:cs="Arial"/>
          <w:sz w:val="22"/>
          <w:szCs w:val="22"/>
          <w:lang w:val="es-AR"/>
        </w:rPr>
        <w:t>para cubrir</w:t>
      </w:r>
      <w:r w:rsidR="008E4EFB">
        <w:rPr>
          <w:rFonts w:ascii="Arial" w:hAnsi="Arial" w:cs="Arial"/>
          <w:sz w:val="22"/>
          <w:szCs w:val="22"/>
          <w:lang w:val="es-AR"/>
        </w:rPr>
        <w:t xml:space="preserve"> el</w:t>
      </w:r>
      <w:r w:rsidR="00135041">
        <w:rPr>
          <w:rFonts w:ascii="Arial" w:hAnsi="Arial" w:cs="Arial"/>
          <w:sz w:val="22"/>
          <w:szCs w:val="22"/>
          <w:lang w:val="es-AR"/>
        </w:rPr>
        <w:t xml:space="preserve"> cargo de</w:t>
      </w:r>
      <w:r w:rsidR="00265C8C">
        <w:rPr>
          <w:rFonts w:ascii="Arial" w:hAnsi="Arial" w:cs="Arial"/>
          <w:color w:val="000000"/>
          <w:sz w:val="22"/>
          <w:szCs w:val="22"/>
          <w:lang w:eastAsia="es-AR"/>
        </w:rPr>
        <w:t xml:space="preserve"> Defensor</w:t>
      </w:r>
      <w:r w:rsidR="008E4EFB" w:rsidRPr="008E4EFB">
        <w:rPr>
          <w:rFonts w:ascii="Arial" w:hAnsi="Arial" w:cs="Arial"/>
          <w:color w:val="000000"/>
          <w:sz w:val="22"/>
          <w:szCs w:val="22"/>
          <w:lang w:eastAsia="es-AR"/>
        </w:rPr>
        <w:t xml:space="preserve"> de Primera Instancia en lo</w:t>
      </w:r>
      <w:r w:rsidR="00422743">
        <w:rPr>
          <w:rFonts w:ascii="Arial" w:hAnsi="Arial" w:cs="Arial"/>
          <w:color w:val="000000"/>
          <w:sz w:val="22"/>
          <w:szCs w:val="22"/>
          <w:lang w:eastAsia="es-AR"/>
        </w:rPr>
        <w:t xml:space="preserve"> Penal,</w:t>
      </w:r>
      <w:r w:rsidR="008E4EFB" w:rsidRPr="008E4EFB">
        <w:rPr>
          <w:rFonts w:ascii="Arial" w:hAnsi="Arial" w:cs="Arial"/>
          <w:color w:val="000000"/>
          <w:sz w:val="22"/>
          <w:szCs w:val="22"/>
          <w:lang w:eastAsia="es-AR"/>
        </w:rPr>
        <w:t xml:space="preserve"> Penal Juvenil, </w:t>
      </w:r>
      <w:proofErr w:type="spellStart"/>
      <w:r w:rsidR="008E4EFB" w:rsidRPr="008E4EFB">
        <w:rPr>
          <w:rFonts w:ascii="Arial" w:hAnsi="Arial" w:cs="Arial"/>
          <w:color w:val="000000"/>
          <w:sz w:val="22"/>
          <w:szCs w:val="22"/>
          <w:lang w:eastAsia="es-AR"/>
        </w:rPr>
        <w:t>Contravencional</w:t>
      </w:r>
      <w:proofErr w:type="spellEnd"/>
      <w:r w:rsidR="008E4EFB" w:rsidRPr="008E4EFB">
        <w:rPr>
          <w:rFonts w:ascii="Arial" w:hAnsi="Arial" w:cs="Arial"/>
          <w:color w:val="000000"/>
          <w:sz w:val="22"/>
          <w:szCs w:val="22"/>
          <w:lang w:eastAsia="es-AR"/>
        </w:rPr>
        <w:t xml:space="preserve"> y de Faltas</w:t>
      </w:r>
      <w:r w:rsidR="008E4EFB" w:rsidRPr="008E4EFB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="008E4EFB">
        <w:rPr>
          <w:rFonts w:ascii="Arial" w:hAnsi="Arial" w:cs="Arial"/>
          <w:color w:val="000000"/>
          <w:sz w:val="22"/>
          <w:szCs w:val="22"/>
          <w:lang w:val="es-AR" w:eastAsia="es-AR"/>
        </w:rPr>
        <w:t>de la Ciudad Autónoma de Buenos Aires</w:t>
      </w:r>
      <w:r w:rsidR="00611FE0">
        <w:rPr>
          <w:rFonts w:ascii="Arial" w:hAnsi="Arial" w:cs="Arial"/>
          <w:color w:val="000000"/>
          <w:sz w:val="22"/>
          <w:szCs w:val="22"/>
          <w:lang w:val="es-AR" w:eastAsia="es-AR"/>
        </w:rPr>
        <w:t>.-</w:t>
      </w:r>
    </w:p>
    <w:p w:rsidR="00854850" w:rsidRDefault="00854850" w:rsidP="00745863">
      <w:pPr>
        <w:spacing w:line="480" w:lineRule="auto"/>
        <w:ind w:left="0" w:hanging="2"/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t>Art. 2º: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Comuníquese, etc.-</w:t>
      </w:r>
    </w:p>
    <w:p w:rsidR="00745863" w:rsidRDefault="00745863" w:rsidP="00745863">
      <w:pPr>
        <w:spacing w:after="240" w:line="480" w:lineRule="auto"/>
        <w:ind w:left="0" w:hanging="2"/>
        <w:jc w:val="left"/>
        <w:rPr>
          <w:rFonts w:ascii="Arial" w:hAnsi="Arial" w:cs="Arial"/>
          <w:color w:val="000000"/>
          <w:sz w:val="22"/>
          <w:szCs w:val="22"/>
          <w:lang w:val="es-AR" w:eastAsia="es-AR"/>
        </w:rPr>
      </w:pPr>
      <w:r w:rsidRPr="00492AE2">
        <w:rPr>
          <w:rFonts w:ascii="Arial" w:hAnsi="Arial" w:cs="Arial"/>
          <w:sz w:val="22"/>
          <w:szCs w:val="22"/>
          <w:lang w:val="es-AR" w:eastAsia="es-AR"/>
        </w:rPr>
        <w:br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Sala de </w:t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la Junta y Comisión,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12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>julio</w:t>
      </w:r>
      <w:r w:rsidR="00422743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2024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.</w:t>
      </w:r>
    </w:p>
    <w:p w:rsidR="00AC130E" w:rsidRDefault="00AC130E" w:rsidP="00AC130E">
      <w:pPr>
        <w:spacing w:line="360" w:lineRule="auto"/>
        <w:ind w:left="0" w:hanging="2"/>
        <w:jc w:val="center"/>
      </w:pPr>
      <w:r>
        <w:rPr>
          <w:b/>
        </w:rPr>
        <w:t>JUNTA DE ÉTICA, ACUERDOS Y ORGANISMOS DE CONTROL</w:t>
      </w:r>
    </w:p>
    <w:tbl>
      <w:tblPr>
        <w:tblW w:w="8820" w:type="dxa"/>
        <w:tblLayout w:type="fixed"/>
        <w:tblLook w:val="0400"/>
      </w:tblPr>
      <w:tblGrid>
        <w:gridCol w:w="4410"/>
        <w:gridCol w:w="4410"/>
      </w:tblGrid>
      <w:tr w:rsidR="00AC130E" w:rsidTr="001B517E">
        <w:tc>
          <w:tcPr>
            <w:tcW w:w="4410" w:type="dxa"/>
          </w:tcPr>
          <w:p w:rsidR="00AC130E" w:rsidRDefault="00AC130E" w:rsidP="001B517E">
            <w:pPr>
              <w:ind w:left="0" w:hanging="2"/>
            </w:pPr>
            <w:r>
              <w:t> </w:t>
            </w:r>
          </w:p>
          <w:p w:rsidR="00AC130E" w:rsidRDefault="00AC130E" w:rsidP="001B517E">
            <w:pPr>
              <w:ind w:left="0" w:hanging="2"/>
            </w:pPr>
            <w:r>
              <w:t>  </w:t>
            </w: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</w:pPr>
            <w:r>
              <w:t>  </w:t>
            </w:r>
          </w:p>
          <w:p w:rsidR="00AC130E" w:rsidRDefault="00AC130E" w:rsidP="001B517E">
            <w:pPr>
              <w:ind w:left="0" w:hanging="2"/>
              <w:jc w:val="center"/>
            </w:pPr>
            <w:r>
              <w:t>  </w:t>
            </w: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  <w:jc w:val="center"/>
            </w:pPr>
            <w:r>
              <w:t>   </w:t>
            </w:r>
          </w:p>
          <w:p w:rsidR="00AC130E" w:rsidRDefault="00AC130E" w:rsidP="001B517E">
            <w:pPr>
              <w:ind w:left="0" w:hanging="2"/>
              <w:jc w:val="center"/>
            </w:pPr>
            <w:r>
              <w:t> </w:t>
            </w: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  <w:r>
              <w:t>MODARELLI</w:t>
            </w:r>
            <w:r w:rsidR="00965A24">
              <w:t>,</w:t>
            </w:r>
            <w:r>
              <w:t xml:space="preserve"> JUAN PABLO</w:t>
            </w:r>
          </w:p>
          <w:p w:rsidR="00AC130E" w:rsidRPr="00A52CE1" w:rsidRDefault="00AC130E" w:rsidP="001B517E">
            <w:pPr>
              <w:ind w:left="0" w:hanging="2"/>
              <w:jc w:val="center"/>
              <w:rPr>
                <w:b/>
              </w:rPr>
            </w:pPr>
            <w:r w:rsidRPr="00A52CE1">
              <w:rPr>
                <w:b/>
              </w:rPr>
              <w:t>VICEPRESIDENTE </w:t>
            </w:r>
          </w:p>
          <w:p w:rsidR="00AC130E" w:rsidRDefault="00AC130E" w:rsidP="001B517E">
            <w:pPr>
              <w:ind w:left="0" w:hanging="2"/>
              <w:jc w:val="center"/>
            </w:pPr>
            <w:r>
              <w:t> </w:t>
            </w:r>
          </w:p>
          <w:p w:rsidR="00AC130E" w:rsidRDefault="00AC130E" w:rsidP="001B517E">
            <w:pPr>
              <w:ind w:left="0" w:hanging="2"/>
              <w:jc w:val="center"/>
            </w:pPr>
            <w:r>
              <w:t> </w:t>
            </w:r>
          </w:p>
          <w:p w:rsidR="00AC130E" w:rsidRDefault="00AC130E" w:rsidP="001B517E">
            <w:pPr>
              <w:ind w:left="0" w:hanging="2"/>
            </w:pPr>
            <w:r>
              <w:t>  </w:t>
            </w: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</w:pPr>
            <w:r>
              <w:t xml:space="preserve">              </w:t>
            </w:r>
          </w:p>
          <w:p w:rsidR="00AC130E" w:rsidRDefault="00AC130E" w:rsidP="001B517E">
            <w:pPr>
              <w:ind w:left="0" w:hanging="2"/>
            </w:pPr>
            <w:r>
              <w:t xml:space="preserve">               FERRARIO</w:t>
            </w:r>
            <w:r w:rsidR="00965A24">
              <w:t>,</w:t>
            </w:r>
            <w:r>
              <w:t xml:space="preserve"> EMMANUEL </w:t>
            </w: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965A24">
            <w:pPr>
              <w:ind w:leftChars="0" w:left="0" w:firstLineChars="0" w:firstLine="0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</w:pPr>
            <w:r>
              <w:t xml:space="preserve">                  IMAS</w:t>
            </w:r>
            <w:r w:rsidR="00965A24">
              <w:t>,</w:t>
            </w:r>
            <w:r>
              <w:t xml:space="preserve"> SILVIA</w:t>
            </w:r>
            <w:r w:rsidR="00965A24">
              <w:t>,</w:t>
            </w:r>
            <w:r>
              <w:t xml:space="preserve"> </w:t>
            </w:r>
          </w:p>
          <w:p w:rsidR="00AC130E" w:rsidRDefault="00AC130E" w:rsidP="00965A24">
            <w:pPr>
              <w:ind w:leftChars="0" w:left="0" w:firstLineChars="0" w:firstLine="0"/>
            </w:pP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</w:pPr>
            <w:r>
              <w:t xml:space="preserve">                THOURTE</w:t>
            </w:r>
            <w:r w:rsidR="00965A24">
              <w:t>,</w:t>
            </w:r>
            <w:r>
              <w:t xml:space="preserve"> MANUELA</w:t>
            </w: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tabs>
                <w:tab w:val="left" w:pos="570"/>
              </w:tabs>
              <w:ind w:left="0" w:hanging="2"/>
            </w:pPr>
          </w:p>
          <w:p w:rsidR="00AC130E" w:rsidRDefault="00AC130E" w:rsidP="001B517E">
            <w:pPr>
              <w:ind w:left="0" w:hanging="2"/>
              <w:jc w:val="center"/>
            </w:pPr>
            <w:r>
              <w:t>PARRY</w:t>
            </w:r>
            <w:r w:rsidR="00965A24">
              <w:t>,</w:t>
            </w:r>
            <w:r>
              <w:t xml:space="preserve"> MARÍA INÉS </w:t>
            </w:r>
          </w:p>
          <w:p w:rsidR="00AC130E" w:rsidRDefault="00AC130E" w:rsidP="001B517E">
            <w:pPr>
              <w:ind w:left="0" w:hanging="2"/>
              <w:jc w:val="center"/>
            </w:pPr>
          </w:p>
        </w:tc>
        <w:tc>
          <w:tcPr>
            <w:tcW w:w="4410" w:type="dxa"/>
          </w:tcPr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  <w:jc w:val="center"/>
            </w:pPr>
            <w:r>
              <w:t>  </w:t>
            </w: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  <w:r>
              <w:t>GONZÁLEZ ESTEVARENA</w:t>
            </w:r>
            <w:r w:rsidR="00965A24">
              <w:t>,</w:t>
            </w:r>
            <w:r>
              <w:t xml:space="preserve"> MARÍA</w:t>
            </w:r>
            <w:r w:rsidR="00965A24">
              <w:t xml:space="preserve"> L.</w:t>
            </w:r>
            <w:r>
              <w:t xml:space="preserve"> </w:t>
            </w:r>
          </w:p>
          <w:p w:rsidR="00AC130E" w:rsidRPr="00A52CE1" w:rsidRDefault="00AC130E" w:rsidP="001B517E">
            <w:pPr>
              <w:ind w:left="0" w:hanging="2"/>
              <w:jc w:val="center"/>
              <w:rPr>
                <w:b/>
              </w:rPr>
            </w:pPr>
            <w:r w:rsidRPr="00A52CE1">
              <w:rPr>
                <w:b/>
              </w:rPr>
              <w:t>PRESIDENTE</w:t>
            </w:r>
          </w:p>
          <w:p w:rsidR="00AC130E" w:rsidRDefault="00AC130E" w:rsidP="001B517E">
            <w:pPr>
              <w:ind w:left="0" w:hanging="2"/>
            </w:pPr>
            <w:r>
              <w:t>  </w:t>
            </w:r>
          </w:p>
          <w:p w:rsidR="00AC130E" w:rsidRDefault="00AC130E" w:rsidP="001B517E">
            <w:pPr>
              <w:ind w:left="0" w:hanging="2"/>
              <w:jc w:val="center"/>
            </w:pPr>
            <w:r>
              <w:t> </w:t>
            </w: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  <w:jc w:val="center"/>
            </w:pPr>
            <w:r>
              <w:t>  </w:t>
            </w: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965A24" w:rsidRDefault="00965A24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  <w:r>
              <w:t>LÓPEZ</w:t>
            </w:r>
            <w:r w:rsidR="00965A24">
              <w:t>,</w:t>
            </w:r>
            <w:r>
              <w:t xml:space="preserve"> MATÍAS  </w:t>
            </w:r>
          </w:p>
          <w:p w:rsidR="00AC130E" w:rsidRDefault="00AC130E" w:rsidP="001B517E">
            <w:pPr>
              <w:ind w:left="0" w:hanging="2"/>
            </w:pPr>
            <w:r>
              <w:t> </w:t>
            </w:r>
          </w:p>
          <w:p w:rsidR="00AC130E" w:rsidRDefault="00AC130E" w:rsidP="001B517E">
            <w:pPr>
              <w:ind w:left="0" w:hanging="2"/>
              <w:jc w:val="center"/>
            </w:pPr>
            <w:r>
              <w:t> </w:t>
            </w: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</w:pPr>
          </w:p>
          <w:p w:rsidR="00AC130E" w:rsidRDefault="00965A24" w:rsidP="00965A24">
            <w:pPr>
              <w:ind w:left="0" w:hanging="2"/>
            </w:pPr>
            <w:r>
              <w:t xml:space="preserve">                   </w:t>
            </w:r>
            <w:r w:rsidR="00AC130E">
              <w:t>MÉNDEZ</w:t>
            </w:r>
            <w:r>
              <w:t>,</w:t>
            </w:r>
            <w:r w:rsidR="00AC130E">
              <w:t xml:space="preserve"> SOL</w:t>
            </w: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</w:pPr>
          </w:p>
          <w:p w:rsidR="00AC130E" w:rsidRDefault="00965A24" w:rsidP="00965A24">
            <w:pPr>
              <w:ind w:leftChars="0" w:left="0" w:firstLineChars="0" w:firstLine="0"/>
            </w:pPr>
            <w:r>
              <w:t xml:space="preserve">                   </w:t>
            </w:r>
            <w:r w:rsidR="00AC130E">
              <w:t>LAMMENS</w:t>
            </w:r>
            <w:r>
              <w:t>,</w:t>
            </w:r>
            <w:r w:rsidR="00AC130E">
              <w:t xml:space="preserve"> MATÍAS </w:t>
            </w: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965A24" w:rsidP="00965A24">
            <w:pPr>
              <w:ind w:leftChars="0" w:left="0" w:firstLineChars="0" w:firstLine="0"/>
            </w:pPr>
            <w:r>
              <w:t xml:space="preserve">               </w:t>
            </w:r>
            <w:r w:rsidR="00AC130E">
              <w:t>NEIRA</w:t>
            </w:r>
            <w:r>
              <w:t>,</w:t>
            </w:r>
            <w:r w:rsidR="00AC130E">
              <w:t xml:space="preserve"> CLAUDIA</w:t>
            </w: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  <w:jc w:val="center"/>
            </w:pPr>
          </w:p>
          <w:p w:rsidR="00AC130E" w:rsidRDefault="00AC130E" w:rsidP="001B517E">
            <w:pPr>
              <w:ind w:left="0" w:hanging="2"/>
            </w:pPr>
            <w:r>
              <w:t xml:space="preserve">               ALIFRACO</w:t>
            </w:r>
            <w:r w:rsidR="00965A24">
              <w:t>,</w:t>
            </w:r>
            <w:r>
              <w:t xml:space="preserve"> EDGARDO</w:t>
            </w: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</w:pPr>
          </w:p>
          <w:p w:rsidR="00AC130E" w:rsidRDefault="00AC130E" w:rsidP="001B517E">
            <w:pPr>
              <w:ind w:left="0" w:hanging="2"/>
              <w:jc w:val="center"/>
            </w:pPr>
          </w:p>
        </w:tc>
      </w:tr>
    </w:tbl>
    <w:p w:rsidR="00AC130E" w:rsidRDefault="00137415" w:rsidP="00137415">
      <w:pPr>
        <w:spacing w:after="240" w:line="480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  <w:lang w:val="es-AR" w:eastAsia="es-AR"/>
        </w:rPr>
      </w:pPr>
      <w:r w:rsidRPr="00137415">
        <w:rPr>
          <w:rFonts w:ascii="Arial" w:hAnsi="Arial" w:cs="Arial"/>
          <w:b/>
          <w:color w:val="000000"/>
          <w:sz w:val="22"/>
          <w:szCs w:val="22"/>
          <w:lang w:val="es-AR" w:eastAsia="es-AR"/>
        </w:rPr>
        <w:lastRenderedPageBreak/>
        <w:t>COMISIÓN DE JUSTICIA</w:t>
      </w:r>
    </w:p>
    <w:p w:rsidR="00137415" w:rsidRDefault="00137415" w:rsidP="00137415">
      <w:pPr>
        <w:spacing w:after="240" w:line="480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  <w:lang w:val="es-AR" w:eastAsia="es-AR"/>
        </w:rPr>
      </w:pPr>
    </w:p>
    <w:p w:rsidR="00137415" w:rsidRDefault="00137415" w:rsidP="00137415">
      <w:pPr>
        <w:pStyle w:val="normal0"/>
        <w:spacing w:line="360" w:lineRule="auto"/>
        <w:ind w:hanging="2"/>
        <w:rPr>
          <w:sz w:val="22"/>
          <w:szCs w:val="22"/>
        </w:rPr>
      </w:pPr>
      <w:r>
        <w:t xml:space="preserve">                                                                           </w:t>
      </w:r>
      <w:r>
        <w:rPr>
          <w:sz w:val="22"/>
          <w:szCs w:val="22"/>
        </w:rPr>
        <w:t xml:space="preserve">        PARRY, MARÍA INÉS</w:t>
      </w:r>
    </w:p>
    <w:p w:rsidR="00137415" w:rsidRPr="00137415" w:rsidRDefault="00137415" w:rsidP="00137415">
      <w:pPr>
        <w:pStyle w:val="normal0"/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137415">
        <w:rPr>
          <w:b/>
          <w:sz w:val="22"/>
          <w:szCs w:val="22"/>
        </w:rPr>
        <w:t>Presidente</w:t>
      </w: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NEIRA, CLAUDIA                                         VILLAFRUELA, GIMENA</w:t>
      </w: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137415">
        <w:rPr>
          <w:b/>
          <w:sz w:val="22"/>
          <w:szCs w:val="22"/>
        </w:rPr>
        <w:t>Vice presidente  1°</w:t>
      </w:r>
      <w:r>
        <w:rPr>
          <w:sz w:val="22"/>
          <w:szCs w:val="22"/>
        </w:rPr>
        <w:t xml:space="preserve">                                                  </w:t>
      </w:r>
      <w:r w:rsidRPr="00137415">
        <w:rPr>
          <w:b/>
          <w:sz w:val="22"/>
          <w:szCs w:val="22"/>
        </w:rPr>
        <w:t>Vice presidente 2º</w:t>
      </w:r>
    </w:p>
    <w:p w:rsidR="00137415" w:rsidRDefault="00137415" w:rsidP="00137415">
      <w:pPr>
        <w:pStyle w:val="normal0"/>
        <w:tabs>
          <w:tab w:val="left" w:pos="4962"/>
        </w:tabs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tabs>
          <w:tab w:val="left" w:pos="4962"/>
        </w:tabs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tabs>
          <w:tab w:val="left" w:pos="4962"/>
        </w:tabs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CRUCITTA, ALDANA                                       FLEITAS, REBECA</w:t>
      </w: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GONZALEZ ESTEVARENA MARIA L.            MICHELOTTO, PAOLA</w:t>
      </w: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PARERA, IGNACIO                                            PEÑAFORT, GRACIANA </w:t>
      </w: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RAMIREZ, MARÍA DEL PILAR                        REYES, HERNAN</w:t>
      </w: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SICILIANO, SERGIO                                        VITALI, FRANCO</w:t>
      </w:r>
    </w:p>
    <w:p w:rsidR="00137415" w:rsidRDefault="00137415" w:rsidP="00137415">
      <w:pPr>
        <w:pStyle w:val="normal0"/>
        <w:spacing w:line="360" w:lineRule="auto"/>
        <w:rPr>
          <w:sz w:val="22"/>
          <w:szCs w:val="22"/>
        </w:rPr>
      </w:pPr>
    </w:p>
    <w:p w:rsidR="00137415" w:rsidRDefault="00137415" w:rsidP="00137415">
      <w:pPr>
        <w:pStyle w:val="normal0"/>
        <w:spacing w:line="360" w:lineRule="auto"/>
        <w:ind w:hanging="2"/>
        <w:rPr>
          <w:sz w:val="22"/>
          <w:szCs w:val="22"/>
        </w:rPr>
      </w:pPr>
    </w:p>
    <w:p w:rsidR="00137415" w:rsidRPr="00137415" w:rsidRDefault="00137415" w:rsidP="00137415">
      <w:pPr>
        <w:spacing w:after="240" w:line="480" w:lineRule="auto"/>
        <w:ind w:left="0" w:hanging="2"/>
        <w:jc w:val="left"/>
        <w:rPr>
          <w:rFonts w:ascii="Arial" w:hAnsi="Arial" w:cs="Arial"/>
          <w:b/>
          <w:color w:val="000000"/>
          <w:sz w:val="22"/>
          <w:szCs w:val="22"/>
          <w:lang w:val="es-AR" w:eastAsia="es-AR"/>
        </w:rPr>
      </w:pPr>
    </w:p>
    <w:p w:rsidR="006618A3" w:rsidRDefault="006618A3" w:rsidP="00745863">
      <w:pPr>
        <w:spacing w:after="240" w:line="480" w:lineRule="auto"/>
        <w:ind w:left="0" w:hanging="2"/>
        <w:jc w:val="left"/>
        <w:rPr>
          <w:rFonts w:ascii="Arial" w:hAnsi="Arial" w:cs="Arial"/>
          <w:color w:val="000000"/>
          <w:sz w:val="22"/>
          <w:szCs w:val="22"/>
          <w:lang w:val="es-AR" w:eastAsia="es-AR"/>
        </w:rPr>
      </w:pPr>
    </w:p>
    <w:sectPr w:rsidR="006618A3" w:rsidSect="002A0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977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F8" w:rsidRDefault="003304F8" w:rsidP="00745863">
      <w:pPr>
        <w:ind w:left="0" w:hanging="2"/>
      </w:pPr>
      <w:r>
        <w:separator/>
      </w:r>
    </w:p>
  </w:endnote>
  <w:endnote w:type="continuationSeparator" w:id="0">
    <w:p w:rsidR="003304F8" w:rsidRDefault="003304F8" w:rsidP="00745863">
      <w:pPr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8D" w:rsidRDefault="00C90E8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552717" w:rsidRPr="00552717">
        <w:rPr>
          <w:noProof/>
          <w:color w:val="333333"/>
          <w:sz w:val="20"/>
        </w:rPr>
        <w:t>12/07/2024 9:26:00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3F117D" w:rsidRPr="003F117D">
        <w:rPr>
          <w:noProof/>
          <w:color w:val="333333"/>
          <w:sz w:val="20"/>
        </w:rPr>
        <w:t>2503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3F117D" w:rsidRPr="003F117D">
        <w:rPr>
          <w:noProof/>
          <w:color w:val="333333"/>
          <w:sz w:val="20"/>
        </w:rPr>
        <w:t>487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AC5C3F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AC5C3F" w:rsidRPr="001C19C4">
      <w:rPr>
        <w:rStyle w:val="Nmerodepgina"/>
        <w:color w:val="333333"/>
      </w:rPr>
      <w:fldChar w:fldCharType="separate"/>
    </w:r>
    <w:r w:rsidR="00552717">
      <w:rPr>
        <w:rStyle w:val="Nmerodepgina"/>
        <w:noProof/>
        <w:color w:val="333333"/>
      </w:rPr>
      <w:t>2</w:t>
    </w:r>
    <w:r w:rsidR="00AC5C3F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552717" w:rsidRPr="00552717">
        <w:rPr>
          <w:rStyle w:val="Nmerodepgina"/>
          <w:noProof/>
          <w:color w:val="333333"/>
        </w:rPr>
        <w:t>5</w:t>
      </w:r>
    </w:fldSimple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8D" w:rsidRDefault="00C90E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F8" w:rsidRDefault="003304F8" w:rsidP="00745863">
      <w:pPr>
        <w:ind w:left="0" w:hanging="2"/>
      </w:pPr>
      <w:r>
        <w:separator/>
      </w:r>
    </w:p>
  </w:footnote>
  <w:footnote w:type="continuationSeparator" w:id="0">
    <w:p w:rsidR="003304F8" w:rsidRDefault="003304F8" w:rsidP="00745863">
      <w:pPr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8D" w:rsidRDefault="00C90E8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8D" w:rsidRDefault="00C90E8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6A5928"/>
    <w:rsid w:val="00004BC5"/>
    <w:rsid w:val="000102EF"/>
    <w:rsid w:val="00014881"/>
    <w:rsid w:val="00026430"/>
    <w:rsid w:val="00027BB9"/>
    <w:rsid w:val="00030DF5"/>
    <w:rsid w:val="0003615C"/>
    <w:rsid w:val="000376AB"/>
    <w:rsid w:val="00040425"/>
    <w:rsid w:val="00040AC2"/>
    <w:rsid w:val="000419D2"/>
    <w:rsid w:val="00043882"/>
    <w:rsid w:val="000611AF"/>
    <w:rsid w:val="00062864"/>
    <w:rsid w:val="00067370"/>
    <w:rsid w:val="000713D7"/>
    <w:rsid w:val="00071CFB"/>
    <w:rsid w:val="00072E0D"/>
    <w:rsid w:val="00074AB9"/>
    <w:rsid w:val="00077DAC"/>
    <w:rsid w:val="00080837"/>
    <w:rsid w:val="00081FFF"/>
    <w:rsid w:val="000837E7"/>
    <w:rsid w:val="00085D07"/>
    <w:rsid w:val="000B2290"/>
    <w:rsid w:val="000B57C5"/>
    <w:rsid w:val="000C2E11"/>
    <w:rsid w:val="000C5B0D"/>
    <w:rsid w:val="000D0C27"/>
    <w:rsid w:val="000D1497"/>
    <w:rsid w:val="000D2860"/>
    <w:rsid w:val="000D2BCE"/>
    <w:rsid w:val="000D6C54"/>
    <w:rsid w:val="000E3949"/>
    <w:rsid w:val="000F74CB"/>
    <w:rsid w:val="000F7E30"/>
    <w:rsid w:val="00103C6B"/>
    <w:rsid w:val="00104335"/>
    <w:rsid w:val="00107899"/>
    <w:rsid w:val="00122BA3"/>
    <w:rsid w:val="00123977"/>
    <w:rsid w:val="00127D10"/>
    <w:rsid w:val="00135041"/>
    <w:rsid w:val="00136787"/>
    <w:rsid w:val="00137415"/>
    <w:rsid w:val="00137B17"/>
    <w:rsid w:val="00145948"/>
    <w:rsid w:val="00155C7C"/>
    <w:rsid w:val="00160A2A"/>
    <w:rsid w:val="001614A7"/>
    <w:rsid w:val="0017233F"/>
    <w:rsid w:val="00174006"/>
    <w:rsid w:val="0019414B"/>
    <w:rsid w:val="00194B22"/>
    <w:rsid w:val="00196728"/>
    <w:rsid w:val="001B42CC"/>
    <w:rsid w:val="001B770D"/>
    <w:rsid w:val="001C18CC"/>
    <w:rsid w:val="001C19C4"/>
    <w:rsid w:val="001C3F7C"/>
    <w:rsid w:val="001D480C"/>
    <w:rsid w:val="001E0E01"/>
    <w:rsid w:val="001E5394"/>
    <w:rsid w:val="001E74C7"/>
    <w:rsid w:val="001F2924"/>
    <w:rsid w:val="001F3AFD"/>
    <w:rsid w:val="001F5664"/>
    <w:rsid w:val="001F7454"/>
    <w:rsid w:val="00205802"/>
    <w:rsid w:val="00205DAD"/>
    <w:rsid w:val="00223436"/>
    <w:rsid w:val="00223F5D"/>
    <w:rsid w:val="002327DE"/>
    <w:rsid w:val="00243EB8"/>
    <w:rsid w:val="002444D0"/>
    <w:rsid w:val="00246DF0"/>
    <w:rsid w:val="00257BC8"/>
    <w:rsid w:val="0026220D"/>
    <w:rsid w:val="00265972"/>
    <w:rsid w:val="00265C8C"/>
    <w:rsid w:val="00265DD8"/>
    <w:rsid w:val="00275865"/>
    <w:rsid w:val="00276A7E"/>
    <w:rsid w:val="00281618"/>
    <w:rsid w:val="002949DE"/>
    <w:rsid w:val="00296815"/>
    <w:rsid w:val="002971A4"/>
    <w:rsid w:val="002A03DD"/>
    <w:rsid w:val="002B1893"/>
    <w:rsid w:val="002B3A59"/>
    <w:rsid w:val="002B47D0"/>
    <w:rsid w:val="002C768C"/>
    <w:rsid w:val="002D05E9"/>
    <w:rsid w:val="002D3D64"/>
    <w:rsid w:val="002D533A"/>
    <w:rsid w:val="002D778C"/>
    <w:rsid w:val="002E248B"/>
    <w:rsid w:val="002E38C3"/>
    <w:rsid w:val="002F7961"/>
    <w:rsid w:val="00302300"/>
    <w:rsid w:val="00305DD1"/>
    <w:rsid w:val="003145ED"/>
    <w:rsid w:val="00315C77"/>
    <w:rsid w:val="00317F86"/>
    <w:rsid w:val="00322F62"/>
    <w:rsid w:val="00326E9B"/>
    <w:rsid w:val="003304F8"/>
    <w:rsid w:val="0033168A"/>
    <w:rsid w:val="00334DD2"/>
    <w:rsid w:val="00335CD9"/>
    <w:rsid w:val="00340F54"/>
    <w:rsid w:val="003525FF"/>
    <w:rsid w:val="0035681D"/>
    <w:rsid w:val="00361201"/>
    <w:rsid w:val="00374F4B"/>
    <w:rsid w:val="00395843"/>
    <w:rsid w:val="003A69D2"/>
    <w:rsid w:val="003A7311"/>
    <w:rsid w:val="003B471C"/>
    <w:rsid w:val="003D10AB"/>
    <w:rsid w:val="003D2217"/>
    <w:rsid w:val="003D28A5"/>
    <w:rsid w:val="003D4000"/>
    <w:rsid w:val="003E7E71"/>
    <w:rsid w:val="003F117D"/>
    <w:rsid w:val="003F1EFD"/>
    <w:rsid w:val="003F4249"/>
    <w:rsid w:val="00401C75"/>
    <w:rsid w:val="0040761B"/>
    <w:rsid w:val="00422743"/>
    <w:rsid w:val="00422C3F"/>
    <w:rsid w:val="0043234C"/>
    <w:rsid w:val="004354AC"/>
    <w:rsid w:val="0044236C"/>
    <w:rsid w:val="00442AF6"/>
    <w:rsid w:val="00446E1A"/>
    <w:rsid w:val="00450673"/>
    <w:rsid w:val="00454C20"/>
    <w:rsid w:val="0046115A"/>
    <w:rsid w:val="004740CF"/>
    <w:rsid w:val="004847CA"/>
    <w:rsid w:val="004A2F78"/>
    <w:rsid w:val="004B7714"/>
    <w:rsid w:val="004B7EAB"/>
    <w:rsid w:val="004C0E84"/>
    <w:rsid w:val="004C4B76"/>
    <w:rsid w:val="004D2D62"/>
    <w:rsid w:val="004D30D5"/>
    <w:rsid w:val="004D438B"/>
    <w:rsid w:val="004D4DD6"/>
    <w:rsid w:val="004E235F"/>
    <w:rsid w:val="004F2AC4"/>
    <w:rsid w:val="00502F8A"/>
    <w:rsid w:val="00504F11"/>
    <w:rsid w:val="00507E24"/>
    <w:rsid w:val="0051012E"/>
    <w:rsid w:val="005142E6"/>
    <w:rsid w:val="00514893"/>
    <w:rsid w:val="00522C71"/>
    <w:rsid w:val="00523ECB"/>
    <w:rsid w:val="005241CE"/>
    <w:rsid w:val="00524D8C"/>
    <w:rsid w:val="00524EB8"/>
    <w:rsid w:val="00526315"/>
    <w:rsid w:val="00534552"/>
    <w:rsid w:val="00540D49"/>
    <w:rsid w:val="00540E5C"/>
    <w:rsid w:val="0054129D"/>
    <w:rsid w:val="00550A79"/>
    <w:rsid w:val="00551DE0"/>
    <w:rsid w:val="00552717"/>
    <w:rsid w:val="0056556B"/>
    <w:rsid w:val="0057409D"/>
    <w:rsid w:val="005769D4"/>
    <w:rsid w:val="00584777"/>
    <w:rsid w:val="00587242"/>
    <w:rsid w:val="005959C9"/>
    <w:rsid w:val="005A02FA"/>
    <w:rsid w:val="005A1232"/>
    <w:rsid w:val="005A32ED"/>
    <w:rsid w:val="005A3AA1"/>
    <w:rsid w:val="005A3DA3"/>
    <w:rsid w:val="005A4D27"/>
    <w:rsid w:val="005B0FAF"/>
    <w:rsid w:val="005B14CE"/>
    <w:rsid w:val="005B629B"/>
    <w:rsid w:val="005B6538"/>
    <w:rsid w:val="005C37AB"/>
    <w:rsid w:val="005D38AE"/>
    <w:rsid w:val="005D39EE"/>
    <w:rsid w:val="005E2EA5"/>
    <w:rsid w:val="005E3C49"/>
    <w:rsid w:val="005F35E2"/>
    <w:rsid w:val="00601A75"/>
    <w:rsid w:val="00611FE0"/>
    <w:rsid w:val="00616F70"/>
    <w:rsid w:val="00617182"/>
    <w:rsid w:val="00622DE5"/>
    <w:rsid w:val="00636BE0"/>
    <w:rsid w:val="0064363E"/>
    <w:rsid w:val="00644E0A"/>
    <w:rsid w:val="0065071F"/>
    <w:rsid w:val="006618A3"/>
    <w:rsid w:val="006644A6"/>
    <w:rsid w:val="006811D6"/>
    <w:rsid w:val="00690392"/>
    <w:rsid w:val="00697F98"/>
    <w:rsid w:val="006A551C"/>
    <w:rsid w:val="006A55F6"/>
    <w:rsid w:val="006A5928"/>
    <w:rsid w:val="006B2DEF"/>
    <w:rsid w:val="006B75D3"/>
    <w:rsid w:val="006C3163"/>
    <w:rsid w:val="006C326A"/>
    <w:rsid w:val="006C40E9"/>
    <w:rsid w:val="006D3303"/>
    <w:rsid w:val="006D5CB7"/>
    <w:rsid w:val="006E3675"/>
    <w:rsid w:val="006E386A"/>
    <w:rsid w:val="006F43F1"/>
    <w:rsid w:val="00706B8E"/>
    <w:rsid w:val="0071196C"/>
    <w:rsid w:val="00715AF3"/>
    <w:rsid w:val="00720C1E"/>
    <w:rsid w:val="007245C3"/>
    <w:rsid w:val="00734F30"/>
    <w:rsid w:val="007410E7"/>
    <w:rsid w:val="0074168A"/>
    <w:rsid w:val="007420D8"/>
    <w:rsid w:val="00742F55"/>
    <w:rsid w:val="00745863"/>
    <w:rsid w:val="00746FE8"/>
    <w:rsid w:val="0077014A"/>
    <w:rsid w:val="00771B54"/>
    <w:rsid w:val="007728C1"/>
    <w:rsid w:val="00777916"/>
    <w:rsid w:val="00780167"/>
    <w:rsid w:val="00782A63"/>
    <w:rsid w:val="00795E19"/>
    <w:rsid w:val="007B0FD7"/>
    <w:rsid w:val="007B3715"/>
    <w:rsid w:val="007B4FD1"/>
    <w:rsid w:val="007B6DE7"/>
    <w:rsid w:val="007B6E0E"/>
    <w:rsid w:val="007C0373"/>
    <w:rsid w:val="007C0CF9"/>
    <w:rsid w:val="007C4382"/>
    <w:rsid w:val="007D12F2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4850"/>
    <w:rsid w:val="008553EB"/>
    <w:rsid w:val="0086333F"/>
    <w:rsid w:val="0086710A"/>
    <w:rsid w:val="00867D70"/>
    <w:rsid w:val="00870A2D"/>
    <w:rsid w:val="008742D9"/>
    <w:rsid w:val="00875A35"/>
    <w:rsid w:val="008766AC"/>
    <w:rsid w:val="008767CC"/>
    <w:rsid w:val="008844BF"/>
    <w:rsid w:val="0088546A"/>
    <w:rsid w:val="00890C59"/>
    <w:rsid w:val="00890E2F"/>
    <w:rsid w:val="008938E5"/>
    <w:rsid w:val="008B390B"/>
    <w:rsid w:val="008B4536"/>
    <w:rsid w:val="008C3287"/>
    <w:rsid w:val="008C4AC3"/>
    <w:rsid w:val="008E3400"/>
    <w:rsid w:val="008E4EFB"/>
    <w:rsid w:val="008F3D87"/>
    <w:rsid w:val="00906685"/>
    <w:rsid w:val="00910E0F"/>
    <w:rsid w:val="00912D48"/>
    <w:rsid w:val="0091690E"/>
    <w:rsid w:val="00947238"/>
    <w:rsid w:val="00951E8C"/>
    <w:rsid w:val="00955F26"/>
    <w:rsid w:val="00956598"/>
    <w:rsid w:val="009624FC"/>
    <w:rsid w:val="0096461D"/>
    <w:rsid w:val="00965A24"/>
    <w:rsid w:val="00986887"/>
    <w:rsid w:val="009879E1"/>
    <w:rsid w:val="009953AF"/>
    <w:rsid w:val="00996E34"/>
    <w:rsid w:val="009A33E0"/>
    <w:rsid w:val="009A6E2B"/>
    <w:rsid w:val="009A717A"/>
    <w:rsid w:val="009B4FAC"/>
    <w:rsid w:val="009C20D3"/>
    <w:rsid w:val="009D138F"/>
    <w:rsid w:val="009E5835"/>
    <w:rsid w:val="009F4E01"/>
    <w:rsid w:val="00A00786"/>
    <w:rsid w:val="00A06A2B"/>
    <w:rsid w:val="00A07090"/>
    <w:rsid w:val="00A11AD7"/>
    <w:rsid w:val="00A1286B"/>
    <w:rsid w:val="00A164DF"/>
    <w:rsid w:val="00A240CA"/>
    <w:rsid w:val="00A336EE"/>
    <w:rsid w:val="00A37C1D"/>
    <w:rsid w:val="00A40D86"/>
    <w:rsid w:val="00A42E84"/>
    <w:rsid w:val="00A43208"/>
    <w:rsid w:val="00A4741F"/>
    <w:rsid w:val="00A47920"/>
    <w:rsid w:val="00A502EF"/>
    <w:rsid w:val="00A55E61"/>
    <w:rsid w:val="00A6509A"/>
    <w:rsid w:val="00A65C09"/>
    <w:rsid w:val="00A66804"/>
    <w:rsid w:val="00A75EED"/>
    <w:rsid w:val="00A7779B"/>
    <w:rsid w:val="00A830B0"/>
    <w:rsid w:val="00A878E2"/>
    <w:rsid w:val="00A95226"/>
    <w:rsid w:val="00A962A7"/>
    <w:rsid w:val="00AA08DB"/>
    <w:rsid w:val="00AA2FEA"/>
    <w:rsid w:val="00AA7B32"/>
    <w:rsid w:val="00AA7C22"/>
    <w:rsid w:val="00AB0A73"/>
    <w:rsid w:val="00AB5EB2"/>
    <w:rsid w:val="00AB7320"/>
    <w:rsid w:val="00AC0E04"/>
    <w:rsid w:val="00AC130E"/>
    <w:rsid w:val="00AC3839"/>
    <w:rsid w:val="00AC5C3F"/>
    <w:rsid w:val="00AE2E8F"/>
    <w:rsid w:val="00AF125F"/>
    <w:rsid w:val="00AF5760"/>
    <w:rsid w:val="00AF6352"/>
    <w:rsid w:val="00B05649"/>
    <w:rsid w:val="00B11A61"/>
    <w:rsid w:val="00B1723C"/>
    <w:rsid w:val="00B177FE"/>
    <w:rsid w:val="00B264C1"/>
    <w:rsid w:val="00B31B65"/>
    <w:rsid w:val="00B36178"/>
    <w:rsid w:val="00B41DA9"/>
    <w:rsid w:val="00B43112"/>
    <w:rsid w:val="00B43FF0"/>
    <w:rsid w:val="00B4532F"/>
    <w:rsid w:val="00B46232"/>
    <w:rsid w:val="00B46F7F"/>
    <w:rsid w:val="00B524C1"/>
    <w:rsid w:val="00B7300D"/>
    <w:rsid w:val="00B85EE2"/>
    <w:rsid w:val="00B87D43"/>
    <w:rsid w:val="00B93D39"/>
    <w:rsid w:val="00B96C05"/>
    <w:rsid w:val="00BA553F"/>
    <w:rsid w:val="00BC66A4"/>
    <w:rsid w:val="00BF1CF4"/>
    <w:rsid w:val="00BF2B7B"/>
    <w:rsid w:val="00BF71C2"/>
    <w:rsid w:val="00C14F7F"/>
    <w:rsid w:val="00C26F53"/>
    <w:rsid w:val="00C330CB"/>
    <w:rsid w:val="00C3675D"/>
    <w:rsid w:val="00C419C1"/>
    <w:rsid w:val="00C51E49"/>
    <w:rsid w:val="00C521F9"/>
    <w:rsid w:val="00C63351"/>
    <w:rsid w:val="00C649CF"/>
    <w:rsid w:val="00C70514"/>
    <w:rsid w:val="00C71253"/>
    <w:rsid w:val="00C734F9"/>
    <w:rsid w:val="00C87365"/>
    <w:rsid w:val="00C90E8D"/>
    <w:rsid w:val="00C91B0D"/>
    <w:rsid w:val="00C93FF6"/>
    <w:rsid w:val="00C94D58"/>
    <w:rsid w:val="00CA30E5"/>
    <w:rsid w:val="00CA69E6"/>
    <w:rsid w:val="00CA759B"/>
    <w:rsid w:val="00CC20B0"/>
    <w:rsid w:val="00CC6B7F"/>
    <w:rsid w:val="00CD59B1"/>
    <w:rsid w:val="00CE14F3"/>
    <w:rsid w:val="00CE163F"/>
    <w:rsid w:val="00D00BD9"/>
    <w:rsid w:val="00D21279"/>
    <w:rsid w:val="00D26B2E"/>
    <w:rsid w:val="00D43AA2"/>
    <w:rsid w:val="00D518DB"/>
    <w:rsid w:val="00D55ECB"/>
    <w:rsid w:val="00D57FDA"/>
    <w:rsid w:val="00D64007"/>
    <w:rsid w:val="00D6657F"/>
    <w:rsid w:val="00D67721"/>
    <w:rsid w:val="00D758CE"/>
    <w:rsid w:val="00D76A86"/>
    <w:rsid w:val="00D927D4"/>
    <w:rsid w:val="00D94A2C"/>
    <w:rsid w:val="00DB0271"/>
    <w:rsid w:val="00DB4B5D"/>
    <w:rsid w:val="00DC6E4B"/>
    <w:rsid w:val="00DD2795"/>
    <w:rsid w:val="00DD4DE2"/>
    <w:rsid w:val="00DD520D"/>
    <w:rsid w:val="00DE094F"/>
    <w:rsid w:val="00DF0164"/>
    <w:rsid w:val="00DF14A9"/>
    <w:rsid w:val="00DF54AA"/>
    <w:rsid w:val="00DF74FF"/>
    <w:rsid w:val="00E07D33"/>
    <w:rsid w:val="00E12909"/>
    <w:rsid w:val="00E12DDE"/>
    <w:rsid w:val="00E143B6"/>
    <w:rsid w:val="00E25E94"/>
    <w:rsid w:val="00E2687D"/>
    <w:rsid w:val="00E30CFF"/>
    <w:rsid w:val="00E316B3"/>
    <w:rsid w:val="00E5130C"/>
    <w:rsid w:val="00E55186"/>
    <w:rsid w:val="00E5658D"/>
    <w:rsid w:val="00E566FB"/>
    <w:rsid w:val="00E615F1"/>
    <w:rsid w:val="00E63146"/>
    <w:rsid w:val="00E631C8"/>
    <w:rsid w:val="00E64A1D"/>
    <w:rsid w:val="00E72C2F"/>
    <w:rsid w:val="00E74920"/>
    <w:rsid w:val="00E77709"/>
    <w:rsid w:val="00E81EE5"/>
    <w:rsid w:val="00E83008"/>
    <w:rsid w:val="00E8512C"/>
    <w:rsid w:val="00E91F21"/>
    <w:rsid w:val="00EB6956"/>
    <w:rsid w:val="00EB7A3C"/>
    <w:rsid w:val="00EC0664"/>
    <w:rsid w:val="00EE6672"/>
    <w:rsid w:val="00EF0D22"/>
    <w:rsid w:val="00F1002D"/>
    <w:rsid w:val="00F11B9E"/>
    <w:rsid w:val="00F13C69"/>
    <w:rsid w:val="00F34F82"/>
    <w:rsid w:val="00F37C97"/>
    <w:rsid w:val="00F41DF6"/>
    <w:rsid w:val="00F463D1"/>
    <w:rsid w:val="00F52245"/>
    <w:rsid w:val="00F5569F"/>
    <w:rsid w:val="00F60308"/>
    <w:rsid w:val="00F640D0"/>
    <w:rsid w:val="00F75389"/>
    <w:rsid w:val="00F903E8"/>
    <w:rsid w:val="00FA0C8C"/>
    <w:rsid w:val="00FB4F49"/>
    <w:rsid w:val="00FD07F5"/>
    <w:rsid w:val="00FD7616"/>
    <w:rsid w:val="00FE2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63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0"/>
      <w:lang w:val="es-ES_tradnl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0"/>
      <w:lang w:val="es-ES_tradnl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hAnsi="Tahoma" w:cs="Tahoma"/>
      <w:position w:val="0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0">
    <w:name w:val="normal"/>
    <w:rsid w:val="00137415"/>
    <w:pPr>
      <w:jc w:val="both"/>
    </w:pPr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etcheberry\Downloads\6be2afe5-e9df-426b-8515-eceea4b1aa5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CF054-81CA-4392-B9E4-FDDF9B63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6be2afe5-e9df-426b-8515-eceea4b1aa5f</Template>
  <TotalTime>0</TotalTime>
  <Pages>5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jaetcheberry</dc:creator>
  <cp:lastModifiedBy>jaetcheberry</cp:lastModifiedBy>
  <cp:revision>2</cp:revision>
  <cp:lastPrinted>2024-07-12T12:25:00Z</cp:lastPrinted>
  <dcterms:created xsi:type="dcterms:W3CDTF">2024-07-12T15:39:00Z</dcterms:created>
  <dcterms:modified xsi:type="dcterms:W3CDTF">2024-07-12T15:39:00Z</dcterms:modified>
</cp:coreProperties>
</file>