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38C" w:rsidRPr="00727BBB" w:rsidRDefault="00FE438C" w:rsidP="00727BBB">
      <w:pPr>
        <w:pStyle w:val="NormalWeb"/>
        <w:spacing w:before="0" w:beforeAutospacing="0" w:after="240" w:afterAutospacing="0" w:line="360" w:lineRule="auto"/>
        <w:ind w:left="5"/>
        <w:jc w:val="both"/>
      </w:pPr>
      <w:r w:rsidRPr="00727BBB">
        <w:rPr>
          <w:color w:val="000000"/>
        </w:rPr>
        <w:t>Visto: </w:t>
      </w:r>
    </w:p>
    <w:p w:rsidR="00FE438C" w:rsidRPr="00727BBB" w:rsidRDefault="00EA4A42" w:rsidP="00727BBB">
      <w:pPr>
        <w:pStyle w:val="NormalWeb"/>
        <w:spacing w:before="0" w:beforeAutospacing="0" w:after="240" w:afterAutospacing="0" w:line="360" w:lineRule="auto"/>
        <w:ind w:left="6" w:right="14" w:firstLine="721"/>
        <w:jc w:val="both"/>
      </w:pPr>
      <w:r w:rsidRPr="00727BBB">
        <w:rPr>
          <w:color w:val="000000"/>
        </w:rPr>
        <w:t>El expediente nro. 1501-D-2024</w:t>
      </w:r>
      <w:r w:rsidR="00FE438C" w:rsidRPr="00727BBB">
        <w:rPr>
          <w:color w:val="000000"/>
        </w:rPr>
        <w:t xml:space="preserve"> de autoría de la Diputada </w:t>
      </w:r>
      <w:proofErr w:type="spellStart"/>
      <w:r w:rsidRPr="00727BBB">
        <w:rPr>
          <w:color w:val="000000"/>
        </w:rPr>
        <w:t>Crucitta</w:t>
      </w:r>
      <w:proofErr w:type="spellEnd"/>
      <w:r w:rsidRPr="00727BBB">
        <w:rPr>
          <w:color w:val="000000"/>
        </w:rPr>
        <w:t>, Aldana Belén</w:t>
      </w:r>
      <w:r w:rsidR="00FE438C" w:rsidRPr="00727BBB">
        <w:rPr>
          <w:color w:val="000000"/>
        </w:rPr>
        <w:t xml:space="preserve">, proyecto de ley por el cual se busca </w:t>
      </w:r>
      <w:r w:rsidRPr="00727BBB">
        <w:rPr>
          <w:color w:val="000000"/>
        </w:rPr>
        <w:t>crear las jornadas recreativas de envejecimiento activo y saludable</w:t>
      </w:r>
      <w:r w:rsidR="00FE438C" w:rsidRPr="00727BBB">
        <w:rPr>
          <w:color w:val="000000"/>
        </w:rPr>
        <w:t>, y, </w:t>
      </w:r>
    </w:p>
    <w:p w:rsidR="00FE438C" w:rsidRPr="00727BBB" w:rsidRDefault="00FE438C" w:rsidP="00727BBB">
      <w:pPr>
        <w:pStyle w:val="NormalWeb"/>
        <w:spacing w:before="0" w:beforeAutospacing="0" w:after="240" w:afterAutospacing="0" w:line="360" w:lineRule="auto"/>
        <w:ind w:left="11"/>
        <w:jc w:val="both"/>
        <w:rPr>
          <w:color w:val="000000"/>
        </w:rPr>
      </w:pPr>
      <w:r w:rsidRPr="00727BBB">
        <w:rPr>
          <w:color w:val="000000"/>
        </w:rPr>
        <w:t>Considerando: </w:t>
      </w:r>
    </w:p>
    <w:p w:rsidR="00727BBB" w:rsidRPr="00727BBB" w:rsidRDefault="00727BBB" w:rsidP="00727BBB">
      <w:pPr>
        <w:pStyle w:val="NormalWeb"/>
        <w:spacing w:before="0" w:beforeAutospacing="0" w:after="240" w:afterAutospacing="0" w:line="360" w:lineRule="auto"/>
        <w:ind w:left="11" w:firstLine="349"/>
        <w:jc w:val="both"/>
      </w:pPr>
      <w:r>
        <w:t>Que e</w:t>
      </w:r>
      <w:r w:rsidRPr="00727BBB">
        <w:t xml:space="preserve">l objetivo de este proyecto de Ley es trabajar sobre un segmento de la población de la Ciudad Autónoma de Buenos Aires que muchas veces se encuentra desprotegido y olvidado, motivo que incrementa las posibilidades de ser pasibles de sufrir diversas situaciones de vulneración. En algún punto coincide que quienes están al final del recorrido de la vida también se encuentran al final de la fila de las prioridades de quienes tenemos responsabilidades institucionales. </w:t>
      </w:r>
    </w:p>
    <w:p w:rsidR="00727BBB" w:rsidRPr="00727BBB" w:rsidRDefault="00727BBB" w:rsidP="00727BBB">
      <w:pPr>
        <w:pStyle w:val="NormalWeb"/>
        <w:spacing w:before="0" w:beforeAutospacing="0" w:after="240" w:afterAutospacing="0" w:line="360" w:lineRule="auto"/>
        <w:ind w:left="11" w:firstLine="349"/>
        <w:jc w:val="both"/>
      </w:pPr>
      <w:r>
        <w:t>Que s</w:t>
      </w:r>
      <w:r w:rsidRPr="00727BBB">
        <w:t>egún datos de la última medición de la población, las y los adultos mayores comprenden alrededor del 22% del tejido demográfico del distrito y junto a los niños y niñas son la población más vulnerable, cada una de ellas por diferentes razones. En ese contexto</w:t>
      </w:r>
      <w:r w:rsidR="00B259A6">
        <w:t>,</w:t>
      </w:r>
      <w:r w:rsidRPr="00727BBB">
        <w:t xml:space="preserve"> como representantes del pueblo de la Ciudad</w:t>
      </w:r>
      <w:r w:rsidR="00B259A6">
        <w:t>,</w:t>
      </w:r>
      <w:r w:rsidRPr="00727BBB">
        <w:t xml:space="preserve"> tenemos la responsabilidad y la obligación de trabajar, proponer y contribuir en el diseño de políticas públicas tendientes al envejecimiento activo y saludable, con el propósito de garantizarle a nuestros adultos mayores la mejor calidad de vida posible. </w:t>
      </w:r>
    </w:p>
    <w:p w:rsidR="00727BBB" w:rsidRPr="00727BBB" w:rsidRDefault="00727BBB" w:rsidP="00727BBB">
      <w:pPr>
        <w:pStyle w:val="NormalWeb"/>
        <w:spacing w:before="0" w:beforeAutospacing="0" w:after="240" w:afterAutospacing="0" w:line="360" w:lineRule="auto"/>
        <w:ind w:left="11" w:firstLine="349"/>
        <w:jc w:val="both"/>
      </w:pPr>
      <w:r>
        <w:t>Que e</w:t>
      </w:r>
      <w:r w:rsidRPr="00727BBB">
        <w:t>n tiempos donde la fragmentación de la familia como institución está cada día más consolidada, es común encontrar en esta franja</w:t>
      </w:r>
      <w:r w:rsidR="00B259A6">
        <w:t xml:space="preserve"> etaria</w:t>
      </w:r>
      <w:r w:rsidRPr="00727BBB">
        <w:t xml:space="preserve"> de la población a personas solas con muchas dificultades para sobrellevar los avatares del día a día, y ahí es donde aparecen organizaciones del tercer sector que son en muchas ocasiones lugares de acompañamiento y contención imprescindibles para el sostenimiento físico, psíquico y emocional de las y los adultos mayores. Dicho esto, los Centros de Jubilados y Pensionados de la Ciudad de Buenos Aires se constituyen habitualmente en el hogar de millones de personas que acuden en busca de algo tan simple pero indispensable para el ser humano como es la compañía del otro. </w:t>
      </w:r>
    </w:p>
    <w:p w:rsidR="00EA4A42" w:rsidRPr="00727BBB" w:rsidRDefault="002C52B3" w:rsidP="002C52B3">
      <w:pPr>
        <w:pStyle w:val="NormalWeb"/>
        <w:spacing w:before="0" w:beforeAutospacing="0" w:after="240" w:afterAutospacing="0" w:line="360" w:lineRule="auto"/>
        <w:ind w:left="11" w:firstLine="349"/>
        <w:jc w:val="both"/>
        <w:rPr>
          <w:color w:val="000000"/>
        </w:rPr>
      </w:pPr>
      <w:r>
        <w:t>Que e</w:t>
      </w:r>
      <w:r w:rsidR="00727BBB" w:rsidRPr="00727BBB">
        <w:t xml:space="preserve">s en ese sentido que con la aprobación de esta ley </w:t>
      </w:r>
      <w:r w:rsidR="00BB1CED">
        <w:t>se generaría</w:t>
      </w:r>
      <w:r w:rsidR="00727BBB" w:rsidRPr="00727BBB">
        <w:t xml:space="preserve"> un espacio amplio de participación mediante el cual se busca fortalecer la construcción y consolidación de vínculos saludables para el envejecimiento </w:t>
      </w:r>
      <w:r w:rsidR="00B259A6">
        <w:t>activo de las personas mayores</w:t>
      </w:r>
      <w:r w:rsidR="00BB1CED">
        <w:t>.</w:t>
      </w:r>
    </w:p>
    <w:p w:rsidR="002C52B3" w:rsidRPr="002C52B3" w:rsidRDefault="00EA4A42" w:rsidP="002C52B3">
      <w:pPr>
        <w:pStyle w:val="NormalWeb"/>
        <w:spacing w:before="0" w:beforeAutospacing="0" w:after="0" w:afterAutospacing="0" w:line="360" w:lineRule="auto"/>
        <w:ind w:firstLine="360"/>
        <w:jc w:val="both"/>
      </w:pPr>
      <w:r w:rsidRPr="00727BBB">
        <w:rPr>
          <w:color w:val="000000"/>
        </w:rPr>
        <w:t>Por lo expuesto, las Comisiones de Personas Mayores y de Presupuesto, Hacienda, Administración Financiera y Política Tributaria aconsejan la aprobación de la siguiente</w:t>
      </w:r>
    </w:p>
    <w:p w:rsidR="006B5AE1" w:rsidRDefault="006B5AE1" w:rsidP="002C52B3">
      <w:pPr>
        <w:pStyle w:val="NormalWeb"/>
        <w:spacing w:before="0" w:beforeAutospacing="0" w:after="240" w:afterAutospacing="0" w:line="360" w:lineRule="auto"/>
        <w:jc w:val="center"/>
        <w:rPr>
          <w:b/>
          <w:bCs/>
          <w:color w:val="000000"/>
        </w:rPr>
      </w:pPr>
    </w:p>
    <w:p w:rsidR="00EA4A42" w:rsidRPr="00727BBB" w:rsidRDefault="00EA4A42" w:rsidP="002C52B3">
      <w:pPr>
        <w:pStyle w:val="NormalWeb"/>
        <w:spacing w:before="0" w:beforeAutospacing="0" w:after="240" w:afterAutospacing="0" w:line="360" w:lineRule="auto"/>
        <w:jc w:val="center"/>
      </w:pPr>
      <w:r w:rsidRPr="00727BBB">
        <w:rPr>
          <w:b/>
          <w:bCs/>
          <w:color w:val="000000"/>
        </w:rPr>
        <w:lastRenderedPageBreak/>
        <w:t>LEY</w:t>
      </w:r>
    </w:p>
    <w:p w:rsidR="00EA4A42" w:rsidRPr="00727BBB" w:rsidRDefault="00EA4A42" w:rsidP="002C52B3">
      <w:pPr>
        <w:shd w:val="clear" w:color="auto" w:fill="FFFFFF"/>
        <w:spacing w:after="0" w:line="360" w:lineRule="auto"/>
        <w:jc w:val="center"/>
        <w:rPr>
          <w:rFonts w:ascii="Times New Roman" w:eastAsia="Arial" w:hAnsi="Times New Roman" w:cs="Times New Roman"/>
          <w:b/>
          <w:color w:val="000000"/>
          <w:sz w:val="24"/>
          <w:szCs w:val="24"/>
        </w:rPr>
      </w:pPr>
      <w:r w:rsidRPr="00727BBB">
        <w:rPr>
          <w:rFonts w:ascii="Times New Roman" w:eastAsia="Arial" w:hAnsi="Times New Roman" w:cs="Times New Roman"/>
          <w:b/>
          <w:sz w:val="24"/>
          <w:szCs w:val="24"/>
        </w:rPr>
        <w:t>Jornadas Recreativas de Envejecimiento Activo y Saludable</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b/>
          <w:color w:val="000000"/>
          <w:sz w:val="24"/>
          <w:szCs w:val="24"/>
        </w:rPr>
      </w:pPr>
      <w:r w:rsidRPr="00727BBB">
        <w:rPr>
          <w:rFonts w:ascii="Times New Roman" w:eastAsia="Arial" w:hAnsi="Times New Roman" w:cs="Times New Roman"/>
          <w:b/>
          <w:color w:val="000000"/>
          <w:sz w:val="24"/>
          <w:szCs w:val="24"/>
        </w:rPr>
        <w:t>Artículo 1°.- Creación.</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sz w:val="24"/>
          <w:szCs w:val="24"/>
        </w:rPr>
      </w:pPr>
      <w:r w:rsidRPr="00727BBB">
        <w:rPr>
          <w:rFonts w:ascii="Times New Roman" w:eastAsia="Arial" w:hAnsi="Times New Roman" w:cs="Times New Roman"/>
          <w:sz w:val="24"/>
          <w:szCs w:val="24"/>
        </w:rPr>
        <w:t>Créase en el ámbito de la Ciudad Autónoma de Buenos Aires las “Jornadas Recreativas de Envejecimiento Activo y Saludable”.</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2°.- Definición.</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sz w:val="24"/>
          <w:szCs w:val="24"/>
        </w:rPr>
      </w:pPr>
      <w:r w:rsidRPr="00727BBB">
        <w:rPr>
          <w:rFonts w:ascii="Times New Roman" w:eastAsia="Arial" w:hAnsi="Times New Roman" w:cs="Times New Roman"/>
          <w:sz w:val="24"/>
          <w:szCs w:val="24"/>
        </w:rPr>
        <w:t>Entiéndase por Jornadas Recreativas de Envejecimiento Activo y Saludable a la realización de competencias y actividades lúdicas grupales e individuales, para personas mayores de 60 años que demuestren participación activa en los Centros de Jubilados y Pensionados  o en los Centros de Día dependientes del Gobierno de la Ciudad de Buenos Aires.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 xml:space="preserve">Artículo 3°.- </w:t>
      </w:r>
      <w:sdt>
        <w:sdtPr>
          <w:rPr>
            <w:rFonts w:ascii="Times New Roman" w:hAnsi="Times New Roman" w:cs="Times New Roman"/>
            <w:sz w:val="24"/>
            <w:szCs w:val="24"/>
          </w:rPr>
          <w:tag w:val="goog_rdk_4"/>
          <w:id w:val="3710270"/>
        </w:sdtPr>
        <w:sdtContent/>
      </w:sdt>
      <w:r w:rsidRPr="00727BBB">
        <w:rPr>
          <w:rFonts w:ascii="Times New Roman" w:eastAsia="Arial" w:hAnsi="Times New Roman" w:cs="Times New Roman"/>
          <w:b/>
          <w:color w:val="000000"/>
          <w:sz w:val="24"/>
          <w:szCs w:val="24"/>
        </w:rPr>
        <w:t>Objetivos.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Son objetivos de la presente Ley:</w:t>
      </w:r>
    </w:p>
    <w:p w:rsidR="00EA4A42" w:rsidRPr="00727BBB" w:rsidRDefault="00EA4A42" w:rsidP="00727BBB">
      <w:pPr>
        <w:numPr>
          <w:ilvl w:val="0"/>
          <w:numId w:val="1"/>
        </w:numPr>
        <w:shd w:val="clear" w:color="auto" w:fill="FFFFFF"/>
        <w:spacing w:before="280" w:after="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Fomentar la sociabilidad, integración y contención social de las personas mayores.</w:t>
      </w:r>
    </w:p>
    <w:p w:rsidR="00EA4A42" w:rsidRPr="00727BBB" w:rsidRDefault="00EA4A42" w:rsidP="00727BBB">
      <w:pPr>
        <w:numPr>
          <w:ilvl w:val="0"/>
          <w:numId w:val="1"/>
        </w:numPr>
        <w:shd w:val="clear" w:color="auto" w:fill="FFFFFF"/>
        <w:spacing w:after="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Promover actividades y conductas saludables que estimulen la salud mental.</w:t>
      </w:r>
    </w:p>
    <w:p w:rsidR="00EA4A42" w:rsidRPr="00727BBB" w:rsidRDefault="00EA4A42" w:rsidP="00727BBB">
      <w:pPr>
        <w:numPr>
          <w:ilvl w:val="0"/>
          <w:numId w:val="1"/>
        </w:numPr>
        <w:shd w:val="clear" w:color="auto" w:fill="FFFFFF"/>
        <w:spacing w:after="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Instaurar el concepto de envejecimiento saludable.</w:t>
      </w:r>
    </w:p>
    <w:p w:rsidR="00EA4A42" w:rsidRPr="00727BBB" w:rsidRDefault="00EA4A42" w:rsidP="00727BBB">
      <w:pPr>
        <w:numPr>
          <w:ilvl w:val="0"/>
          <w:numId w:val="1"/>
        </w:numPr>
        <w:shd w:val="clear" w:color="auto" w:fill="FFFFFF"/>
        <w:spacing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Considerar a la práctica de actividades lúdicas y sociales como factor promotor de la salud psicofísica y calidad de vida.</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4°.- Autoridad de Aplicación.</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La Autoridad de Aplicación será designada por el Poder Ejecutivo.</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 xml:space="preserve">Artículo 5°.- </w:t>
      </w:r>
      <w:sdt>
        <w:sdtPr>
          <w:rPr>
            <w:rFonts w:ascii="Times New Roman" w:hAnsi="Times New Roman" w:cs="Times New Roman"/>
            <w:sz w:val="24"/>
            <w:szCs w:val="24"/>
          </w:rPr>
          <w:tag w:val="goog_rdk_8"/>
          <w:id w:val="3710274"/>
        </w:sdtPr>
        <w:sdtContent/>
      </w:sdt>
      <w:sdt>
        <w:sdtPr>
          <w:rPr>
            <w:rFonts w:ascii="Times New Roman" w:hAnsi="Times New Roman" w:cs="Times New Roman"/>
            <w:sz w:val="24"/>
            <w:szCs w:val="24"/>
          </w:rPr>
          <w:tag w:val="goog_rdk_9"/>
          <w:id w:val="3710275"/>
        </w:sdtPr>
        <w:sdtContent/>
      </w:sdt>
      <w:r w:rsidRPr="00727BBB">
        <w:rPr>
          <w:rFonts w:ascii="Times New Roman" w:eastAsia="Arial" w:hAnsi="Times New Roman" w:cs="Times New Roman"/>
          <w:b/>
          <w:color w:val="000000"/>
          <w:sz w:val="24"/>
          <w:szCs w:val="24"/>
        </w:rPr>
        <w:t>Participantes.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En l</w:t>
      </w:r>
      <w:r w:rsidRPr="00727BBB">
        <w:rPr>
          <w:rFonts w:ascii="Times New Roman" w:eastAsia="Arial" w:hAnsi="Times New Roman" w:cs="Times New Roman"/>
          <w:sz w:val="24"/>
          <w:szCs w:val="24"/>
        </w:rPr>
        <w:t>as</w:t>
      </w:r>
      <w:r w:rsidRPr="00727BBB">
        <w:rPr>
          <w:rFonts w:ascii="Times New Roman" w:eastAsia="Arial" w:hAnsi="Times New Roman" w:cs="Times New Roman"/>
          <w:color w:val="000000"/>
          <w:sz w:val="24"/>
          <w:szCs w:val="24"/>
        </w:rPr>
        <w:t xml:space="preserve"> </w:t>
      </w:r>
      <w:r w:rsidRPr="00727BBB">
        <w:rPr>
          <w:rFonts w:ascii="Times New Roman" w:eastAsia="Arial" w:hAnsi="Times New Roman" w:cs="Times New Roman"/>
          <w:sz w:val="24"/>
          <w:szCs w:val="24"/>
        </w:rPr>
        <w:t>Jornadas Recreativas de Envejecimiento Activo y Saludable</w:t>
      </w:r>
      <w:r w:rsidRPr="00727BBB">
        <w:rPr>
          <w:rFonts w:ascii="Times New Roman" w:eastAsia="Arial" w:hAnsi="Times New Roman" w:cs="Times New Roman"/>
          <w:color w:val="000000"/>
          <w:sz w:val="24"/>
          <w:szCs w:val="24"/>
        </w:rPr>
        <w:t xml:space="preserve"> pueden inscribirse aquellas personas mayores de 60 años, con o sin residencia en la Ciudad, que demuestren participación en los Centros de Jubilados y Pensionados debidamente registrados en el ámbito de la Ciudad Autónoma de Buenos Aires, como así también los que funcionen de hecho con más de (1) un año de antigüedad y que aún no hayan completado el trámite de su registración y los Centros de Día dependientes del Gobierno de la Ciudad de Buenos Aires. </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6°.- Riesgo social.</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lastRenderedPageBreak/>
        <w:t xml:space="preserve">Si durante el transcurso de las “Jornadas Recreativas” se detectara alguna situación de vulnerabilidad en personas mayores, la autoridad de aplicación podrá solicitar la intervención  pertinente para su abordaje. </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Asimismo, se podrá, siempre que las jornadas lo permitan, realizar talleres y actividades de capacitación que se orienten al cuidado y las buenas prácticas para un envejecimiento saludable.</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7.- Competencia y Actividades lúdicas.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Las competencias y actividades lúdicas para desarrollar l</w:t>
      </w:r>
      <w:r w:rsidRPr="00727BBB">
        <w:rPr>
          <w:rFonts w:ascii="Times New Roman" w:eastAsia="Arial" w:hAnsi="Times New Roman" w:cs="Times New Roman"/>
          <w:sz w:val="24"/>
          <w:szCs w:val="24"/>
        </w:rPr>
        <w:t>as</w:t>
      </w:r>
      <w:r w:rsidRPr="00727BBB">
        <w:rPr>
          <w:rFonts w:ascii="Times New Roman" w:eastAsia="Arial" w:hAnsi="Times New Roman" w:cs="Times New Roman"/>
          <w:color w:val="000000"/>
          <w:sz w:val="24"/>
          <w:szCs w:val="24"/>
        </w:rPr>
        <w:t xml:space="preserve"> </w:t>
      </w:r>
      <w:r w:rsidRPr="00727BBB">
        <w:rPr>
          <w:rFonts w:ascii="Times New Roman" w:eastAsia="Arial" w:hAnsi="Times New Roman" w:cs="Times New Roman"/>
          <w:sz w:val="24"/>
          <w:szCs w:val="24"/>
        </w:rPr>
        <w:t>Jornadas Recreativas de Envejecimiento Activo y Saludable</w:t>
      </w:r>
      <w:r w:rsidRPr="00727BBB">
        <w:rPr>
          <w:rFonts w:ascii="Times New Roman" w:eastAsia="Arial" w:hAnsi="Times New Roman" w:cs="Times New Roman"/>
          <w:color w:val="000000"/>
          <w:sz w:val="24"/>
          <w:szCs w:val="24"/>
        </w:rPr>
        <w:t xml:space="preserve"> son las que establezca la Autoridad de Aplicación en la reglamentación de la presente de la ley.</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8.- Evaluación.</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La Autoridad de Aplicación debe elaborar un Informe</w:t>
      </w:r>
      <w:sdt>
        <w:sdtPr>
          <w:rPr>
            <w:rFonts w:ascii="Times New Roman" w:hAnsi="Times New Roman" w:cs="Times New Roman"/>
            <w:sz w:val="24"/>
            <w:szCs w:val="24"/>
          </w:rPr>
          <w:tag w:val="goog_rdk_16"/>
          <w:id w:val="3710282"/>
        </w:sdtPr>
        <w:sdtContent/>
      </w:sdt>
      <w:r w:rsidRPr="00727BBB">
        <w:rPr>
          <w:rFonts w:ascii="Times New Roman" w:eastAsia="Arial" w:hAnsi="Times New Roman" w:cs="Times New Roman"/>
          <w:color w:val="000000"/>
          <w:sz w:val="24"/>
          <w:szCs w:val="24"/>
        </w:rPr>
        <w:t xml:space="preserve"> de Evaluación Final de l</w:t>
      </w:r>
      <w:r w:rsidRPr="00727BBB">
        <w:rPr>
          <w:rFonts w:ascii="Times New Roman" w:eastAsia="Arial" w:hAnsi="Times New Roman" w:cs="Times New Roman"/>
          <w:sz w:val="24"/>
          <w:szCs w:val="24"/>
        </w:rPr>
        <w:t>as</w:t>
      </w:r>
      <w:r w:rsidRPr="00727BBB">
        <w:rPr>
          <w:rFonts w:ascii="Times New Roman" w:eastAsia="Arial" w:hAnsi="Times New Roman" w:cs="Times New Roman"/>
          <w:color w:val="000000"/>
          <w:sz w:val="24"/>
          <w:szCs w:val="24"/>
        </w:rPr>
        <w:t xml:space="preserve"> </w:t>
      </w:r>
      <w:r w:rsidRPr="00727BBB">
        <w:rPr>
          <w:rFonts w:ascii="Times New Roman" w:eastAsia="Arial" w:hAnsi="Times New Roman" w:cs="Times New Roman"/>
          <w:sz w:val="24"/>
          <w:szCs w:val="24"/>
        </w:rPr>
        <w:t xml:space="preserve">Jornadas Recreativas de Envejecimiento Activo y Saludable, </w:t>
      </w:r>
      <w:r w:rsidRPr="00727BBB">
        <w:rPr>
          <w:rFonts w:ascii="Times New Roman" w:eastAsia="Arial" w:hAnsi="Times New Roman" w:cs="Times New Roman"/>
          <w:color w:val="000000"/>
          <w:sz w:val="24"/>
          <w:szCs w:val="24"/>
        </w:rPr>
        <w:t>a fin de ser considerado en el diseño de l</w:t>
      </w:r>
      <w:r w:rsidRPr="00727BBB">
        <w:rPr>
          <w:rFonts w:ascii="Times New Roman" w:eastAsia="Arial" w:hAnsi="Times New Roman" w:cs="Times New Roman"/>
          <w:sz w:val="24"/>
          <w:szCs w:val="24"/>
        </w:rPr>
        <w:t>as</w:t>
      </w:r>
      <w:r w:rsidRPr="00727BBB">
        <w:rPr>
          <w:rFonts w:ascii="Times New Roman" w:eastAsia="Arial" w:hAnsi="Times New Roman" w:cs="Times New Roman"/>
          <w:color w:val="000000"/>
          <w:sz w:val="24"/>
          <w:szCs w:val="24"/>
        </w:rPr>
        <w:t xml:space="preserve"> Jornadas del año siguiente.</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9.- Equipamiento.</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FF0000"/>
          <w:sz w:val="24"/>
          <w:szCs w:val="24"/>
        </w:rPr>
      </w:pPr>
      <w:r w:rsidRPr="00727BBB">
        <w:rPr>
          <w:rFonts w:ascii="Times New Roman" w:eastAsia="Arial" w:hAnsi="Times New Roman" w:cs="Times New Roman"/>
          <w:color w:val="000000"/>
          <w:sz w:val="24"/>
          <w:szCs w:val="24"/>
        </w:rPr>
        <w:t>La autoridad de aplicación proveerá el material necesario para que se desarrollen l</w:t>
      </w:r>
      <w:r w:rsidRPr="00727BBB">
        <w:rPr>
          <w:rFonts w:ascii="Times New Roman" w:eastAsia="Arial" w:hAnsi="Times New Roman" w:cs="Times New Roman"/>
          <w:sz w:val="24"/>
          <w:szCs w:val="24"/>
        </w:rPr>
        <w:t>as Jornadas.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10.- Reconocimiento y Premios.</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Serán reconocidos a manera de incentivo todos los participantes de l</w:t>
      </w:r>
      <w:r w:rsidRPr="00727BBB">
        <w:rPr>
          <w:rFonts w:ascii="Times New Roman" w:eastAsia="Arial" w:hAnsi="Times New Roman" w:cs="Times New Roman"/>
          <w:sz w:val="24"/>
          <w:szCs w:val="24"/>
        </w:rPr>
        <w:t>as</w:t>
      </w:r>
      <w:r w:rsidRPr="00727BBB">
        <w:rPr>
          <w:rFonts w:ascii="Times New Roman" w:eastAsia="Arial" w:hAnsi="Times New Roman" w:cs="Times New Roman"/>
          <w:color w:val="000000"/>
          <w:sz w:val="24"/>
          <w:szCs w:val="24"/>
        </w:rPr>
        <w:t xml:space="preserve"> </w:t>
      </w:r>
      <w:r w:rsidRPr="00727BBB">
        <w:rPr>
          <w:rFonts w:ascii="Times New Roman" w:eastAsia="Arial" w:hAnsi="Times New Roman" w:cs="Times New Roman"/>
          <w:sz w:val="24"/>
          <w:szCs w:val="24"/>
        </w:rPr>
        <w:t>Jornadas Recreativas de Envejecimiento Activo y Saludable</w:t>
      </w:r>
      <w:r w:rsidRPr="00727BBB">
        <w:rPr>
          <w:rFonts w:ascii="Times New Roman" w:eastAsia="Arial" w:hAnsi="Times New Roman" w:cs="Times New Roman"/>
          <w:color w:val="FF0000"/>
          <w:sz w:val="24"/>
          <w:szCs w:val="24"/>
        </w:rPr>
        <w:t>.</w:t>
      </w:r>
      <w:r w:rsidRPr="00727BBB">
        <w:rPr>
          <w:rFonts w:ascii="Times New Roman" w:eastAsia="Arial" w:hAnsi="Times New Roman" w:cs="Times New Roman"/>
          <w:color w:val="000000"/>
          <w:sz w:val="24"/>
          <w:szCs w:val="24"/>
        </w:rPr>
        <w:t xml:space="preserve"> Los ganadores resultantes de cada disciplina, obtendrán una premiación especial.</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11.- Presupuesto.</w:t>
      </w:r>
    </w:p>
    <w:p w:rsidR="00EA4A42" w:rsidRPr="00727BBB" w:rsidRDefault="00EA4A42" w:rsidP="00727BBB">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color w:val="000000"/>
          <w:sz w:val="24"/>
          <w:szCs w:val="24"/>
        </w:rPr>
        <w:t>Los gastos que demanden el cumplimiento de la presente ley, serán considerados en las partidas presupuestarias que correspondan.</w:t>
      </w:r>
    </w:p>
    <w:p w:rsidR="00EA4A42" w:rsidRPr="002C52B3" w:rsidRDefault="00EA4A42" w:rsidP="002C52B3">
      <w:pPr>
        <w:shd w:val="clear" w:color="auto" w:fill="FFFFFF"/>
        <w:spacing w:before="280" w:after="280" w:line="360" w:lineRule="auto"/>
        <w:jc w:val="both"/>
        <w:rPr>
          <w:rFonts w:ascii="Times New Roman" w:eastAsia="Arial" w:hAnsi="Times New Roman" w:cs="Times New Roman"/>
          <w:color w:val="000000"/>
          <w:sz w:val="24"/>
          <w:szCs w:val="24"/>
        </w:rPr>
      </w:pPr>
      <w:r w:rsidRPr="00727BBB">
        <w:rPr>
          <w:rFonts w:ascii="Times New Roman" w:eastAsia="Arial" w:hAnsi="Times New Roman" w:cs="Times New Roman"/>
          <w:b/>
          <w:color w:val="000000"/>
          <w:sz w:val="24"/>
          <w:szCs w:val="24"/>
        </w:rPr>
        <w:t>Artículo 12.-</w:t>
      </w:r>
      <w:r w:rsidRPr="00727BBB">
        <w:rPr>
          <w:rFonts w:ascii="Times New Roman" w:eastAsia="Arial" w:hAnsi="Times New Roman" w:cs="Times New Roman"/>
          <w:color w:val="000000"/>
          <w:sz w:val="24"/>
          <w:szCs w:val="24"/>
        </w:rPr>
        <w:t> Comuníquese, etc.</w:t>
      </w:r>
    </w:p>
    <w:p w:rsidR="00EA4A42" w:rsidRPr="00727BBB" w:rsidRDefault="00EA4A42" w:rsidP="00727BBB">
      <w:pPr>
        <w:pStyle w:val="NormalWeb"/>
        <w:spacing w:before="0" w:beforeAutospacing="0" w:after="240" w:afterAutospacing="0" w:line="360" w:lineRule="auto"/>
        <w:ind w:left="11"/>
        <w:jc w:val="both"/>
        <w:rPr>
          <w:color w:val="000000"/>
        </w:rPr>
      </w:pPr>
      <w:r w:rsidRPr="00727BBB">
        <w:rPr>
          <w:color w:val="000000"/>
        </w:rPr>
        <w:t>Salas de Comisión,  </w:t>
      </w:r>
      <w:r w:rsidR="00AA2131">
        <w:rPr>
          <w:color w:val="000000"/>
        </w:rPr>
        <w:t>18</w:t>
      </w:r>
      <w:r w:rsidRPr="00727BBB">
        <w:rPr>
          <w:color w:val="000000"/>
        </w:rPr>
        <w:t xml:space="preserve"> Septiembre de 2024.</w:t>
      </w:r>
    </w:p>
    <w:p w:rsidR="00EA4A42" w:rsidRPr="00727BBB" w:rsidRDefault="00EA4A42" w:rsidP="002C52B3">
      <w:pPr>
        <w:pStyle w:val="NormalWeb"/>
        <w:spacing w:before="0" w:beforeAutospacing="0" w:after="240" w:afterAutospacing="0" w:line="360" w:lineRule="auto"/>
        <w:jc w:val="both"/>
        <w:rPr>
          <w:color w:val="000000"/>
        </w:rPr>
      </w:pPr>
    </w:p>
    <w:tbl>
      <w:tblPr>
        <w:tblW w:w="0" w:type="auto"/>
        <w:tblCellMar>
          <w:top w:w="15" w:type="dxa"/>
          <w:left w:w="15" w:type="dxa"/>
          <w:bottom w:w="15" w:type="dxa"/>
          <w:right w:w="15" w:type="dxa"/>
        </w:tblCellMar>
        <w:tblLook w:val="04A0"/>
      </w:tblPr>
      <w:tblGrid>
        <w:gridCol w:w="4368"/>
        <w:gridCol w:w="3194"/>
      </w:tblGrid>
      <w:tr w:rsidR="00EA4A42" w:rsidRPr="00EA4A42" w:rsidTr="002C52B3">
        <w:tc>
          <w:tcPr>
            <w:tcW w:w="4368" w:type="dxa"/>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Diputada María Graciela Ocaña</w:t>
            </w: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Presidente</w:t>
            </w:r>
          </w:p>
        </w:tc>
        <w:tc>
          <w:tcPr>
            <w:tcW w:w="3194" w:type="dxa"/>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Andrés La </w:t>
            </w:r>
            <w:proofErr w:type="spellStart"/>
            <w:r w:rsidRPr="00EA4A42">
              <w:rPr>
                <w:rFonts w:ascii="Times New Roman" w:eastAsia="Times New Roman" w:hAnsi="Times New Roman" w:cs="Times New Roman"/>
                <w:b/>
                <w:bCs/>
                <w:color w:val="000000"/>
                <w:kern w:val="0"/>
                <w:sz w:val="24"/>
                <w:szCs w:val="24"/>
                <w:lang w:val="es-ES" w:eastAsia="es-ES"/>
              </w:rPr>
              <w:t>Blunda</w:t>
            </w:r>
            <w:proofErr w:type="spellEnd"/>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Vicepresidente</w:t>
            </w:r>
          </w:p>
        </w:tc>
      </w:tr>
      <w:tr w:rsidR="00EA4A42" w:rsidRPr="00EA4A42" w:rsidTr="002C52B3">
        <w:tc>
          <w:tcPr>
            <w:tcW w:w="4368" w:type="dxa"/>
            <w:tcMar>
              <w:top w:w="0" w:type="dxa"/>
              <w:left w:w="115" w:type="dxa"/>
              <w:bottom w:w="0" w:type="dxa"/>
              <w:right w:w="115" w:type="dxa"/>
            </w:tcMar>
            <w:hideMark/>
          </w:tcPr>
          <w:p w:rsidR="00EA4A42" w:rsidRPr="00727BBB"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Berenice </w:t>
            </w:r>
            <w:proofErr w:type="spellStart"/>
            <w:r w:rsidRPr="00EA4A42">
              <w:rPr>
                <w:rFonts w:ascii="Times New Roman" w:eastAsia="Times New Roman" w:hAnsi="Times New Roman" w:cs="Times New Roman"/>
                <w:b/>
                <w:bCs/>
                <w:color w:val="000000"/>
                <w:kern w:val="0"/>
                <w:sz w:val="24"/>
                <w:szCs w:val="24"/>
                <w:lang w:val="es-ES" w:eastAsia="es-ES"/>
              </w:rPr>
              <w:t>Iañez</w:t>
            </w:r>
            <w:proofErr w:type="spellEnd"/>
          </w:p>
        </w:tc>
        <w:tc>
          <w:tcPr>
            <w:tcW w:w="3194"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Diputada Lucía Montenegro</w:t>
            </w:r>
          </w:p>
        </w:tc>
      </w:tr>
      <w:tr w:rsidR="00EA4A42" w:rsidRPr="00EA4A42" w:rsidTr="002C52B3">
        <w:tc>
          <w:tcPr>
            <w:tcW w:w="4368"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Matías </w:t>
            </w:r>
            <w:proofErr w:type="spellStart"/>
            <w:r w:rsidRPr="00EA4A42">
              <w:rPr>
                <w:rFonts w:ascii="Times New Roman" w:eastAsia="Times New Roman" w:hAnsi="Times New Roman" w:cs="Times New Roman"/>
                <w:b/>
                <w:bCs/>
                <w:color w:val="000000"/>
                <w:kern w:val="0"/>
                <w:sz w:val="24"/>
                <w:szCs w:val="24"/>
                <w:lang w:val="es-ES" w:eastAsia="es-ES"/>
              </w:rPr>
              <w:t>Barroetaveña</w:t>
            </w:r>
            <w:proofErr w:type="spellEnd"/>
          </w:p>
        </w:tc>
        <w:tc>
          <w:tcPr>
            <w:tcW w:w="3194"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61022B">
            <w:pPr>
              <w:spacing w:before="240" w:after="0" w:line="360" w:lineRule="auto"/>
              <w:jc w:val="center"/>
              <w:rPr>
                <w:rFonts w:ascii="Times New Roman" w:eastAsia="Times New Roman" w:hAnsi="Times New Roman" w:cs="Times New Roman"/>
                <w:b/>
                <w:bCs/>
                <w:color w:val="000000"/>
                <w:kern w:val="0"/>
                <w:sz w:val="24"/>
                <w:szCs w:val="24"/>
                <w:lang w:val="es-ES" w:eastAsia="es-ES"/>
              </w:rPr>
            </w:pPr>
          </w:p>
          <w:p w:rsidR="00EA4A42" w:rsidRPr="00EA4A42" w:rsidRDefault="00EA4A42" w:rsidP="0061022B">
            <w:pPr>
              <w:spacing w:before="240" w:after="0" w:line="360" w:lineRule="auto"/>
              <w:jc w:val="center"/>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Claudio Ariel </w:t>
            </w:r>
            <w:r w:rsidR="0061022B">
              <w:rPr>
                <w:rFonts w:ascii="Times New Roman" w:eastAsia="Times New Roman" w:hAnsi="Times New Roman" w:cs="Times New Roman"/>
                <w:b/>
                <w:bCs/>
                <w:color w:val="000000"/>
                <w:kern w:val="0"/>
                <w:sz w:val="24"/>
                <w:szCs w:val="24"/>
                <w:lang w:val="es-ES" w:eastAsia="es-ES"/>
              </w:rPr>
              <w:t xml:space="preserve">                    </w:t>
            </w:r>
            <w:r w:rsidRPr="00EA4A42">
              <w:rPr>
                <w:rFonts w:ascii="Times New Roman" w:eastAsia="Times New Roman" w:hAnsi="Times New Roman" w:cs="Times New Roman"/>
                <w:b/>
                <w:bCs/>
                <w:color w:val="000000"/>
                <w:kern w:val="0"/>
                <w:sz w:val="24"/>
                <w:szCs w:val="24"/>
                <w:lang w:val="es-ES" w:eastAsia="es-ES"/>
              </w:rPr>
              <w:t>Romero</w:t>
            </w:r>
          </w:p>
        </w:tc>
      </w:tr>
      <w:tr w:rsidR="00EA4A42" w:rsidRPr="00EA4A42" w:rsidTr="002C52B3">
        <w:tc>
          <w:tcPr>
            <w:tcW w:w="4368"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Aldana Belén </w:t>
            </w:r>
            <w:proofErr w:type="spellStart"/>
            <w:r w:rsidRPr="00EA4A42">
              <w:rPr>
                <w:rFonts w:ascii="Times New Roman" w:eastAsia="Times New Roman" w:hAnsi="Times New Roman" w:cs="Times New Roman"/>
                <w:b/>
                <w:bCs/>
                <w:color w:val="000000"/>
                <w:kern w:val="0"/>
                <w:sz w:val="24"/>
                <w:szCs w:val="24"/>
                <w:lang w:val="es-ES" w:eastAsia="es-ES"/>
              </w:rPr>
              <w:t>Crucitta</w:t>
            </w:r>
            <w:proofErr w:type="spellEnd"/>
          </w:p>
        </w:tc>
        <w:tc>
          <w:tcPr>
            <w:tcW w:w="3194"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61022B">
            <w:pPr>
              <w:spacing w:before="240" w:after="0" w:line="360" w:lineRule="auto"/>
              <w:jc w:val="center"/>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María Magdalena </w:t>
            </w:r>
            <w:proofErr w:type="spellStart"/>
            <w:r w:rsidRPr="00EA4A42">
              <w:rPr>
                <w:rFonts w:ascii="Times New Roman" w:eastAsia="Times New Roman" w:hAnsi="Times New Roman" w:cs="Times New Roman"/>
                <w:b/>
                <w:bCs/>
                <w:color w:val="000000"/>
                <w:kern w:val="0"/>
                <w:sz w:val="24"/>
                <w:szCs w:val="24"/>
                <w:lang w:val="es-ES" w:eastAsia="es-ES"/>
              </w:rPr>
              <w:t>Tiesso</w:t>
            </w:r>
            <w:proofErr w:type="spellEnd"/>
          </w:p>
        </w:tc>
      </w:tr>
      <w:tr w:rsidR="00EA4A42" w:rsidRPr="00EA4A42" w:rsidTr="002C52B3">
        <w:tc>
          <w:tcPr>
            <w:tcW w:w="4368"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EA4A42">
              <w:rPr>
                <w:rFonts w:ascii="Times New Roman" w:eastAsia="Times New Roman" w:hAnsi="Times New Roman" w:cs="Times New Roman"/>
                <w:b/>
                <w:bCs/>
                <w:color w:val="000000"/>
                <w:kern w:val="0"/>
                <w:sz w:val="24"/>
                <w:szCs w:val="24"/>
                <w:lang w:val="es-ES" w:eastAsia="es-ES"/>
              </w:rPr>
              <w:t>Gaiso</w:t>
            </w:r>
            <w:proofErr w:type="spellEnd"/>
          </w:p>
        </w:tc>
        <w:tc>
          <w:tcPr>
            <w:tcW w:w="3194"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Patricia Inés </w:t>
            </w:r>
            <w:proofErr w:type="spellStart"/>
            <w:r w:rsidRPr="00EA4A42">
              <w:rPr>
                <w:rFonts w:ascii="Times New Roman" w:eastAsia="Times New Roman" w:hAnsi="Times New Roman" w:cs="Times New Roman"/>
                <w:b/>
                <w:bCs/>
                <w:color w:val="000000"/>
                <w:kern w:val="0"/>
                <w:sz w:val="24"/>
                <w:szCs w:val="24"/>
                <w:lang w:val="es-ES" w:eastAsia="es-ES"/>
              </w:rPr>
              <w:t>Glize</w:t>
            </w:r>
            <w:proofErr w:type="spellEnd"/>
          </w:p>
        </w:tc>
      </w:tr>
      <w:tr w:rsidR="00EA4A42" w:rsidRPr="00EA4A42" w:rsidTr="002C52B3">
        <w:tc>
          <w:tcPr>
            <w:tcW w:w="4368" w:type="dxa"/>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EA4A42">
              <w:rPr>
                <w:rFonts w:ascii="Times New Roman" w:eastAsia="Times New Roman" w:hAnsi="Times New Roman" w:cs="Times New Roman"/>
                <w:b/>
                <w:bCs/>
                <w:color w:val="000000"/>
                <w:kern w:val="0"/>
                <w:sz w:val="24"/>
                <w:szCs w:val="24"/>
                <w:lang w:val="es-ES" w:eastAsia="es-ES"/>
              </w:rPr>
              <w:t>Donati</w:t>
            </w:r>
            <w:proofErr w:type="spellEnd"/>
          </w:p>
        </w:tc>
        <w:tc>
          <w:tcPr>
            <w:tcW w:w="3194" w:type="dxa"/>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tc>
      </w:tr>
    </w:tbl>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kern w:val="0"/>
          <w:sz w:val="24"/>
          <w:szCs w:val="24"/>
          <w:lang w:val="es-ES" w:eastAsia="es-ES"/>
        </w:rPr>
        <w:br/>
      </w:r>
    </w:p>
    <w:p w:rsidR="00EA4A42" w:rsidRPr="00727BBB" w:rsidRDefault="00EA4A42" w:rsidP="00727BBB">
      <w:pPr>
        <w:pStyle w:val="NormalWeb"/>
        <w:spacing w:before="0" w:beforeAutospacing="0" w:after="240" w:afterAutospacing="0" w:line="360" w:lineRule="auto"/>
        <w:ind w:left="11"/>
        <w:jc w:val="both"/>
      </w:pPr>
    </w:p>
    <w:p w:rsidR="00EA4A42" w:rsidRPr="00727BBB" w:rsidRDefault="00EA4A42" w:rsidP="00727BBB">
      <w:pPr>
        <w:pStyle w:val="NormalWeb"/>
        <w:spacing w:before="0" w:beforeAutospacing="0" w:after="240" w:afterAutospacing="0" w:line="360" w:lineRule="auto"/>
        <w:ind w:left="11"/>
        <w:jc w:val="both"/>
      </w:pPr>
    </w:p>
    <w:tbl>
      <w:tblPr>
        <w:tblW w:w="0" w:type="auto"/>
        <w:tblCellMar>
          <w:top w:w="15" w:type="dxa"/>
          <w:left w:w="15" w:type="dxa"/>
          <w:bottom w:w="15" w:type="dxa"/>
          <w:right w:w="15" w:type="dxa"/>
        </w:tblCellMar>
        <w:tblLook w:val="04A0"/>
      </w:tblPr>
      <w:tblGrid>
        <w:gridCol w:w="4992"/>
        <w:gridCol w:w="4076"/>
      </w:tblGrid>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2C52B3" w:rsidRDefault="002C52B3"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2C52B3" w:rsidRDefault="002C52B3"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Paola Vanesa </w:t>
            </w:r>
            <w:proofErr w:type="spellStart"/>
            <w:r w:rsidRPr="00EA4A42">
              <w:rPr>
                <w:rFonts w:ascii="Times New Roman" w:eastAsia="Times New Roman" w:hAnsi="Times New Roman" w:cs="Times New Roman"/>
                <w:b/>
                <w:bCs/>
                <w:color w:val="000000"/>
                <w:kern w:val="0"/>
                <w:sz w:val="24"/>
                <w:szCs w:val="24"/>
                <w:lang w:val="es-ES" w:eastAsia="es-ES"/>
              </w:rPr>
              <w:t>Michielotto</w:t>
            </w:r>
            <w:proofErr w:type="spellEnd"/>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Presidente</w:t>
            </w:r>
          </w:p>
        </w:tc>
        <w:tc>
          <w:tcPr>
            <w:tcW w:w="0" w:type="auto"/>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2C52B3" w:rsidRDefault="002C52B3"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2C52B3" w:rsidRDefault="002C52B3"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Diputada Claudia Neira</w:t>
            </w: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Vicepresidente 1</w:t>
            </w:r>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Lucio </w:t>
            </w:r>
            <w:proofErr w:type="spellStart"/>
            <w:r w:rsidRPr="00EA4A42">
              <w:rPr>
                <w:rFonts w:ascii="Times New Roman" w:eastAsia="Times New Roman" w:hAnsi="Times New Roman" w:cs="Times New Roman"/>
                <w:b/>
                <w:bCs/>
                <w:color w:val="000000"/>
                <w:kern w:val="0"/>
                <w:sz w:val="24"/>
                <w:szCs w:val="24"/>
                <w:lang w:val="es-ES" w:eastAsia="es-ES"/>
              </w:rPr>
              <w:t>Lapeña</w:t>
            </w:r>
            <w:proofErr w:type="spellEnd"/>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Darío Hugo Nieto</w:t>
            </w:r>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Vicepresidente 2</w:t>
            </w:r>
          </w:p>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Gustavo Mola</w:t>
            </w:r>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Juan Pablo </w:t>
            </w:r>
            <w:proofErr w:type="spellStart"/>
            <w:r w:rsidRPr="00EA4A42">
              <w:rPr>
                <w:rFonts w:ascii="Times New Roman" w:eastAsia="Times New Roman" w:hAnsi="Times New Roman" w:cs="Times New Roman"/>
                <w:b/>
                <w:bCs/>
                <w:color w:val="000000"/>
                <w:kern w:val="0"/>
                <w:sz w:val="24"/>
                <w:szCs w:val="24"/>
                <w:lang w:val="es-ES" w:eastAsia="es-ES"/>
              </w:rPr>
              <w:t>Modarelli</w:t>
            </w:r>
            <w:proofErr w:type="spellEnd"/>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Franco </w:t>
            </w:r>
            <w:proofErr w:type="spellStart"/>
            <w:r w:rsidRPr="00EA4A42">
              <w:rPr>
                <w:rFonts w:ascii="Times New Roman" w:eastAsia="Times New Roman" w:hAnsi="Times New Roman" w:cs="Times New Roman"/>
                <w:b/>
                <w:bCs/>
                <w:color w:val="000000"/>
                <w:kern w:val="0"/>
                <w:sz w:val="24"/>
                <w:szCs w:val="24"/>
                <w:lang w:val="es-ES" w:eastAsia="es-ES"/>
              </w:rPr>
              <w:t>Vitalli</w:t>
            </w:r>
            <w:proofErr w:type="spellEnd"/>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Ramiro Marra</w:t>
            </w:r>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Sergio Hernán Siciliano</w:t>
            </w:r>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Sebastián </w:t>
            </w:r>
            <w:proofErr w:type="spellStart"/>
            <w:r w:rsidRPr="00EA4A42">
              <w:rPr>
                <w:rFonts w:ascii="Times New Roman" w:eastAsia="Times New Roman" w:hAnsi="Times New Roman" w:cs="Times New Roman"/>
                <w:b/>
                <w:bCs/>
                <w:color w:val="000000"/>
                <w:kern w:val="0"/>
                <w:sz w:val="24"/>
                <w:szCs w:val="24"/>
                <w:lang w:val="es-ES" w:eastAsia="es-ES"/>
              </w:rPr>
              <w:t>Nagata</w:t>
            </w:r>
            <w:proofErr w:type="spellEnd"/>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0F6E71" w:rsidP="002C52B3">
            <w:pPr>
              <w:spacing w:before="240" w:after="0" w:line="360" w:lineRule="auto"/>
              <w:rPr>
                <w:rFonts w:ascii="Times New Roman" w:eastAsia="Times New Roman" w:hAnsi="Times New Roman" w:cs="Times New Roman"/>
                <w:b/>
                <w:bCs/>
                <w:color w:val="000000"/>
                <w:kern w:val="0"/>
                <w:sz w:val="24"/>
                <w:szCs w:val="24"/>
                <w:lang w:val="es-ES" w:eastAsia="es-ES"/>
              </w:rPr>
            </w:pPr>
          </w:p>
          <w:p w:rsidR="006B5AE1" w:rsidRDefault="006B5AE1" w:rsidP="002C52B3">
            <w:pPr>
              <w:spacing w:before="240" w:after="0" w:line="360" w:lineRule="auto"/>
              <w:rPr>
                <w:rFonts w:ascii="Times New Roman" w:eastAsia="Times New Roman" w:hAnsi="Times New Roman" w:cs="Times New Roman"/>
                <w:b/>
                <w:bCs/>
                <w:color w:val="000000"/>
                <w:kern w:val="0"/>
                <w:sz w:val="24"/>
                <w:szCs w:val="24"/>
                <w:lang w:val="es-ES" w:eastAsia="es-ES"/>
              </w:rPr>
            </w:pPr>
          </w:p>
          <w:p w:rsidR="00EA4A42" w:rsidRPr="00EA4A42" w:rsidRDefault="00EA4A42" w:rsidP="002C52B3">
            <w:pPr>
              <w:spacing w:before="240" w:after="0" w:line="360" w:lineRule="auto"/>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Pablo Alejandro </w:t>
            </w:r>
            <w:proofErr w:type="spellStart"/>
            <w:r w:rsidRPr="00EA4A42">
              <w:rPr>
                <w:rFonts w:ascii="Times New Roman" w:eastAsia="Times New Roman" w:hAnsi="Times New Roman" w:cs="Times New Roman"/>
                <w:b/>
                <w:bCs/>
                <w:color w:val="000000"/>
                <w:kern w:val="0"/>
                <w:sz w:val="24"/>
                <w:szCs w:val="24"/>
                <w:lang w:val="es-ES" w:eastAsia="es-ES"/>
              </w:rPr>
              <w:t>Donati</w:t>
            </w:r>
            <w:proofErr w:type="spellEnd"/>
            <w:r w:rsidRPr="00EA4A42">
              <w:rPr>
                <w:rFonts w:ascii="Times New Roman" w:eastAsia="Times New Roman" w:hAnsi="Times New Roman" w:cs="Times New Roman"/>
                <w:b/>
                <w:bCs/>
                <w:color w:val="000000"/>
                <w:kern w:val="0"/>
                <w:sz w:val="24"/>
                <w:szCs w:val="24"/>
                <w:lang w:val="es-ES" w:eastAsia="es-ES"/>
              </w:rPr>
              <w:t>                                      </w:t>
            </w:r>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kern w:val="0"/>
                <w:sz w:val="24"/>
                <w:szCs w:val="24"/>
                <w:lang w:val="es-ES" w:eastAsia="es-ES"/>
              </w:rPr>
              <w:br/>
            </w:r>
            <w:r w:rsidRPr="00EA4A42">
              <w:rPr>
                <w:rFonts w:ascii="Times New Roman" w:eastAsia="Times New Roman" w:hAnsi="Times New Roman" w:cs="Times New Roman"/>
                <w:kern w:val="0"/>
                <w:sz w:val="24"/>
                <w:szCs w:val="24"/>
                <w:lang w:val="es-ES" w:eastAsia="es-ES"/>
              </w:rPr>
              <w:br/>
            </w:r>
          </w:p>
          <w:p w:rsidR="00EA4A42" w:rsidRPr="00727BBB" w:rsidRDefault="00EA4A42" w:rsidP="00727BBB">
            <w:pPr>
              <w:spacing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after="0" w:line="360" w:lineRule="auto"/>
              <w:jc w:val="both"/>
              <w:rPr>
                <w:rFonts w:ascii="Times New Roman" w:eastAsia="Times New Roman" w:hAnsi="Times New Roman" w:cs="Times New Roman"/>
                <w:b/>
                <w:bCs/>
                <w:color w:val="000000"/>
                <w:kern w:val="0"/>
                <w:sz w:val="24"/>
                <w:szCs w:val="24"/>
                <w:lang w:val="es-ES" w:eastAsia="es-ES"/>
              </w:rPr>
            </w:pPr>
          </w:p>
          <w:p w:rsidR="002C52B3" w:rsidRDefault="002C52B3" w:rsidP="00727BBB">
            <w:pPr>
              <w:spacing w:after="0" w:line="360" w:lineRule="auto"/>
              <w:jc w:val="both"/>
              <w:rPr>
                <w:rFonts w:ascii="Times New Roman" w:eastAsia="Times New Roman" w:hAnsi="Times New Roman" w:cs="Times New Roman"/>
                <w:b/>
                <w:bCs/>
                <w:color w:val="000000"/>
                <w:kern w:val="0"/>
                <w:sz w:val="24"/>
                <w:szCs w:val="24"/>
                <w:lang w:val="es-ES" w:eastAsia="es-ES"/>
              </w:rPr>
            </w:pPr>
          </w:p>
          <w:p w:rsidR="000F6E71" w:rsidRDefault="002C52B3" w:rsidP="002C52B3">
            <w:pPr>
              <w:spacing w:after="0" w:line="360" w:lineRule="auto"/>
              <w:jc w:val="center"/>
              <w:rPr>
                <w:rFonts w:ascii="Times New Roman" w:eastAsia="Times New Roman" w:hAnsi="Times New Roman" w:cs="Times New Roman"/>
                <w:b/>
                <w:bCs/>
                <w:color w:val="000000"/>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p>
          <w:p w:rsidR="006B5AE1" w:rsidRDefault="006B5AE1" w:rsidP="002C52B3">
            <w:pPr>
              <w:spacing w:after="0" w:line="360" w:lineRule="auto"/>
              <w:jc w:val="center"/>
              <w:rPr>
                <w:rFonts w:ascii="Times New Roman" w:eastAsia="Times New Roman" w:hAnsi="Times New Roman" w:cs="Times New Roman"/>
                <w:b/>
                <w:bCs/>
                <w:color w:val="000000"/>
                <w:kern w:val="0"/>
                <w:sz w:val="24"/>
                <w:szCs w:val="24"/>
                <w:lang w:val="es-ES" w:eastAsia="es-ES"/>
              </w:rPr>
            </w:pPr>
          </w:p>
          <w:p w:rsidR="00EA4A42" w:rsidRPr="00EA4A42" w:rsidRDefault="00EA4A42" w:rsidP="002C52B3">
            <w:pPr>
              <w:spacing w:after="0" w:line="360" w:lineRule="auto"/>
              <w:jc w:val="center"/>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María Fernanda </w:t>
            </w:r>
            <w:r w:rsidR="002C52B3">
              <w:rPr>
                <w:rFonts w:ascii="Times New Roman" w:eastAsia="Times New Roman" w:hAnsi="Times New Roman" w:cs="Times New Roman"/>
                <w:b/>
                <w:bCs/>
                <w:color w:val="000000"/>
                <w:kern w:val="0"/>
                <w:sz w:val="24"/>
                <w:szCs w:val="24"/>
                <w:lang w:val="es-ES" w:eastAsia="es-ES"/>
              </w:rPr>
              <w:t xml:space="preserve">                         </w:t>
            </w:r>
            <w:proofErr w:type="spellStart"/>
            <w:r w:rsidRPr="00EA4A42">
              <w:rPr>
                <w:rFonts w:ascii="Times New Roman" w:eastAsia="Times New Roman" w:hAnsi="Times New Roman" w:cs="Times New Roman"/>
                <w:b/>
                <w:bCs/>
                <w:color w:val="000000"/>
                <w:kern w:val="0"/>
                <w:sz w:val="24"/>
                <w:szCs w:val="24"/>
                <w:lang w:val="es-ES" w:eastAsia="es-ES"/>
              </w:rPr>
              <w:t>Mollard</w:t>
            </w:r>
            <w:proofErr w:type="spellEnd"/>
          </w:p>
        </w:tc>
      </w:tr>
    </w:tbl>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tbl>
      <w:tblPr>
        <w:tblW w:w="0" w:type="auto"/>
        <w:tblCellMar>
          <w:top w:w="15" w:type="dxa"/>
          <w:left w:w="15" w:type="dxa"/>
          <w:bottom w:w="15" w:type="dxa"/>
          <w:right w:w="15" w:type="dxa"/>
        </w:tblCellMar>
        <w:tblLook w:val="04A0"/>
      </w:tblPr>
      <w:tblGrid>
        <w:gridCol w:w="3765"/>
        <w:gridCol w:w="4811"/>
      </w:tblGrid>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Matías </w:t>
            </w:r>
            <w:proofErr w:type="spellStart"/>
            <w:r w:rsidRPr="00EA4A42">
              <w:rPr>
                <w:rFonts w:ascii="Times New Roman" w:eastAsia="Times New Roman" w:hAnsi="Times New Roman" w:cs="Times New Roman"/>
                <w:b/>
                <w:bCs/>
                <w:color w:val="000000"/>
                <w:kern w:val="0"/>
                <w:sz w:val="24"/>
                <w:szCs w:val="24"/>
                <w:lang w:val="es-ES" w:eastAsia="es-ES"/>
              </w:rPr>
              <w:t>Lammens</w:t>
            </w:r>
            <w:proofErr w:type="spellEnd"/>
          </w:p>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tc>
        <w:tc>
          <w:tcPr>
            <w:tcW w:w="0" w:type="auto"/>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2C52B3" w:rsidP="00727BBB">
            <w:pPr>
              <w:spacing w:before="240" w:after="0" w:line="360" w:lineRule="auto"/>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r w:rsidR="00EA4A42" w:rsidRPr="00EA4A42">
              <w:rPr>
                <w:rFonts w:ascii="Times New Roman" w:eastAsia="Times New Roman" w:hAnsi="Times New Roman" w:cs="Times New Roman"/>
                <w:b/>
                <w:bCs/>
                <w:color w:val="000000"/>
                <w:kern w:val="0"/>
                <w:sz w:val="24"/>
                <w:szCs w:val="24"/>
                <w:lang w:val="es-ES" w:eastAsia="es-ES"/>
              </w:rPr>
              <w:t>Diputada María Del Pilar Ramírez</w:t>
            </w:r>
          </w:p>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Guillermo Suárez</w:t>
            </w:r>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Diputada María Luisa González </w:t>
            </w:r>
            <w:proofErr w:type="spellStart"/>
            <w:r w:rsidRPr="00EA4A42">
              <w:rPr>
                <w:rFonts w:ascii="Times New Roman" w:eastAsia="Times New Roman" w:hAnsi="Times New Roman" w:cs="Times New Roman"/>
                <w:b/>
                <w:bCs/>
                <w:color w:val="000000"/>
                <w:kern w:val="0"/>
                <w:sz w:val="24"/>
                <w:szCs w:val="24"/>
                <w:lang w:val="es-ES" w:eastAsia="es-ES"/>
              </w:rPr>
              <w:t>Estevarena</w:t>
            </w:r>
            <w:proofErr w:type="spellEnd"/>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6B5AE1"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Matías </w:t>
            </w:r>
            <w:proofErr w:type="spellStart"/>
            <w:r w:rsidRPr="00EA4A42">
              <w:rPr>
                <w:rFonts w:ascii="Times New Roman" w:eastAsia="Times New Roman" w:hAnsi="Times New Roman" w:cs="Times New Roman"/>
                <w:b/>
                <w:bCs/>
                <w:color w:val="000000"/>
                <w:kern w:val="0"/>
                <w:sz w:val="24"/>
                <w:szCs w:val="24"/>
                <w:lang w:val="es-ES" w:eastAsia="es-ES"/>
              </w:rPr>
              <w:t>Barroetaveña</w:t>
            </w:r>
            <w:proofErr w:type="spellEnd"/>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6B5AE1" w:rsidRDefault="002C52B3"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p>
          <w:p w:rsidR="00EA4A42" w:rsidRPr="00EA4A42" w:rsidRDefault="006B5AE1" w:rsidP="00727BBB">
            <w:pPr>
              <w:spacing w:before="240" w:after="0" w:line="360" w:lineRule="auto"/>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r w:rsidR="002C52B3">
              <w:rPr>
                <w:rFonts w:ascii="Times New Roman" w:eastAsia="Times New Roman" w:hAnsi="Times New Roman" w:cs="Times New Roman"/>
                <w:b/>
                <w:bCs/>
                <w:color w:val="000000"/>
                <w:kern w:val="0"/>
                <w:sz w:val="24"/>
                <w:szCs w:val="24"/>
                <w:lang w:val="es-ES" w:eastAsia="es-ES"/>
              </w:rPr>
              <w:t xml:space="preserve"> </w:t>
            </w:r>
            <w:r w:rsidR="00EA4A42" w:rsidRPr="00EA4A42">
              <w:rPr>
                <w:rFonts w:ascii="Times New Roman" w:eastAsia="Times New Roman" w:hAnsi="Times New Roman" w:cs="Times New Roman"/>
                <w:b/>
                <w:bCs/>
                <w:color w:val="000000"/>
                <w:kern w:val="0"/>
                <w:sz w:val="24"/>
                <w:szCs w:val="24"/>
                <w:lang w:val="es-ES" w:eastAsia="es-ES"/>
              </w:rPr>
              <w:t xml:space="preserve">Diputado Eugenio </w:t>
            </w:r>
            <w:proofErr w:type="spellStart"/>
            <w:r w:rsidR="00EA4A42" w:rsidRPr="00EA4A42">
              <w:rPr>
                <w:rFonts w:ascii="Times New Roman" w:eastAsia="Times New Roman" w:hAnsi="Times New Roman" w:cs="Times New Roman"/>
                <w:b/>
                <w:bCs/>
                <w:color w:val="000000"/>
                <w:kern w:val="0"/>
                <w:sz w:val="24"/>
                <w:szCs w:val="24"/>
                <w:lang w:val="es-ES" w:eastAsia="es-ES"/>
              </w:rPr>
              <w:t>Casielles</w:t>
            </w:r>
            <w:proofErr w:type="spellEnd"/>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727BBB">
              <w:rPr>
                <w:rFonts w:ascii="Times New Roman" w:eastAsia="Times New Roman" w:hAnsi="Times New Roman" w:cs="Times New Roman"/>
                <w:b/>
                <w:bCs/>
                <w:color w:val="000000"/>
                <w:kern w:val="0"/>
                <w:sz w:val="24"/>
                <w:szCs w:val="24"/>
                <w:lang w:val="es-ES" w:eastAsia="es-ES"/>
              </w:rPr>
              <w:t>Diputado</w:t>
            </w:r>
            <w:r w:rsidRPr="00EA4A42">
              <w:rPr>
                <w:rFonts w:ascii="Times New Roman" w:eastAsia="Times New Roman" w:hAnsi="Times New Roman" w:cs="Times New Roman"/>
                <w:b/>
                <w:bCs/>
                <w:color w:val="000000"/>
                <w:kern w:val="0"/>
                <w:sz w:val="24"/>
                <w:szCs w:val="24"/>
                <w:lang w:val="es-ES" w:eastAsia="es-ES"/>
              </w:rPr>
              <w:t xml:space="preserve"> Matías Damián López</w:t>
            </w:r>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2C52B3" w:rsidP="00727BBB">
            <w:pPr>
              <w:spacing w:before="240" w:after="0" w:line="360" w:lineRule="auto"/>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r w:rsidR="00EA4A42" w:rsidRPr="00EA4A42">
              <w:rPr>
                <w:rFonts w:ascii="Times New Roman" w:eastAsia="Times New Roman" w:hAnsi="Times New Roman" w:cs="Times New Roman"/>
                <w:b/>
                <w:bCs/>
                <w:color w:val="000000"/>
                <w:kern w:val="0"/>
                <w:sz w:val="24"/>
                <w:szCs w:val="24"/>
                <w:lang w:val="es-ES" w:eastAsia="es-ES"/>
              </w:rPr>
              <w:t xml:space="preserve">Diputada </w:t>
            </w:r>
            <w:proofErr w:type="spellStart"/>
            <w:r w:rsidR="00EA4A42" w:rsidRPr="00EA4A42">
              <w:rPr>
                <w:rFonts w:ascii="Times New Roman" w:eastAsia="Times New Roman" w:hAnsi="Times New Roman" w:cs="Times New Roman"/>
                <w:b/>
                <w:bCs/>
                <w:color w:val="000000"/>
                <w:kern w:val="0"/>
                <w:sz w:val="24"/>
                <w:szCs w:val="24"/>
                <w:lang w:val="es-ES" w:eastAsia="es-ES"/>
              </w:rPr>
              <w:t>Gimena</w:t>
            </w:r>
            <w:proofErr w:type="spellEnd"/>
            <w:r w:rsidR="00EA4A42" w:rsidRPr="00EA4A42">
              <w:rPr>
                <w:rFonts w:ascii="Times New Roman" w:eastAsia="Times New Roman" w:hAnsi="Times New Roman" w:cs="Times New Roman"/>
                <w:b/>
                <w:bCs/>
                <w:color w:val="000000"/>
                <w:kern w:val="0"/>
                <w:sz w:val="24"/>
                <w:szCs w:val="24"/>
                <w:lang w:val="es-ES" w:eastAsia="es-ES"/>
              </w:rPr>
              <w:t xml:space="preserve"> </w:t>
            </w:r>
            <w:proofErr w:type="spellStart"/>
            <w:r w:rsidR="00EA4A42" w:rsidRPr="00EA4A42">
              <w:rPr>
                <w:rFonts w:ascii="Times New Roman" w:eastAsia="Times New Roman" w:hAnsi="Times New Roman" w:cs="Times New Roman"/>
                <w:b/>
                <w:bCs/>
                <w:color w:val="000000"/>
                <w:kern w:val="0"/>
                <w:sz w:val="24"/>
                <w:szCs w:val="24"/>
                <w:lang w:val="es-ES" w:eastAsia="es-ES"/>
              </w:rPr>
              <w:t>Villafruela</w:t>
            </w:r>
            <w:proofErr w:type="spellEnd"/>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 xml:space="preserve">Diputado Juan Facundo Del </w:t>
            </w:r>
            <w:proofErr w:type="spellStart"/>
            <w:r w:rsidRPr="00EA4A42">
              <w:rPr>
                <w:rFonts w:ascii="Times New Roman" w:eastAsia="Times New Roman" w:hAnsi="Times New Roman" w:cs="Times New Roman"/>
                <w:b/>
                <w:bCs/>
                <w:color w:val="000000"/>
                <w:kern w:val="0"/>
                <w:sz w:val="24"/>
                <w:szCs w:val="24"/>
                <w:lang w:val="es-ES" w:eastAsia="es-ES"/>
              </w:rPr>
              <w:t>Gaiso</w:t>
            </w:r>
            <w:proofErr w:type="spellEnd"/>
          </w:p>
        </w:tc>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2C52B3" w:rsidP="00727BBB">
            <w:pPr>
              <w:spacing w:before="240" w:after="0" w:line="360" w:lineRule="auto"/>
              <w:jc w:val="both"/>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b/>
                <w:bCs/>
                <w:color w:val="000000"/>
                <w:kern w:val="0"/>
                <w:sz w:val="24"/>
                <w:szCs w:val="24"/>
                <w:lang w:val="es-ES" w:eastAsia="es-ES"/>
              </w:rPr>
              <w:t xml:space="preserve">                        </w:t>
            </w:r>
            <w:r w:rsidR="00EA4A42" w:rsidRPr="00EA4A42">
              <w:rPr>
                <w:rFonts w:ascii="Times New Roman" w:eastAsia="Times New Roman" w:hAnsi="Times New Roman" w:cs="Times New Roman"/>
                <w:b/>
                <w:bCs/>
                <w:color w:val="000000"/>
                <w:kern w:val="0"/>
                <w:sz w:val="24"/>
                <w:szCs w:val="24"/>
                <w:lang w:val="es-ES" w:eastAsia="es-ES"/>
              </w:rPr>
              <w:t>Diputado Juan Manuel Valdez</w:t>
            </w:r>
          </w:p>
        </w:tc>
      </w:tr>
      <w:tr w:rsidR="00EA4A42" w:rsidRPr="00EA4A42" w:rsidTr="00EA4A42">
        <w:tc>
          <w:tcPr>
            <w:tcW w:w="0" w:type="auto"/>
            <w:tcMar>
              <w:top w:w="0" w:type="dxa"/>
              <w:left w:w="115" w:type="dxa"/>
              <w:bottom w:w="0" w:type="dxa"/>
              <w:right w:w="115" w:type="dxa"/>
            </w:tcMar>
            <w:hideMark/>
          </w:tcPr>
          <w:p w:rsidR="00EA4A42" w:rsidRPr="00EA4A42" w:rsidRDefault="00EA4A42" w:rsidP="00727BBB">
            <w:pPr>
              <w:spacing w:after="240" w:line="360" w:lineRule="auto"/>
              <w:jc w:val="both"/>
              <w:rPr>
                <w:rFonts w:ascii="Times New Roman" w:eastAsia="Times New Roman" w:hAnsi="Times New Roman" w:cs="Times New Roman"/>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727BBB" w:rsidRDefault="00EA4A42" w:rsidP="00727BBB">
            <w:pPr>
              <w:spacing w:before="240" w:after="0" w:line="360" w:lineRule="auto"/>
              <w:jc w:val="both"/>
              <w:rPr>
                <w:rFonts w:ascii="Times New Roman" w:eastAsia="Times New Roman" w:hAnsi="Times New Roman" w:cs="Times New Roman"/>
                <w:b/>
                <w:bCs/>
                <w:color w:val="000000"/>
                <w:kern w:val="0"/>
                <w:sz w:val="24"/>
                <w:szCs w:val="24"/>
                <w:lang w:val="es-ES" w:eastAsia="es-ES"/>
              </w:rPr>
            </w:pPr>
          </w:p>
          <w:p w:rsidR="00EA4A42" w:rsidRPr="00EA4A42" w:rsidRDefault="00EA4A42" w:rsidP="00727BBB">
            <w:pPr>
              <w:spacing w:before="240" w:after="0" w:line="360" w:lineRule="auto"/>
              <w:jc w:val="both"/>
              <w:rPr>
                <w:rFonts w:ascii="Times New Roman" w:eastAsia="Times New Roman" w:hAnsi="Times New Roman" w:cs="Times New Roman"/>
                <w:kern w:val="0"/>
                <w:sz w:val="24"/>
                <w:szCs w:val="24"/>
                <w:lang w:val="es-ES" w:eastAsia="es-ES"/>
              </w:rPr>
            </w:pPr>
            <w:r w:rsidRPr="00EA4A42">
              <w:rPr>
                <w:rFonts w:ascii="Times New Roman" w:eastAsia="Times New Roman" w:hAnsi="Times New Roman" w:cs="Times New Roman"/>
                <w:b/>
                <w:bCs/>
                <w:color w:val="000000"/>
                <w:kern w:val="0"/>
                <w:sz w:val="24"/>
                <w:szCs w:val="24"/>
                <w:lang w:val="es-ES" w:eastAsia="es-ES"/>
              </w:rPr>
              <w:t>Diputado Juan Pablo Arenaza</w:t>
            </w:r>
          </w:p>
        </w:tc>
        <w:tc>
          <w:tcPr>
            <w:tcW w:w="0" w:type="auto"/>
            <w:tcMar>
              <w:top w:w="0" w:type="dxa"/>
              <w:left w:w="115" w:type="dxa"/>
              <w:bottom w:w="0" w:type="dxa"/>
              <w:right w:w="115" w:type="dxa"/>
            </w:tcMar>
            <w:hideMark/>
          </w:tcPr>
          <w:p w:rsidR="00EA4A42" w:rsidRPr="00EA4A42" w:rsidRDefault="00EA4A42" w:rsidP="00727BBB">
            <w:pPr>
              <w:spacing w:after="0" w:line="360" w:lineRule="auto"/>
              <w:jc w:val="both"/>
              <w:rPr>
                <w:rFonts w:ascii="Times New Roman" w:eastAsia="Times New Roman" w:hAnsi="Times New Roman" w:cs="Times New Roman"/>
                <w:kern w:val="0"/>
                <w:sz w:val="24"/>
                <w:szCs w:val="24"/>
                <w:lang w:val="es-ES" w:eastAsia="es-ES"/>
              </w:rPr>
            </w:pPr>
          </w:p>
        </w:tc>
      </w:tr>
    </w:tbl>
    <w:p w:rsidR="00AF6364" w:rsidRPr="00727BBB" w:rsidRDefault="00AF6364" w:rsidP="00727BBB">
      <w:pPr>
        <w:spacing w:line="360" w:lineRule="auto"/>
        <w:jc w:val="both"/>
        <w:rPr>
          <w:rFonts w:ascii="Times New Roman" w:hAnsi="Times New Roman" w:cs="Times New Roman"/>
          <w:sz w:val="24"/>
          <w:szCs w:val="24"/>
        </w:rPr>
      </w:pPr>
    </w:p>
    <w:sectPr w:rsidR="00AF6364" w:rsidRPr="00727BBB" w:rsidSect="006B5AE1">
      <w:headerReference w:type="default" r:id="rId7"/>
      <w:footerReference w:type="default" r:id="rId8"/>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BA6" w:rsidRDefault="00D41BA6" w:rsidP="00AF6364">
      <w:pPr>
        <w:spacing w:after="0" w:line="240" w:lineRule="auto"/>
      </w:pPr>
      <w:r>
        <w:separator/>
      </w:r>
    </w:p>
  </w:endnote>
  <w:endnote w:type="continuationSeparator" w:id="0">
    <w:p w:rsidR="00D41BA6" w:rsidRDefault="00D41BA6"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BC5DC8" w:rsidRPr="00BC5DC8">
        <w:rPr>
          <w:noProof/>
          <w:color w:val="333333"/>
          <w:sz w:val="20"/>
        </w:rPr>
        <w:t>18/9/2024 10:12:00</w:t>
      </w:r>
    </w:fldSimple>
    <w:r w:rsidRPr="001C19C4">
      <w:rPr>
        <w:color w:val="333333"/>
        <w:sz w:val="20"/>
      </w:rPr>
      <w:t xml:space="preserve">  -  Cantidad de caracteres: </w:t>
    </w:r>
    <w:fldSimple w:instr=" NUMCHARS  \* MERGEFORMAT ">
      <w:r w:rsidR="00BC5DC8" w:rsidRPr="00BC5DC8">
        <w:rPr>
          <w:noProof/>
          <w:color w:val="333333"/>
          <w:sz w:val="20"/>
        </w:rPr>
        <w:t>5621</w:t>
      </w:r>
    </w:fldSimple>
    <w:r w:rsidRPr="001C19C4">
      <w:rPr>
        <w:color w:val="333333"/>
        <w:sz w:val="20"/>
      </w:rPr>
      <w:t xml:space="preserve"> - Cantidad de palabras: </w:t>
    </w:r>
    <w:fldSimple w:instr=" NUMWORDS  \* MERGEFORMAT ">
      <w:r w:rsidR="00BC5DC8" w:rsidRPr="00BC5DC8">
        <w:rPr>
          <w:noProof/>
          <w:color w:val="333333"/>
          <w:sz w:val="20"/>
        </w:rPr>
        <w:t>979</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E340E7" w:rsidRPr="001C19C4">
      <w:rPr>
        <w:rStyle w:val="Nmerodepgina"/>
        <w:color w:val="333333"/>
      </w:rPr>
      <w:fldChar w:fldCharType="begin"/>
    </w:r>
    <w:r w:rsidRPr="001C19C4">
      <w:rPr>
        <w:rStyle w:val="Nmerodepgina"/>
        <w:color w:val="333333"/>
      </w:rPr>
      <w:instrText xml:space="preserve"> PAGE </w:instrText>
    </w:r>
    <w:r w:rsidR="00E340E7" w:rsidRPr="001C19C4">
      <w:rPr>
        <w:rStyle w:val="Nmerodepgina"/>
        <w:color w:val="333333"/>
      </w:rPr>
      <w:fldChar w:fldCharType="separate"/>
    </w:r>
    <w:r w:rsidR="00BC5DC8">
      <w:rPr>
        <w:rStyle w:val="Nmerodepgina"/>
        <w:noProof/>
        <w:color w:val="333333"/>
      </w:rPr>
      <w:t>4</w:t>
    </w:r>
    <w:r w:rsidR="00E340E7" w:rsidRPr="001C19C4">
      <w:rPr>
        <w:rStyle w:val="Nmerodepgina"/>
        <w:color w:val="333333"/>
      </w:rPr>
      <w:fldChar w:fldCharType="end"/>
    </w:r>
    <w:r w:rsidRPr="001C19C4">
      <w:rPr>
        <w:rStyle w:val="Nmerodepgina"/>
        <w:color w:val="333333"/>
      </w:rPr>
      <w:t>/</w:t>
    </w:r>
    <w:fldSimple w:instr=" NUMPAGES  \* MERGEFORMAT ">
      <w:r w:rsidR="00BC5DC8">
        <w:rPr>
          <w:noProof/>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BA6" w:rsidRDefault="00D41BA6" w:rsidP="00AF6364">
      <w:pPr>
        <w:spacing w:after="0" w:line="240" w:lineRule="auto"/>
      </w:pPr>
      <w:r>
        <w:separator/>
      </w:r>
    </w:p>
  </w:footnote>
  <w:footnote w:type="continuationSeparator" w:id="0">
    <w:p w:rsidR="00D41BA6" w:rsidRDefault="00D41BA6"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64" w:rsidRDefault="00813615">
    <w:pPr>
      <w:pStyle w:val="Encabezado"/>
    </w:pPr>
    <w:r>
      <w:rPr>
        <w:noProof/>
        <w:lang w:val="es-ES" w:eastAsia="es-ES"/>
      </w:rPr>
      <w:drawing>
        <wp:anchor distT="0" distB="0" distL="114300" distR="114300" simplePos="0" relativeHeight="251658240" behindDoc="0" locked="0" layoutInCell="1" allowOverlap="1">
          <wp:simplePos x="0" y="0"/>
          <wp:positionH relativeFrom="page">
            <wp:align>left</wp:align>
          </wp:positionH>
          <wp:positionV relativeFrom="paragraph">
            <wp:posOffset>-437515</wp:posOffset>
          </wp:positionV>
          <wp:extent cx="7526655" cy="1859915"/>
          <wp:effectExtent l="0" t="0" r="0" b="6985"/>
          <wp:wrapSquare wrapText="bothSides"/>
          <wp:docPr id="1833409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9557" name="Imagen 1833409557"/>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26655" cy="185991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32504"/>
    <w:multiLevelType w:val="multilevel"/>
    <w:tmpl w:val="630898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EA4A42"/>
    <w:rsid w:val="000F6E71"/>
    <w:rsid w:val="00142893"/>
    <w:rsid w:val="002B0876"/>
    <w:rsid w:val="002C52B3"/>
    <w:rsid w:val="00425C91"/>
    <w:rsid w:val="004F14B4"/>
    <w:rsid w:val="00597CD1"/>
    <w:rsid w:val="005F326F"/>
    <w:rsid w:val="0061022B"/>
    <w:rsid w:val="00646C3C"/>
    <w:rsid w:val="006B5AE1"/>
    <w:rsid w:val="006E4861"/>
    <w:rsid w:val="00727BBB"/>
    <w:rsid w:val="00746F04"/>
    <w:rsid w:val="00785CAD"/>
    <w:rsid w:val="00813615"/>
    <w:rsid w:val="00887FEC"/>
    <w:rsid w:val="00972C70"/>
    <w:rsid w:val="009A4135"/>
    <w:rsid w:val="00A17413"/>
    <w:rsid w:val="00A355C7"/>
    <w:rsid w:val="00AA2131"/>
    <w:rsid w:val="00AA48C7"/>
    <w:rsid w:val="00AA5C8F"/>
    <w:rsid w:val="00AF3B91"/>
    <w:rsid w:val="00AF6364"/>
    <w:rsid w:val="00B211CA"/>
    <w:rsid w:val="00B259A6"/>
    <w:rsid w:val="00B6257E"/>
    <w:rsid w:val="00BB1CED"/>
    <w:rsid w:val="00BC5DC8"/>
    <w:rsid w:val="00C15618"/>
    <w:rsid w:val="00D41BA6"/>
    <w:rsid w:val="00D7551C"/>
    <w:rsid w:val="00DA6887"/>
    <w:rsid w:val="00E340E7"/>
    <w:rsid w:val="00E557B7"/>
    <w:rsid w:val="00EA4A42"/>
    <w:rsid w:val="00F47AFC"/>
    <w:rsid w:val="00FD386F"/>
    <w:rsid w:val="00FE43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6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unhideWhenUsed/>
    <w:rsid w:val="00FE438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paragraph" w:styleId="Textodeglobo">
    <w:name w:val="Balloon Text"/>
    <w:basedOn w:val="Normal"/>
    <w:link w:val="TextodegloboCar"/>
    <w:uiPriority w:val="99"/>
    <w:semiHidden/>
    <w:unhideWhenUsed/>
    <w:rsid w:val="00EA4A4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A4A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6386700">
      <w:bodyDiv w:val="1"/>
      <w:marLeft w:val="0"/>
      <w:marRight w:val="0"/>
      <w:marTop w:val="0"/>
      <w:marBottom w:val="0"/>
      <w:divBdr>
        <w:top w:val="none" w:sz="0" w:space="0" w:color="auto"/>
        <w:left w:val="none" w:sz="0" w:space="0" w:color="auto"/>
        <w:bottom w:val="none" w:sz="0" w:space="0" w:color="auto"/>
        <w:right w:val="none" w:sz="0" w:space="0" w:color="auto"/>
      </w:divBdr>
    </w:div>
    <w:div w:id="1241058096">
      <w:bodyDiv w:val="1"/>
      <w:marLeft w:val="0"/>
      <w:marRight w:val="0"/>
      <w:marTop w:val="0"/>
      <w:marBottom w:val="0"/>
      <w:divBdr>
        <w:top w:val="none" w:sz="0" w:space="0" w:color="auto"/>
        <w:left w:val="none" w:sz="0" w:space="0" w:color="auto"/>
        <w:bottom w:val="none" w:sz="0" w:space="0" w:color="auto"/>
        <w:right w:val="none" w:sz="0" w:space="0" w:color="auto"/>
      </w:divBdr>
      <w:divsChild>
        <w:div w:id="1969621457">
          <w:marLeft w:val="-223"/>
          <w:marRight w:val="0"/>
          <w:marTop w:val="0"/>
          <w:marBottom w:val="0"/>
          <w:divBdr>
            <w:top w:val="none" w:sz="0" w:space="0" w:color="auto"/>
            <w:left w:val="none" w:sz="0" w:space="0" w:color="auto"/>
            <w:bottom w:val="none" w:sz="0" w:space="0" w:color="auto"/>
            <w:right w:val="none" w:sz="0" w:space="0" w:color="auto"/>
          </w:divBdr>
        </w:div>
        <w:div w:id="355734901">
          <w:marLeft w:val="-223"/>
          <w:marRight w:val="0"/>
          <w:marTop w:val="0"/>
          <w:marBottom w:val="0"/>
          <w:divBdr>
            <w:top w:val="none" w:sz="0" w:space="0" w:color="auto"/>
            <w:left w:val="none" w:sz="0" w:space="0" w:color="auto"/>
            <w:bottom w:val="none" w:sz="0" w:space="0" w:color="auto"/>
            <w:right w:val="none" w:sz="0" w:space="0" w:color="auto"/>
          </w:divBdr>
        </w:div>
      </w:divsChild>
    </w:div>
    <w:div w:id="1478691503">
      <w:bodyDiv w:val="1"/>
      <w:marLeft w:val="0"/>
      <w:marRight w:val="0"/>
      <w:marTop w:val="0"/>
      <w:marBottom w:val="0"/>
      <w:divBdr>
        <w:top w:val="none" w:sz="0" w:space="0" w:color="auto"/>
        <w:left w:val="none" w:sz="0" w:space="0" w:color="auto"/>
        <w:bottom w:val="none" w:sz="0" w:space="0" w:color="auto"/>
        <w:right w:val="none" w:sz="0" w:space="0" w:color="auto"/>
      </w:divBdr>
    </w:div>
    <w:div w:id="1939488183">
      <w:bodyDiv w:val="1"/>
      <w:marLeft w:val="0"/>
      <w:marRight w:val="0"/>
      <w:marTop w:val="0"/>
      <w:marBottom w:val="0"/>
      <w:divBdr>
        <w:top w:val="none" w:sz="0" w:space="0" w:color="auto"/>
        <w:left w:val="none" w:sz="0" w:space="0" w:color="auto"/>
        <w:bottom w:val="none" w:sz="0" w:space="0" w:color="auto"/>
        <w:right w:val="none" w:sz="0" w:space="0" w:color="auto"/>
      </w:divBdr>
      <w:divsChild>
        <w:div w:id="1109079677">
          <w:marLeft w:val="-108"/>
          <w:marRight w:val="0"/>
          <w:marTop w:val="0"/>
          <w:marBottom w:val="0"/>
          <w:divBdr>
            <w:top w:val="none" w:sz="0" w:space="0" w:color="auto"/>
            <w:left w:val="none" w:sz="0" w:space="0" w:color="auto"/>
            <w:bottom w:val="none" w:sz="0" w:space="0" w:color="auto"/>
            <w:right w:val="none" w:sz="0" w:space="0" w:color="auto"/>
          </w:divBdr>
        </w:div>
        <w:div w:id="198065037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morel\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Legislar2024</Template>
  <TotalTime>0</TotalTime>
  <Pages>7</Pages>
  <Words>979</Words>
  <Characters>5621</Characters>
  <Application>Microsoft Office Word</Application>
  <DocSecurity>0</DocSecurity>
  <Lines>283</Lines>
  <Paragraphs>78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jumorel</dc:creator>
  <cp:lastModifiedBy>jumorel</cp:lastModifiedBy>
  <cp:revision>3</cp:revision>
  <cp:lastPrinted>2024-09-04T14:29:00Z</cp:lastPrinted>
  <dcterms:created xsi:type="dcterms:W3CDTF">2024-09-18T13:12:00Z</dcterms:created>
  <dcterms:modified xsi:type="dcterms:W3CDTF">2024-09-18T13:12:00Z</dcterms:modified>
</cp:coreProperties>
</file>