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5FE" w:rsidRPr="003E26E0" w:rsidRDefault="00AC75FE" w:rsidP="003E26E0">
      <w:pPr>
        <w:jc w:val="center"/>
        <w:rPr>
          <w:b/>
          <w:szCs w:val="24"/>
          <w:lang w:val="es-MX"/>
        </w:rPr>
      </w:pPr>
      <w:r w:rsidRPr="003E26E0">
        <w:rPr>
          <w:b/>
          <w:szCs w:val="24"/>
          <w:lang w:val="es-MX"/>
        </w:rPr>
        <w:t>EXPEDIENTE Nro. 2393-D-2024</w:t>
      </w:r>
    </w:p>
    <w:p w:rsidR="00AC75FE" w:rsidRPr="003E26E0" w:rsidRDefault="00AC75FE" w:rsidP="003E26E0">
      <w:pPr>
        <w:rPr>
          <w:b/>
          <w:szCs w:val="24"/>
          <w:lang w:val="es-MX"/>
        </w:rPr>
      </w:pPr>
    </w:p>
    <w:p w:rsidR="00AC75FE" w:rsidRPr="003E26E0" w:rsidRDefault="00AC75FE" w:rsidP="003E26E0">
      <w:pPr>
        <w:rPr>
          <w:szCs w:val="24"/>
          <w:lang w:val="es-MX"/>
        </w:rPr>
      </w:pPr>
    </w:p>
    <w:p w:rsidR="008378D9" w:rsidRPr="003E26E0" w:rsidRDefault="008378D9" w:rsidP="003E26E0">
      <w:pPr>
        <w:rPr>
          <w:szCs w:val="24"/>
          <w:lang w:val="es-MX"/>
        </w:rPr>
      </w:pPr>
    </w:p>
    <w:p w:rsidR="00AC75FE" w:rsidRPr="003E26E0" w:rsidRDefault="00AC75FE" w:rsidP="003E26E0">
      <w:pPr>
        <w:rPr>
          <w:szCs w:val="24"/>
          <w:lang w:val="es-MX"/>
        </w:rPr>
      </w:pPr>
      <w:r w:rsidRPr="003E26E0">
        <w:rPr>
          <w:szCs w:val="24"/>
          <w:lang w:val="es-MX"/>
        </w:rPr>
        <w:t>Legislatura de la Ciudad Autónoma de Buenos Aires</w:t>
      </w:r>
    </w:p>
    <w:p w:rsidR="00AC75FE" w:rsidRPr="003E26E0" w:rsidRDefault="00AC75FE" w:rsidP="003E26E0">
      <w:pPr>
        <w:rPr>
          <w:szCs w:val="24"/>
          <w:lang w:val="es-MX"/>
        </w:rPr>
      </w:pPr>
    </w:p>
    <w:p w:rsidR="00A552D7" w:rsidRPr="003E26E0" w:rsidRDefault="00A552D7" w:rsidP="003E26E0">
      <w:pPr>
        <w:rPr>
          <w:szCs w:val="24"/>
          <w:lang w:val="es-MX"/>
        </w:rPr>
      </w:pPr>
    </w:p>
    <w:p w:rsidR="00AC75FE" w:rsidRPr="003E26E0" w:rsidRDefault="00AC75FE" w:rsidP="003E26E0">
      <w:pPr>
        <w:rPr>
          <w:b/>
          <w:szCs w:val="24"/>
          <w:lang w:val="es-MX"/>
        </w:rPr>
      </w:pPr>
      <w:r w:rsidRPr="003E26E0">
        <w:rPr>
          <w:b/>
          <w:szCs w:val="24"/>
          <w:lang w:val="es-MX"/>
        </w:rPr>
        <w:t>Visto:</w:t>
      </w:r>
    </w:p>
    <w:p w:rsidR="00AC75FE" w:rsidRPr="003E26E0" w:rsidRDefault="00AC75FE" w:rsidP="003E26E0">
      <w:pPr>
        <w:rPr>
          <w:szCs w:val="24"/>
          <w:lang w:val="es-MX"/>
        </w:rPr>
      </w:pPr>
    </w:p>
    <w:p w:rsidR="00AC75FE" w:rsidRPr="003E26E0" w:rsidRDefault="00AC75FE" w:rsidP="003E26E0">
      <w:pPr>
        <w:rPr>
          <w:szCs w:val="24"/>
          <w:lang w:val="es-MX"/>
        </w:rPr>
      </w:pPr>
      <w:r w:rsidRPr="003E26E0">
        <w:rPr>
          <w:szCs w:val="24"/>
          <w:lang w:val="es-MX"/>
        </w:rPr>
        <w:tab/>
        <w:t xml:space="preserve">El Expediente Nro. 2393-D-2024, iniciado por las diputadas </w:t>
      </w:r>
      <w:r w:rsidR="00407A9E" w:rsidRPr="003E26E0">
        <w:rPr>
          <w:szCs w:val="24"/>
          <w:lang w:val="es-MX"/>
        </w:rPr>
        <w:t xml:space="preserve">María de </w:t>
      </w:r>
      <w:r w:rsidRPr="003E26E0">
        <w:rPr>
          <w:szCs w:val="24"/>
          <w:lang w:val="es-MX"/>
        </w:rPr>
        <w:t xml:space="preserve">Pilar </w:t>
      </w:r>
      <w:proofErr w:type="spellStart"/>
      <w:r w:rsidRPr="003E26E0">
        <w:rPr>
          <w:szCs w:val="24"/>
          <w:lang w:val="es-MX"/>
        </w:rPr>
        <w:t>Ramirez</w:t>
      </w:r>
      <w:proofErr w:type="spellEnd"/>
      <w:r w:rsidRPr="003E26E0">
        <w:rPr>
          <w:szCs w:val="24"/>
          <w:lang w:val="es-MX"/>
        </w:rPr>
        <w:t xml:space="preserve">, Lucía Montenegro y el diputado Leonardo </w:t>
      </w:r>
      <w:proofErr w:type="spellStart"/>
      <w:r w:rsidRPr="003E26E0">
        <w:rPr>
          <w:szCs w:val="24"/>
          <w:lang w:val="es-MX"/>
        </w:rPr>
        <w:t>Saifert</w:t>
      </w:r>
      <w:proofErr w:type="spellEnd"/>
      <w:r w:rsidRPr="003E26E0">
        <w:rPr>
          <w:szCs w:val="24"/>
          <w:lang w:val="es-MX"/>
        </w:rPr>
        <w:t xml:space="preserve">, en el cual propician una ley de </w:t>
      </w:r>
      <w:r w:rsidRPr="003E26E0">
        <w:rPr>
          <w:b/>
          <w:szCs w:val="24"/>
          <w:lang w:val="es-MX"/>
        </w:rPr>
        <w:t>"</w:t>
      </w:r>
      <w:r w:rsidRPr="003E26E0">
        <w:rPr>
          <w:bCs/>
          <w:szCs w:val="24"/>
          <w:shd w:val="clear" w:color="auto" w:fill="FFFFFF"/>
        </w:rPr>
        <w:t xml:space="preserve">Exención de Pago de Tributos que Imponga y Perciba la CABA por los Activos Declarados Bajo el Régimen del Impuesto Especial de Regularización de Activos, Previsto en el Título II, Capítulo IV de la Ley Nacional 27.743 " y, </w:t>
      </w:r>
    </w:p>
    <w:p w:rsidR="00AC75FE" w:rsidRPr="003E26E0" w:rsidRDefault="00AC75FE" w:rsidP="003E26E0">
      <w:pPr>
        <w:rPr>
          <w:szCs w:val="24"/>
          <w:lang w:val="es-MX"/>
        </w:rPr>
      </w:pPr>
      <w:r w:rsidRPr="003E26E0">
        <w:rPr>
          <w:szCs w:val="24"/>
          <w:lang w:val="es-MX"/>
        </w:rPr>
        <w:t>Considerando:</w:t>
      </w:r>
    </w:p>
    <w:p w:rsidR="00AC75FE" w:rsidRPr="003E26E0" w:rsidRDefault="00AC75FE" w:rsidP="003E26E0">
      <w:pPr>
        <w:rPr>
          <w:szCs w:val="24"/>
          <w:lang w:val="es-MX"/>
        </w:rPr>
      </w:pPr>
    </w:p>
    <w:p w:rsidR="004055E7" w:rsidRPr="003E26E0" w:rsidRDefault="004055E7" w:rsidP="003E26E0">
      <w:pPr>
        <w:rPr>
          <w:b/>
          <w:szCs w:val="24"/>
          <w:lang w:val="es-MX"/>
        </w:rPr>
      </w:pPr>
      <w:r w:rsidRPr="003E26E0">
        <w:rPr>
          <w:b/>
          <w:szCs w:val="24"/>
          <w:lang w:val="es-MX"/>
        </w:rPr>
        <w:t>Considerando:</w:t>
      </w:r>
    </w:p>
    <w:p w:rsidR="00F17F05" w:rsidRPr="003E26E0" w:rsidRDefault="00F17F05" w:rsidP="003E26E0">
      <w:pPr>
        <w:rPr>
          <w:szCs w:val="24"/>
          <w:lang w:val="es-MX"/>
        </w:rPr>
      </w:pPr>
    </w:p>
    <w:p w:rsidR="004055E7" w:rsidRPr="003E26E0" w:rsidRDefault="004055E7" w:rsidP="003E26E0">
      <w:pPr>
        <w:rPr>
          <w:szCs w:val="24"/>
        </w:rPr>
      </w:pPr>
      <w:r w:rsidRPr="003E26E0">
        <w:rPr>
          <w:szCs w:val="24"/>
          <w:lang w:val="es-MX"/>
        </w:rPr>
        <w:tab/>
        <w:t>Que c</w:t>
      </w:r>
      <w:proofErr w:type="spellStart"/>
      <w:r w:rsidRPr="003E26E0">
        <w:rPr>
          <w:szCs w:val="24"/>
        </w:rPr>
        <w:t>on</w:t>
      </w:r>
      <w:proofErr w:type="spellEnd"/>
      <w:r w:rsidRPr="003E26E0">
        <w:rPr>
          <w:szCs w:val="24"/>
        </w:rPr>
        <w:t xml:space="preserve"> fecha 9 de julio de 2024</w:t>
      </w:r>
      <w:r w:rsidR="008378D9" w:rsidRPr="003E26E0">
        <w:rPr>
          <w:szCs w:val="24"/>
        </w:rPr>
        <w:t>,</w:t>
      </w:r>
      <w:r w:rsidRPr="003E26E0">
        <w:rPr>
          <w:szCs w:val="24"/>
        </w:rPr>
        <w:t xml:space="preserve"> diecisiete Gobernadores de distintas Provincias de la República Argentina y el Jefe de Gobierno de la Ciudad Autónoma de Buenos Aires firmaron, conjuntamente con el Presidente de la Nación Argentina, el “Pacto de Mayo” en el que se establecieron diez puntos esenciales para que nuestro país retome la senda del desarrollo económico y vuelva a ser una potencia mundial. </w:t>
      </w:r>
    </w:p>
    <w:p w:rsidR="004055E7" w:rsidRPr="003E26E0" w:rsidRDefault="004055E7" w:rsidP="003E26E0">
      <w:pPr>
        <w:rPr>
          <w:szCs w:val="24"/>
        </w:rPr>
      </w:pPr>
    </w:p>
    <w:p w:rsidR="00DA1DE8" w:rsidRPr="003E26E0" w:rsidRDefault="004055E7" w:rsidP="003E26E0">
      <w:pPr>
        <w:rPr>
          <w:szCs w:val="24"/>
        </w:rPr>
      </w:pPr>
      <w:r w:rsidRPr="003E26E0">
        <w:rPr>
          <w:szCs w:val="24"/>
        </w:rPr>
        <w:tab/>
        <w:t xml:space="preserve">En consonancia con el “Pacto de Mayo”, el 8 de julio de 2024 fue publicada la Ley 27.743 denominada “MEDIDAS FISCALES PALIATIVAS Y RELEVANTES”, en cuyo título II, Capítulo IV se establece un “Impuesto Especial de Regularización” de activos a fin de incentivar la regularización de los activos no declarados oportunamente por los contribuyentes. </w:t>
      </w:r>
    </w:p>
    <w:p w:rsidR="00DA1DE8" w:rsidRPr="003E26E0" w:rsidRDefault="00DA1DE8" w:rsidP="003E26E0">
      <w:pPr>
        <w:rPr>
          <w:szCs w:val="24"/>
        </w:rPr>
      </w:pPr>
    </w:p>
    <w:p w:rsidR="004055E7" w:rsidRPr="003E26E0" w:rsidRDefault="00DA1DE8" w:rsidP="003E26E0">
      <w:pPr>
        <w:ind w:firstLine="708"/>
        <w:rPr>
          <w:szCs w:val="24"/>
        </w:rPr>
      </w:pPr>
      <w:r w:rsidRPr="003E26E0">
        <w:rPr>
          <w:szCs w:val="24"/>
        </w:rPr>
        <w:t xml:space="preserve">Que </w:t>
      </w:r>
      <w:r w:rsidR="002C7C00" w:rsidRPr="003E26E0">
        <w:rPr>
          <w:szCs w:val="24"/>
        </w:rPr>
        <w:t>la ley señalada recientemente  estableció</w:t>
      </w:r>
      <w:r w:rsidR="00B46527" w:rsidRPr="003E26E0">
        <w:rPr>
          <w:szCs w:val="24"/>
        </w:rPr>
        <w:t xml:space="preserve"> en el Título II un  </w:t>
      </w:r>
      <w:r w:rsidR="004055E7" w:rsidRPr="003E26E0">
        <w:rPr>
          <w:szCs w:val="24"/>
        </w:rPr>
        <w:t xml:space="preserve"> </w:t>
      </w:r>
      <w:r w:rsidR="00B46527" w:rsidRPr="003E26E0">
        <w:rPr>
          <w:szCs w:val="24"/>
        </w:rPr>
        <w:t xml:space="preserve">"Régimen de Regularización de Activos",  por este motivo </w:t>
      </w:r>
      <w:r w:rsidR="002C7C00" w:rsidRPr="003E26E0">
        <w:rPr>
          <w:szCs w:val="24"/>
        </w:rPr>
        <w:t xml:space="preserve">el autor de la iniciativa propone adherir al régimen allí establecido </w:t>
      </w:r>
      <w:r w:rsidR="00B46527" w:rsidRPr="003E26E0">
        <w:rPr>
          <w:szCs w:val="24"/>
        </w:rPr>
        <w:t>y que</w:t>
      </w:r>
      <w:r w:rsidR="00AE4B5D" w:rsidRPr="003E26E0">
        <w:rPr>
          <w:szCs w:val="24"/>
        </w:rPr>
        <w:t xml:space="preserve"> oportunamente </w:t>
      </w:r>
      <w:r w:rsidR="00B46527" w:rsidRPr="003E26E0">
        <w:rPr>
          <w:szCs w:val="24"/>
        </w:rPr>
        <w:t xml:space="preserve">  aquellos </w:t>
      </w:r>
      <w:r w:rsidR="004055E7" w:rsidRPr="003E26E0">
        <w:rPr>
          <w:szCs w:val="24"/>
        </w:rPr>
        <w:t>contribuyente</w:t>
      </w:r>
      <w:r w:rsidR="00B46527" w:rsidRPr="003E26E0">
        <w:rPr>
          <w:szCs w:val="24"/>
        </w:rPr>
        <w:t>s</w:t>
      </w:r>
      <w:r w:rsidR="004055E7" w:rsidRPr="003E26E0">
        <w:rPr>
          <w:szCs w:val="24"/>
        </w:rPr>
        <w:t xml:space="preserve"> de la Ciudad</w:t>
      </w:r>
      <w:r w:rsidR="00B46527" w:rsidRPr="003E26E0">
        <w:rPr>
          <w:szCs w:val="24"/>
        </w:rPr>
        <w:t xml:space="preserve"> Autónoma de Buenos Aires que se  acojan </w:t>
      </w:r>
      <w:r w:rsidR="00DD20C0" w:rsidRPr="003E26E0">
        <w:rPr>
          <w:szCs w:val="24"/>
        </w:rPr>
        <w:t xml:space="preserve"> </w:t>
      </w:r>
      <w:r w:rsidR="00AE4B5D" w:rsidRPr="003E26E0">
        <w:rPr>
          <w:szCs w:val="24"/>
        </w:rPr>
        <w:t xml:space="preserve"> </w:t>
      </w:r>
      <w:r w:rsidR="00B46527" w:rsidRPr="003E26E0">
        <w:rPr>
          <w:szCs w:val="24"/>
        </w:rPr>
        <w:t xml:space="preserve"> al mismo </w:t>
      </w:r>
      <w:r w:rsidR="004055E7" w:rsidRPr="003E26E0">
        <w:rPr>
          <w:szCs w:val="24"/>
        </w:rPr>
        <w:t xml:space="preserve"> no </w:t>
      </w:r>
      <w:r w:rsidR="00B46527" w:rsidRPr="003E26E0">
        <w:rPr>
          <w:szCs w:val="24"/>
        </w:rPr>
        <w:t xml:space="preserve">les genere </w:t>
      </w:r>
      <w:r w:rsidR="004055E7" w:rsidRPr="003E26E0">
        <w:rPr>
          <w:szCs w:val="24"/>
        </w:rPr>
        <w:t xml:space="preserve"> la obligación de pagar impuestos locales </w:t>
      </w:r>
      <w:r w:rsidR="00567C1E" w:rsidRPr="003E26E0">
        <w:rPr>
          <w:szCs w:val="24"/>
        </w:rPr>
        <w:t>oportunamente omitidos.</w:t>
      </w:r>
    </w:p>
    <w:p w:rsidR="00D12FEA" w:rsidRPr="003E26E0" w:rsidRDefault="00D12FEA" w:rsidP="003E26E0">
      <w:pPr>
        <w:rPr>
          <w:szCs w:val="24"/>
        </w:rPr>
      </w:pPr>
    </w:p>
    <w:p w:rsidR="00B819D1" w:rsidRPr="003E26E0" w:rsidRDefault="004055E7" w:rsidP="003E26E0">
      <w:pPr>
        <w:rPr>
          <w:szCs w:val="24"/>
        </w:rPr>
      </w:pPr>
      <w:r w:rsidRPr="003E26E0">
        <w:rPr>
          <w:szCs w:val="24"/>
        </w:rPr>
        <w:tab/>
      </w:r>
      <w:r w:rsidR="002F00C3" w:rsidRPr="003E26E0">
        <w:rPr>
          <w:szCs w:val="24"/>
        </w:rPr>
        <w:tab/>
      </w:r>
      <w:r w:rsidR="00F17F05" w:rsidRPr="003E26E0">
        <w:rPr>
          <w:szCs w:val="24"/>
        </w:rPr>
        <w:t>Que el artículo 42 de la Ley Nro. 27.743 establece</w:t>
      </w:r>
      <w:r w:rsidR="00B819D1" w:rsidRPr="003E26E0">
        <w:rPr>
          <w:szCs w:val="24"/>
        </w:rPr>
        <w:t>:</w:t>
      </w:r>
    </w:p>
    <w:p w:rsidR="002F00C3" w:rsidRPr="003E26E0" w:rsidRDefault="00F17F05" w:rsidP="003E26E0">
      <w:pPr>
        <w:rPr>
          <w:szCs w:val="24"/>
        </w:rPr>
      </w:pPr>
      <w:r w:rsidRPr="003E26E0">
        <w:rPr>
          <w:szCs w:val="24"/>
        </w:rPr>
        <w:t xml:space="preserve"> "</w:t>
      </w:r>
      <w:r w:rsidR="002F00C3" w:rsidRPr="003E26E0">
        <w:rPr>
          <w:szCs w:val="24"/>
        </w:rPr>
        <w:t xml:space="preserve">Artículo 42.- Tributos Provinciales. </w:t>
      </w:r>
      <w:proofErr w:type="spellStart"/>
      <w:r w:rsidR="002F00C3" w:rsidRPr="003E26E0">
        <w:rPr>
          <w:szCs w:val="24"/>
        </w:rPr>
        <w:t>Invítase</w:t>
      </w:r>
      <w:proofErr w:type="spellEnd"/>
      <w:r w:rsidR="002F00C3" w:rsidRPr="003E26E0">
        <w:rPr>
          <w:szCs w:val="24"/>
        </w:rPr>
        <w:t xml:space="preserve"> a las provincias, a la Ciudad Autónoma de Buenos Aires y a los municipios a adherir al Régimen de Regularización de Activos, adoptando medidas tendientes a liberar los impuestos y tasas locales que los declarantes hayan omitido ingresar en sus respectivas jurisdicciones.</w:t>
      </w:r>
      <w:r w:rsidRPr="003E26E0">
        <w:rPr>
          <w:szCs w:val="24"/>
        </w:rPr>
        <w:t>"</w:t>
      </w:r>
    </w:p>
    <w:p w:rsidR="004055E7" w:rsidRPr="003E26E0" w:rsidRDefault="004055E7" w:rsidP="003E26E0">
      <w:pPr>
        <w:rPr>
          <w:szCs w:val="24"/>
        </w:rPr>
      </w:pPr>
    </w:p>
    <w:p w:rsidR="00F17F05" w:rsidRPr="003E26E0" w:rsidRDefault="00F17F05" w:rsidP="003E26E0">
      <w:pPr>
        <w:rPr>
          <w:szCs w:val="24"/>
        </w:rPr>
      </w:pPr>
      <w:r w:rsidRPr="003E26E0">
        <w:rPr>
          <w:szCs w:val="24"/>
        </w:rPr>
        <w:tab/>
        <w:t xml:space="preserve">Que en oportunidad de </w:t>
      </w:r>
      <w:r w:rsidR="00E45A42" w:rsidRPr="003E26E0">
        <w:rPr>
          <w:szCs w:val="24"/>
        </w:rPr>
        <w:t xml:space="preserve">aprobarse la </w:t>
      </w:r>
      <w:r w:rsidRPr="003E26E0">
        <w:rPr>
          <w:szCs w:val="24"/>
        </w:rPr>
        <w:t xml:space="preserve"> ley  </w:t>
      </w:r>
      <w:r w:rsidR="008378D9" w:rsidRPr="003E26E0">
        <w:rPr>
          <w:szCs w:val="24"/>
        </w:rPr>
        <w:t>nacional</w:t>
      </w:r>
      <w:r w:rsidRPr="003E26E0">
        <w:rPr>
          <w:szCs w:val="24"/>
        </w:rPr>
        <w:t xml:space="preserve"> Ley Nro. 27.260, </w:t>
      </w:r>
      <w:r w:rsidR="00E45A42" w:rsidRPr="003E26E0">
        <w:rPr>
          <w:szCs w:val="24"/>
        </w:rPr>
        <w:t xml:space="preserve"> de similar tenor</w:t>
      </w:r>
      <w:r w:rsidR="00BC2344" w:rsidRPr="003E26E0">
        <w:rPr>
          <w:szCs w:val="24"/>
        </w:rPr>
        <w:t xml:space="preserve">, </w:t>
      </w:r>
      <w:r w:rsidR="00E45A42" w:rsidRPr="003E26E0">
        <w:rPr>
          <w:szCs w:val="24"/>
        </w:rPr>
        <w:t xml:space="preserve"> su </w:t>
      </w:r>
      <w:r w:rsidR="006F66AD" w:rsidRPr="003E26E0">
        <w:rPr>
          <w:szCs w:val="24"/>
        </w:rPr>
        <w:t xml:space="preserve">  artículo 49 </w:t>
      </w:r>
      <w:r w:rsidR="00E45A42" w:rsidRPr="003E26E0">
        <w:rPr>
          <w:szCs w:val="24"/>
        </w:rPr>
        <w:t xml:space="preserve">sostenía </w:t>
      </w:r>
      <w:r w:rsidR="006F66AD" w:rsidRPr="003E26E0">
        <w:rPr>
          <w:szCs w:val="24"/>
        </w:rPr>
        <w:t xml:space="preserve">idéntica redacción a la  señalada en el párrafo anterior,  </w:t>
      </w:r>
      <w:r w:rsidRPr="003E26E0">
        <w:rPr>
          <w:szCs w:val="24"/>
        </w:rPr>
        <w:t xml:space="preserve"> la Ciudad de Buenos Aires sanci</w:t>
      </w:r>
      <w:r w:rsidR="006F66AD" w:rsidRPr="003E26E0">
        <w:rPr>
          <w:szCs w:val="24"/>
        </w:rPr>
        <w:t>onó</w:t>
      </w:r>
      <w:r w:rsidRPr="003E26E0">
        <w:rPr>
          <w:szCs w:val="24"/>
        </w:rPr>
        <w:t xml:space="preserve"> nuestra  Ley Nro. 5.616 del 1 de Septiembre del año 2016, que en su parte pertinente artículos 1 a 4 se adhirió a ese  </w:t>
      </w:r>
      <w:r w:rsidR="0054397A" w:rsidRPr="003E26E0">
        <w:rPr>
          <w:szCs w:val="24"/>
        </w:rPr>
        <w:t>Régimen.</w:t>
      </w:r>
    </w:p>
    <w:p w:rsidR="00F17F05" w:rsidRPr="003E26E0" w:rsidRDefault="00F17F05" w:rsidP="003E26E0">
      <w:pPr>
        <w:rPr>
          <w:szCs w:val="24"/>
        </w:rPr>
      </w:pPr>
    </w:p>
    <w:p w:rsidR="00F17F05" w:rsidRPr="003E26E0" w:rsidRDefault="00F17F05" w:rsidP="003E26E0">
      <w:pPr>
        <w:rPr>
          <w:szCs w:val="24"/>
        </w:rPr>
      </w:pPr>
      <w:r w:rsidRPr="003E26E0">
        <w:rPr>
          <w:szCs w:val="24"/>
        </w:rPr>
        <w:tab/>
        <w:t xml:space="preserve">Que recientemente </w:t>
      </w:r>
      <w:r w:rsidR="00644E5A" w:rsidRPr="003E26E0">
        <w:rPr>
          <w:szCs w:val="24"/>
        </w:rPr>
        <w:t>se han adherido</w:t>
      </w:r>
      <w:r w:rsidR="00674B37" w:rsidRPr="003E26E0">
        <w:rPr>
          <w:szCs w:val="24"/>
        </w:rPr>
        <w:t xml:space="preserve"> a la Ley Nro. 27.743 </w:t>
      </w:r>
      <w:r w:rsidR="00644E5A" w:rsidRPr="003E26E0">
        <w:rPr>
          <w:szCs w:val="24"/>
        </w:rPr>
        <w:t xml:space="preserve"> las provincias de </w:t>
      </w:r>
      <w:r w:rsidRPr="003E26E0">
        <w:rPr>
          <w:szCs w:val="24"/>
        </w:rPr>
        <w:t xml:space="preserve"> Córdoba</w:t>
      </w:r>
      <w:r w:rsidR="00644E5A" w:rsidRPr="003E26E0">
        <w:rPr>
          <w:szCs w:val="24"/>
        </w:rPr>
        <w:t xml:space="preserve">, Entre Ríos, </w:t>
      </w:r>
      <w:proofErr w:type="spellStart"/>
      <w:r w:rsidR="00644E5A" w:rsidRPr="003E26E0">
        <w:rPr>
          <w:szCs w:val="24"/>
        </w:rPr>
        <w:t>Neuquen</w:t>
      </w:r>
      <w:proofErr w:type="spellEnd"/>
      <w:r w:rsidR="00644E5A" w:rsidRPr="003E26E0">
        <w:rPr>
          <w:szCs w:val="24"/>
        </w:rPr>
        <w:t xml:space="preserve">, Chubut, Misiones, Salta, Tucumán y Río </w:t>
      </w:r>
      <w:proofErr w:type="gramStart"/>
      <w:r w:rsidR="00644E5A" w:rsidRPr="003E26E0">
        <w:rPr>
          <w:szCs w:val="24"/>
        </w:rPr>
        <w:t>Negro .</w:t>
      </w:r>
      <w:proofErr w:type="gramEnd"/>
    </w:p>
    <w:p w:rsidR="004055E7" w:rsidRPr="003E26E0" w:rsidRDefault="004055E7" w:rsidP="003E26E0">
      <w:pPr>
        <w:rPr>
          <w:b/>
          <w:szCs w:val="24"/>
          <w:lang w:val="es-MX"/>
        </w:rPr>
      </w:pPr>
      <w:r w:rsidRPr="003E26E0">
        <w:rPr>
          <w:szCs w:val="24"/>
        </w:rPr>
        <w:tab/>
      </w:r>
    </w:p>
    <w:p w:rsidR="004055E7" w:rsidRPr="003E26E0" w:rsidRDefault="00A552D7" w:rsidP="003E26E0">
      <w:pPr>
        <w:rPr>
          <w:szCs w:val="24"/>
        </w:rPr>
      </w:pPr>
      <w:r w:rsidRPr="003E26E0">
        <w:rPr>
          <w:szCs w:val="24"/>
        </w:rPr>
        <w:tab/>
        <w:t xml:space="preserve">Por lo expuesto, esta Comisión de Presupuesto, Hacienda, Administración Financiera y Política Tributaria, pone a consideración del Cuerpo la </w:t>
      </w:r>
      <w:proofErr w:type="gramStart"/>
      <w:r w:rsidRPr="003E26E0">
        <w:rPr>
          <w:szCs w:val="24"/>
        </w:rPr>
        <w:t>siguiente :</w:t>
      </w:r>
      <w:proofErr w:type="gramEnd"/>
    </w:p>
    <w:p w:rsidR="004055E7" w:rsidRPr="003E26E0" w:rsidRDefault="004055E7" w:rsidP="003E26E0">
      <w:pPr>
        <w:rPr>
          <w:szCs w:val="24"/>
          <w:lang w:val="es-MX"/>
        </w:rPr>
      </w:pPr>
    </w:p>
    <w:p w:rsidR="004055E7" w:rsidRPr="003E26E0" w:rsidRDefault="004055E7" w:rsidP="003E26E0">
      <w:pPr>
        <w:rPr>
          <w:szCs w:val="24"/>
          <w:lang w:val="es-MX"/>
        </w:rPr>
      </w:pPr>
      <w:r w:rsidRPr="003E26E0">
        <w:rPr>
          <w:szCs w:val="24"/>
          <w:lang w:val="es-MX"/>
        </w:rPr>
        <w:tab/>
      </w:r>
    </w:p>
    <w:p w:rsidR="00A552D7" w:rsidRPr="003E26E0" w:rsidRDefault="00A552D7" w:rsidP="003E26E0">
      <w:pPr>
        <w:rPr>
          <w:szCs w:val="24"/>
          <w:lang w:val="es-MX"/>
        </w:rPr>
      </w:pPr>
    </w:p>
    <w:p w:rsidR="00DD20C0" w:rsidRPr="003E26E0" w:rsidRDefault="00DD20C0" w:rsidP="003E26E0">
      <w:pPr>
        <w:rPr>
          <w:szCs w:val="24"/>
          <w:lang w:val="es-MX"/>
        </w:rPr>
      </w:pPr>
    </w:p>
    <w:p w:rsidR="00DD20C0" w:rsidRPr="003E26E0" w:rsidRDefault="00DD20C0" w:rsidP="003E26E0">
      <w:pPr>
        <w:rPr>
          <w:szCs w:val="24"/>
          <w:lang w:val="es-MX"/>
        </w:rPr>
      </w:pPr>
    </w:p>
    <w:p w:rsidR="008378D9" w:rsidRPr="003E26E0" w:rsidRDefault="008378D9" w:rsidP="003E26E0">
      <w:pPr>
        <w:rPr>
          <w:szCs w:val="24"/>
          <w:lang w:val="es-MX"/>
        </w:rPr>
      </w:pPr>
    </w:p>
    <w:p w:rsidR="00AC75FE" w:rsidRPr="003E26E0" w:rsidRDefault="00AC75FE" w:rsidP="003E26E0">
      <w:pPr>
        <w:rPr>
          <w:szCs w:val="24"/>
          <w:lang w:val="es-MX"/>
        </w:rPr>
      </w:pPr>
    </w:p>
    <w:p w:rsidR="00AC75FE" w:rsidRPr="003E26E0" w:rsidRDefault="00AC75FE" w:rsidP="003E26E0">
      <w:pPr>
        <w:jc w:val="center"/>
        <w:rPr>
          <w:b/>
          <w:szCs w:val="24"/>
          <w:lang w:val="es-MX"/>
        </w:rPr>
      </w:pPr>
      <w:bookmarkStart w:id="0" w:name="DLey"/>
      <w:bookmarkEnd w:id="0"/>
      <w:r w:rsidRPr="003E26E0">
        <w:rPr>
          <w:b/>
          <w:szCs w:val="24"/>
          <w:lang w:val="es-MX"/>
        </w:rPr>
        <w:t>LEY</w:t>
      </w:r>
    </w:p>
    <w:p w:rsidR="00AC75FE" w:rsidRPr="003E26E0" w:rsidRDefault="00AC75FE" w:rsidP="003E26E0">
      <w:pPr>
        <w:jc w:val="center"/>
        <w:rPr>
          <w:b/>
          <w:szCs w:val="24"/>
          <w:lang w:val="es-MX"/>
        </w:rPr>
      </w:pPr>
    </w:p>
    <w:p w:rsidR="00AC75FE" w:rsidRPr="003E26E0" w:rsidRDefault="00AC75FE" w:rsidP="003E26E0">
      <w:pPr>
        <w:rPr>
          <w:b/>
          <w:szCs w:val="24"/>
          <w:lang w:val="es-MX"/>
        </w:rPr>
      </w:pPr>
    </w:p>
    <w:p w:rsidR="002A06AD" w:rsidRPr="003E26E0" w:rsidRDefault="002A06AD" w:rsidP="003E26E0">
      <w:pPr>
        <w:rPr>
          <w:b/>
          <w:bCs/>
        </w:rPr>
      </w:pPr>
      <w:r w:rsidRPr="003E26E0">
        <w:rPr>
          <w:b/>
          <w:szCs w:val="24"/>
        </w:rPr>
        <w:t>ARTICULO 1°.-</w:t>
      </w:r>
      <w:r w:rsidRPr="003E26E0">
        <w:rPr>
          <w:szCs w:val="24"/>
        </w:rPr>
        <w:t xml:space="preserve"> </w:t>
      </w:r>
      <w:r w:rsidRPr="003E26E0">
        <w:t>La Ciudad Autónoma de Buenos Aires se adhiere al Régimen de Regularización de Activos contemplado en el Título II de la Ley Nacional N° 27.743, conforme los términos de la presente Ley.</w:t>
      </w:r>
    </w:p>
    <w:p w:rsidR="002A06AD" w:rsidRPr="003E26E0" w:rsidRDefault="002A06AD" w:rsidP="003E26E0"/>
    <w:p w:rsidR="002A06AD" w:rsidRPr="003E26E0" w:rsidRDefault="002A06AD" w:rsidP="003E26E0">
      <w:r w:rsidRPr="003E26E0">
        <w:rPr>
          <w:b/>
        </w:rPr>
        <w:t>ARTICULO 2°.-</w:t>
      </w:r>
      <w:r w:rsidRPr="003E26E0">
        <w:t xml:space="preserve"> </w:t>
      </w:r>
      <w:r w:rsidRPr="003E26E0">
        <w:rPr>
          <w:bCs/>
        </w:rPr>
        <w:t>Quedan liberados del pago de todo tributo omitido en el ámbito de la Ciudad Autónoma de Buenos Aires</w:t>
      </w:r>
      <w:r w:rsidRPr="003E26E0">
        <w:t>, los bienes exteriorizados bajo el régimen señalado en el Artículo anterior, sin perjuicio de las facultades de verificación y/o fiscalización establecidas en el Código Fiscal a favor de la Administración Gubernamental de Ingresos Públicos (AGIP).</w:t>
      </w:r>
    </w:p>
    <w:p w:rsidR="002A06AD" w:rsidRPr="003E26E0" w:rsidRDefault="002A06AD" w:rsidP="003E26E0">
      <w:r w:rsidRPr="003E26E0">
        <w:t xml:space="preserve">El beneficio previsto en el párrafo anterior no alcanza a los gravámenes </w:t>
      </w:r>
      <w:r w:rsidR="00A00D1F" w:rsidRPr="003E26E0">
        <w:t>aplicables sobre  los bienes inmuebles y</w:t>
      </w:r>
      <w:r w:rsidRPr="003E26E0">
        <w:t xml:space="preserve"> los bienes muebles registrales declarados por el contribuyente y/o responsable en el citado régimen</w:t>
      </w:r>
    </w:p>
    <w:p w:rsidR="002A06AD" w:rsidRPr="003E26E0" w:rsidRDefault="002A06AD" w:rsidP="003E26E0"/>
    <w:p w:rsidR="002A06AD" w:rsidRPr="003E26E0" w:rsidRDefault="002A06AD" w:rsidP="003E26E0">
      <w:r w:rsidRPr="003E26E0">
        <w:rPr>
          <w:b/>
        </w:rPr>
        <w:t>ARTICULO 3°.-</w:t>
      </w:r>
      <w:r w:rsidRPr="003E26E0">
        <w:t xml:space="preserve"> Los depósitos efectuados en los términos del artículo 26 de la Ley Nacional N° 27.743 no estarán sujetos a regímenes de retención y/o percepción en el ámbito de la Ciudad Autónoma de Buenos Aires.</w:t>
      </w:r>
    </w:p>
    <w:p w:rsidR="002A06AD" w:rsidRPr="003E26E0" w:rsidRDefault="002A06AD" w:rsidP="003E26E0"/>
    <w:p w:rsidR="002A06AD" w:rsidRPr="003E26E0" w:rsidRDefault="002A06AD" w:rsidP="003E26E0">
      <w:pPr>
        <w:rPr>
          <w:bCs/>
        </w:rPr>
      </w:pPr>
    </w:p>
    <w:p w:rsidR="002A06AD" w:rsidRPr="003E26E0" w:rsidRDefault="002A06AD" w:rsidP="003E26E0">
      <w:pPr>
        <w:rPr>
          <w:bCs/>
        </w:rPr>
      </w:pPr>
      <w:r w:rsidRPr="003E26E0">
        <w:rPr>
          <w:b/>
          <w:bCs/>
        </w:rPr>
        <w:t>ARTICULO 4°.-</w:t>
      </w:r>
      <w:r w:rsidRPr="003E26E0">
        <w:rPr>
          <w:bCs/>
        </w:rPr>
        <w:t xml:space="preserve"> Facultase a la Administración Gubernamental de Ingresos Públicos (AGIP) a dictar las normas reglamentarias y/o de procedimiento necesarias para la aplicación y cumplimiento de la presente ley, definiendo alcances y limitaciones.</w:t>
      </w:r>
    </w:p>
    <w:p w:rsidR="002A06AD" w:rsidRPr="003E26E0" w:rsidRDefault="002A06AD" w:rsidP="003E26E0">
      <w:pPr>
        <w:rPr>
          <w:szCs w:val="24"/>
        </w:rPr>
      </w:pPr>
    </w:p>
    <w:p w:rsidR="002A06AD" w:rsidRPr="003E26E0" w:rsidRDefault="002A06AD" w:rsidP="003E26E0">
      <w:pPr>
        <w:rPr>
          <w:szCs w:val="24"/>
        </w:rPr>
      </w:pPr>
      <w:r w:rsidRPr="003E26E0">
        <w:rPr>
          <w:b/>
          <w:szCs w:val="24"/>
        </w:rPr>
        <w:t>ARTICULO 5°.-</w:t>
      </w:r>
      <w:r w:rsidRPr="003E26E0">
        <w:rPr>
          <w:szCs w:val="24"/>
        </w:rPr>
        <w:t xml:space="preserve"> Comuníquese, </w:t>
      </w:r>
      <w:proofErr w:type="gramStart"/>
      <w:r w:rsidRPr="003E26E0">
        <w:rPr>
          <w:szCs w:val="24"/>
        </w:rPr>
        <w:t>etc. .</w:t>
      </w:r>
      <w:proofErr w:type="gramEnd"/>
    </w:p>
    <w:p w:rsidR="002A06AD" w:rsidRPr="003E26E0" w:rsidRDefault="002A06AD" w:rsidP="003E26E0">
      <w:pPr>
        <w:rPr>
          <w:szCs w:val="24"/>
        </w:rPr>
      </w:pPr>
    </w:p>
    <w:p w:rsidR="002A06AD" w:rsidRPr="003E26E0" w:rsidRDefault="002A06AD" w:rsidP="003E26E0">
      <w:pPr>
        <w:rPr>
          <w:szCs w:val="24"/>
          <w:lang w:val="es-MX"/>
        </w:rPr>
      </w:pPr>
      <w:r w:rsidRPr="003E26E0">
        <w:rPr>
          <w:szCs w:val="24"/>
          <w:lang w:val="es-MX"/>
        </w:rPr>
        <w:t xml:space="preserve">Sala de la </w:t>
      </w:r>
      <w:proofErr w:type="gramStart"/>
      <w:r w:rsidRPr="003E26E0">
        <w:rPr>
          <w:szCs w:val="24"/>
          <w:lang w:val="es-MX"/>
        </w:rPr>
        <w:t>Comisión :</w:t>
      </w:r>
      <w:proofErr w:type="gramEnd"/>
      <w:r w:rsidRPr="003E26E0">
        <w:rPr>
          <w:szCs w:val="24"/>
          <w:lang w:val="es-MX"/>
        </w:rPr>
        <w:t xml:space="preserve"> </w:t>
      </w:r>
    </w:p>
    <w:p w:rsidR="00AC75FE" w:rsidRPr="003E26E0" w:rsidRDefault="00AC75FE" w:rsidP="003E26E0">
      <w:pPr>
        <w:rPr>
          <w:szCs w:val="24"/>
        </w:rPr>
      </w:pPr>
    </w:p>
    <w:p w:rsidR="00B177FE" w:rsidRPr="003E26E0" w:rsidRDefault="00B177FE" w:rsidP="003E26E0">
      <w:pPr>
        <w:rPr>
          <w:szCs w:val="24"/>
          <w:lang w:val="es-MX"/>
        </w:rPr>
      </w:pPr>
    </w:p>
    <w:p w:rsidR="00B177FE" w:rsidRPr="003E26E0" w:rsidRDefault="00B177FE" w:rsidP="003E26E0">
      <w:pPr>
        <w:rPr>
          <w:szCs w:val="24"/>
          <w:lang w:val="es-MX"/>
        </w:rPr>
      </w:pPr>
    </w:p>
    <w:p w:rsidR="000733CF" w:rsidRPr="003E26E0" w:rsidRDefault="000733CF" w:rsidP="003E26E0">
      <w:pPr>
        <w:jc w:val="center"/>
        <w:rPr>
          <w:szCs w:val="24"/>
        </w:rPr>
      </w:pPr>
      <w:r w:rsidRPr="003E26E0">
        <w:rPr>
          <w:szCs w:val="24"/>
        </w:rPr>
        <w:t xml:space="preserve">                                                                               </w:t>
      </w:r>
    </w:p>
    <w:p w:rsidR="00340EB0" w:rsidRPr="003E26E0" w:rsidRDefault="000733CF" w:rsidP="003E26E0">
      <w:pPr>
        <w:jc w:val="center"/>
        <w:rPr>
          <w:szCs w:val="24"/>
        </w:rPr>
      </w:pPr>
      <w:r w:rsidRPr="003E26E0">
        <w:rPr>
          <w:szCs w:val="24"/>
        </w:rPr>
        <w:t xml:space="preserve">                                                                      </w:t>
      </w:r>
    </w:p>
    <w:p w:rsidR="000733CF" w:rsidRPr="003E26E0" w:rsidRDefault="00340EB0" w:rsidP="003E26E0">
      <w:pPr>
        <w:jc w:val="center"/>
        <w:rPr>
          <w:szCs w:val="24"/>
        </w:rPr>
      </w:pPr>
      <w:r w:rsidRPr="003E26E0">
        <w:rPr>
          <w:szCs w:val="24"/>
        </w:rPr>
        <w:t xml:space="preserve">                                                                  </w:t>
      </w:r>
      <w:r w:rsidR="000733CF" w:rsidRPr="003E26E0">
        <w:rPr>
          <w:szCs w:val="24"/>
        </w:rPr>
        <w:t xml:space="preserve">    PAOLA MICHIELOTTO</w:t>
      </w:r>
    </w:p>
    <w:p w:rsidR="000733CF" w:rsidRPr="003E26E0" w:rsidRDefault="000733CF" w:rsidP="003E26E0">
      <w:pPr>
        <w:rPr>
          <w:szCs w:val="24"/>
        </w:rPr>
      </w:pPr>
      <w:r w:rsidRPr="003E26E0">
        <w:rPr>
          <w:szCs w:val="24"/>
        </w:rPr>
        <w:t xml:space="preserve">                                                                                                 PRESIDENTA</w:t>
      </w: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0733CF" w:rsidRPr="003E26E0" w:rsidTr="006B0AFC">
        <w:trPr>
          <w:trHeight w:val="1985"/>
        </w:trPr>
        <w:tc>
          <w:tcPr>
            <w:tcW w:w="4348"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0733CF" w:rsidRPr="003E26E0" w:rsidRDefault="000733CF" w:rsidP="003E26E0">
            <w:pPr>
              <w:rPr>
                <w:rFonts w:ascii="Times New Roman" w:hAnsi="Times New Roman" w:cs="Times New Roman"/>
                <w:sz w:val="24"/>
                <w:szCs w:val="24"/>
              </w:rPr>
            </w:pPr>
            <w:r w:rsidRPr="003E26E0">
              <w:rPr>
                <w:rFonts w:ascii="Times New Roman" w:hAnsi="Times New Roman" w:cs="Times New Roman"/>
                <w:sz w:val="24"/>
                <w:szCs w:val="24"/>
              </w:rPr>
              <w:t xml:space="preserve">             CLAUDIA  NEIRA</w:t>
            </w:r>
          </w:p>
          <w:p w:rsidR="000733CF" w:rsidRPr="003E26E0" w:rsidRDefault="000733CF" w:rsidP="003E26E0">
            <w:pPr>
              <w:rPr>
                <w:rFonts w:ascii="Times New Roman" w:hAnsi="Times New Roman" w:cs="Times New Roman"/>
                <w:sz w:val="24"/>
                <w:szCs w:val="24"/>
                <w:lang w:val="es-MX"/>
              </w:rPr>
            </w:pPr>
            <w:r w:rsidRPr="003E26E0">
              <w:rPr>
                <w:rFonts w:ascii="Times New Roman" w:hAnsi="Times New Roman" w:cs="Times New Roman"/>
                <w:sz w:val="24"/>
                <w:szCs w:val="24"/>
              </w:rPr>
              <w:t xml:space="preserve">                 Vicepresidenta 1º</w:t>
            </w:r>
          </w:p>
        </w:tc>
        <w:tc>
          <w:tcPr>
            <w:tcW w:w="4348"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0733CF" w:rsidRPr="003E26E0" w:rsidRDefault="000733CF" w:rsidP="003E26E0">
            <w:pPr>
              <w:jc w:val="center"/>
              <w:rPr>
                <w:rFonts w:ascii="Times New Roman" w:hAnsi="Times New Roman" w:cs="Times New Roman"/>
                <w:sz w:val="24"/>
                <w:szCs w:val="24"/>
              </w:rPr>
            </w:pPr>
            <w:r w:rsidRPr="003E26E0">
              <w:rPr>
                <w:rFonts w:ascii="Times New Roman" w:hAnsi="Times New Roman" w:cs="Times New Roman"/>
                <w:sz w:val="24"/>
                <w:szCs w:val="24"/>
              </w:rPr>
              <w:t>LUCIO LAPEÑA</w:t>
            </w:r>
          </w:p>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rPr>
              <w:t>Vicepresidente 2º</w:t>
            </w:r>
          </w:p>
        </w:tc>
      </w:tr>
      <w:tr w:rsidR="000733CF" w:rsidRPr="003E26E0" w:rsidTr="006B0AF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rPr>
              <w:t>JUAN PABLO ARENAZA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rPr>
              <w:t>MATÍAS BARROETAVEÑA</w:t>
            </w:r>
          </w:p>
        </w:tc>
      </w:tr>
      <w:tr w:rsidR="000733CF" w:rsidRPr="003E26E0" w:rsidTr="006B0AF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lang w:val="es-MX"/>
              </w:rPr>
              <w:t>EUGENIO CASIELLES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lang w:val="es-MX"/>
              </w:rPr>
              <w:t>FACUNDO DEL GAISO</w:t>
            </w:r>
          </w:p>
        </w:tc>
      </w:tr>
      <w:tr w:rsidR="000733CF" w:rsidRPr="003E26E0" w:rsidTr="006B0AF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rPr>
              <w:lastRenderedPageBreak/>
              <w:t>PABLO DONATI</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rPr>
              <w:t>MARÍA LUISA GONZÁLEZ ESTEVARENA</w:t>
            </w:r>
          </w:p>
        </w:tc>
      </w:tr>
      <w:tr w:rsidR="000733CF" w:rsidRPr="003E26E0" w:rsidTr="006B0AF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rPr>
              <w:t>MATÍAS LAMMENS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rPr>
              <w:t>MATÍAS LOPEZ</w:t>
            </w:r>
          </w:p>
        </w:tc>
      </w:tr>
      <w:tr w:rsidR="000733CF" w:rsidRPr="003E26E0" w:rsidTr="006B0AF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0733CF" w:rsidRPr="003E26E0" w:rsidRDefault="000733CF" w:rsidP="003E26E0">
            <w:pPr>
              <w:jc w:val="center"/>
              <w:rPr>
                <w:rFonts w:ascii="Times New Roman" w:hAnsi="Times New Roman" w:cs="Times New Roman"/>
                <w:sz w:val="24"/>
                <w:szCs w:val="24"/>
              </w:rPr>
            </w:pPr>
            <w:r w:rsidRPr="003E26E0">
              <w:rPr>
                <w:rFonts w:ascii="Times New Roman" w:hAnsi="Times New Roman" w:cs="Times New Roman"/>
                <w:sz w:val="24"/>
                <w:szCs w:val="24"/>
              </w:rPr>
              <w:t>RAMIRO MARRA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0733CF" w:rsidRPr="003E26E0" w:rsidRDefault="000733CF" w:rsidP="003E26E0">
            <w:pPr>
              <w:jc w:val="center"/>
              <w:rPr>
                <w:rFonts w:ascii="Times New Roman" w:hAnsi="Times New Roman" w:cs="Times New Roman"/>
                <w:sz w:val="24"/>
                <w:szCs w:val="24"/>
              </w:rPr>
            </w:pPr>
            <w:r w:rsidRPr="003E26E0">
              <w:rPr>
                <w:rFonts w:ascii="Times New Roman" w:hAnsi="Times New Roman" w:cs="Times New Roman"/>
                <w:sz w:val="24"/>
                <w:szCs w:val="24"/>
              </w:rPr>
              <w:t>JUAN PABLO MODARELLI</w:t>
            </w:r>
          </w:p>
        </w:tc>
      </w:tr>
      <w:tr w:rsidR="000733CF" w:rsidRPr="003E26E0" w:rsidTr="006B0AF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rPr>
              <w:t>GUSTAVO MOLA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rPr>
              <w:t>MARÍA FERNANDA MOLLARD</w:t>
            </w:r>
          </w:p>
        </w:tc>
      </w:tr>
      <w:tr w:rsidR="000733CF" w:rsidRPr="003E26E0" w:rsidTr="006B0AF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rPr>
              <w:t>SEBASTIÁN NAGATA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rPr>
              <w:t>DARÍO NIETO</w:t>
            </w:r>
          </w:p>
        </w:tc>
      </w:tr>
      <w:tr w:rsidR="000733CF" w:rsidRPr="003E26E0" w:rsidTr="006B0AF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lang w:val="es-MX"/>
              </w:rPr>
              <w:t>MARÍA DEL PILAR RAMIREZ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rPr>
              <w:t>SERGIO SICILIANO</w:t>
            </w:r>
          </w:p>
        </w:tc>
      </w:tr>
    </w:tbl>
    <w:p w:rsidR="000733CF" w:rsidRPr="003E26E0" w:rsidRDefault="000733CF" w:rsidP="003E26E0">
      <w:pPr>
        <w:rPr>
          <w:szCs w:val="24"/>
          <w:lang w:val="es-MX"/>
        </w:rPr>
      </w:pPr>
    </w:p>
    <w:p w:rsidR="000733CF" w:rsidRPr="003E26E0" w:rsidRDefault="000733CF" w:rsidP="003E26E0">
      <w:pPr>
        <w:rPr>
          <w:szCs w:val="24"/>
          <w:lang w:val="es-MX"/>
        </w:rPr>
      </w:pPr>
    </w:p>
    <w:tbl>
      <w:tblPr>
        <w:tblStyle w:val="Tablaconcuadrcula"/>
        <w:tblW w:w="869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0733CF" w:rsidRPr="003E26E0" w:rsidTr="006B0AF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0733CF" w:rsidRPr="003E26E0" w:rsidRDefault="000733CF" w:rsidP="003E26E0">
            <w:pPr>
              <w:jc w:val="center"/>
              <w:rPr>
                <w:rFonts w:ascii="Times New Roman" w:hAnsi="Times New Roman" w:cs="Times New Roman"/>
                <w:sz w:val="24"/>
                <w:szCs w:val="24"/>
                <w:lang w:val="es-MX"/>
              </w:rPr>
            </w:pPr>
            <w:r w:rsidRPr="003E26E0">
              <w:rPr>
                <w:rFonts w:ascii="Times New Roman" w:hAnsi="Times New Roman" w:cs="Times New Roman"/>
                <w:sz w:val="24"/>
                <w:szCs w:val="24"/>
                <w:lang w:val="es-MX"/>
              </w:rPr>
              <w:t>GUILLERMO SUÁREZ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0733CF" w:rsidRPr="003E26E0" w:rsidRDefault="000733CF" w:rsidP="003E26E0">
            <w:pPr>
              <w:jc w:val="center"/>
              <w:rPr>
                <w:rFonts w:ascii="Times New Roman" w:hAnsi="Times New Roman" w:cs="Times New Roman"/>
                <w:sz w:val="24"/>
                <w:szCs w:val="24"/>
              </w:rPr>
            </w:pPr>
            <w:r w:rsidRPr="003E26E0">
              <w:rPr>
                <w:rFonts w:ascii="Times New Roman" w:hAnsi="Times New Roman" w:cs="Times New Roman"/>
                <w:sz w:val="24"/>
                <w:szCs w:val="24"/>
              </w:rPr>
              <w:t>JUAN MANUEL VALDÉS</w:t>
            </w:r>
          </w:p>
        </w:tc>
      </w:tr>
      <w:tr w:rsidR="003E26E0" w:rsidRPr="003E26E0" w:rsidTr="002015AF">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3E26E0" w:rsidRPr="003E26E0" w:rsidRDefault="003E26E0" w:rsidP="003E26E0">
            <w:pPr>
              <w:jc w:val="center"/>
              <w:rPr>
                <w:rFonts w:ascii="Times New Roman" w:hAnsi="Times New Roman" w:cs="Times New Roman"/>
                <w:sz w:val="24"/>
                <w:szCs w:val="24"/>
              </w:rPr>
            </w:pPr>
            <w:r w:rsidRPr="003E26E0">
              <w:rPr>
                <w:rFonts w:ascii="Times New Roman" w:hAnsi="Times New Roman" w:cs="Times New Roman"/>
                <w:sz w:val="24"/>
                <w:szCs w:val="24"/>
              </w:rPr>
              <w:lastRenderedPageBreak/>
              <w:t>GIMENA VILLAFRUELA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3E26E0" w:rsidRPr="003E26E0" w:rsidRDefault="003E26E0" w:rsidP="003E26E0">
            <w:pPr>
              <w:jc w:val="center"/>
              <w:rPr>
                <w:rFonts w:ascii="Times New Roman" w:hAnsi="Times New Roman" w:cs="Times New Roman"/>
                <w:sz w:val="24"/>
                <w:szCs w:val="24"/>
              </w:rPr>
            </w:pPr>
            <w:r w:rsidRPr="003E26E0">
              <w:rPr>
                <w:rFonts w:ascii="Times New Roman" w:hAnsi="Times New Roman" w:cs="Times New Roman"/>
                <w:sz w:val="24"/>
                <w:szCs w:val="24"/>
              </w:rPr>
              <w:t>FRANCO VITALI</w:t>
            </w:r>
          </w:p>
        </w:tc>
      </w:tr>
    </w:tbl>
    <w:p w:rsidR="003E26E0" w:rsidRPr="003E26E0" w:rsidRDefault="003E26E0" w:rsidP="003E26E0">
      <w:pPr>
        <w:rPr>
          <w:lang w:val="es-MX"/>
        </w:rPr>
      </w:pPr>
    </w:p>
    <w:p w:rsidR="00AF6352" w:rsidRPr="003E26E0" w:rsidRDefault="00AF6352" w:rsidP="003E26E0">
      <w:pPr>
        <w:rPr>
          <w:szCs w:val="24"/>
          <w:lang w:val="es-MX"/>
        </w:rPr>
      </w:pPr>
    </w:p>
    <w:sectPr w:rsidR="00AF6352" w:rsidRPr="003E26E0"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75FE" w:rsidRDefault="00AC75FE">
      <w:r>
        <w:separator/>
      </w:r>
    </w:p>
  </w:endnote>
  <w:endnote w:type="continuationSeparator" w:id="0">
    <w:p w:rsidR="00AC75FE" w:rsidRDefault="00AC75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EC074D" w:rsidRDefault="00601A75">
    <w:pPr>
      <w:pStyle w:val="Piedepgina"/>
      <w:rPr>
        <w:color w:val="333333"/>
        <w:sz w:val="20"/>
      </w:rPr>
    </w:pPr>
    <w:bookmarkStart w:id="1" w:name="Despacho"/>
    <w:bookmarkEnd w:id="1"/>
  </w:p>
  <w:p w:rsidR="00601A75" w:rsidRPr="00EC074D" w:rsidRDefault="00601A75">
    <w:pPr>
      <w:pStyle w:val="Piedepgina"/>
      <w:rPr>
        <w:color w:val="333333"/>
        <w:sz w:val="20"/>
      </w:rPr>
    </w:pPr>
    <w:r w:rsidRPr="00EC074D">
      <w:rPr>
        <w:color w:val="333333"/>
        <w:sz w:val="20"/>
      </w:rPr>
      <w:t xml:space="preserve">Último cambio: </w:t>
    </w:r>
    <w:fldSimple w:instr=" SAVEDATE  \* MERGEFORMAT ">
      <w:r w:rsidR="00FA68D9" w:rsidRPr="00FA68D9">
        <w:rPr>
          <w:noProof/>
          <w:color w:val="333333"/>
          <w:sz w:val="20"/>
        </w:rPr>
        <w:t>24/09/2024 13:48:00</w:t>
      </w:r>
    </w:fldSimple>
    <w:r w:rsidRPr="00EC074D">
      <w:rPr>
        <w:color w:val="333333"/>
        <w:sz w:val="20"/>
      </w:rPr>
      <w:t xml:space="preserve">  -  Cantidad de caracteres: </w:t>
    </w:r>
    <w:fldSimple w:instr=" NUMCHARS  \* MERGEFORMAT ">
      <w:r w:rsidR="00FA68D9" w:rsidRPr="00FA68D9">
        <w:rPr>
          <w:noProof/>
          <w:color w:val="333333"/>
          <w:sz w:val="20"/>
        </w:rPr>
        <w:t>3682</w:t>
      </w:r>
    </w:fldSimple>
    <w:r w:rsidRPr="00EC074D">
      <w:rPr>
        <w:color w:val="333333"/>
        <w:sz w:val="20"/>
      </w:rPr>
      <w:t xml:space="preserve"> - Cantidad de palabras: </w:t>
    </w:r>
    <w:fldSimple w:instr=" NUMWORDS  \* MERGEFORMAT ">
      <w:r w:rsidR="00FA68D9" w:rsidRPr="00FA68D9">
        <w:rPr>
          <w:noProof/>
          <w:color w:val="333333"/>
          <w:sz w:val="20"/>
        </w:rPr>
        <w:t>680</w:t>
      </w:r>
    </w:fldSimple>
  </w:p>
  <w:p w:rsidR="00601A75" w:rsidRPr="00EC074D" w:rsidRDefault="00601A75" w:rsidP="00B05649">
    <w:pPr>
      <w:pStyle w:val="Piedepgina"/>
      <w:tabs>
        <w:tab w:val="left" w:pos="3565"/>
      </w:tabs>
      <w:rPr>
        <w:rStyle w:val="Nmerodepgina"/>
        <w:color w:val="333333"/>
      </w:rPr>
    </w:pPr>
    <w:r w:rsidRPr="00EC074D">
      <w:rPr>
        <w:color w:val="333333"/>
        <w:sz w:val="20"/>
      </w:rPr>
      <w:tab/>
      <w:t>Pág.</w:t>
    </w:r>
    <w:r w:rsidRPr="00EC074D">
      <w:rPr>
        <w:color w:val="333333"/>
      </w:rPr>
      <w:t xml:space="preserve"> </w:t>
    </w:r>
    <w:r w:rsidR="00D3201E" w:rsidRPr="00EC074D">
      <w:rPr>
        <w:rStyle w:val="Nmerodepgina"/>
        <w:color w:val="333333"/>
      </w:rPr>
      <w:fldChar w:fldCharType="begin"/>
    </w:r>
    <w:r w:rsidRPr="00EC074D">
      <w:rPr>
        <w:rStyle w:val="Nmerodepgina"/>
        <w:color w:val="333333"/>
      </w:rPr>
      <w:instrText xml:space="preserve"> PAGE </w:instrText>
    </w:r>
    <w:r w:rsidR="00D3201E" w:rsidRPr="00EC074D">
      <w:rPr>
        <w:rStyle w:val="Nmerodepgina"/>
        <w:color w:val="333333"/>
      </w:rPr>
      <w:fldChar w:fldCharType="separate"/>
    </w:r>
    <w:r w:rsidR="00835788">
      <w:rPr>
        <w:rStyle w:val="Nmerodepgina"/>
        <w:noProof/>
        <w:color w:val="333333"/>
      </w:rPr>
      <w:t>3</w:t>
    </w:r>
    <w:r w:rsidR="00D3201E" w:rsidRPr="00EC074D">
      <w:rPr>
        <w:rStyle w:val="Nmerodepgina"/>
        <w:color w:val="333333"/>
      </w:rPr>
      <w:fldChar w:fldCharType="end"/>
    </w:r>
    <w:r w:rsidRPr="00EC074D">
      <w:rPr>
        <w:rStyle w:val="Nmerodepgina"/>
        <w:color w:val="333333"/>
      </w:rPr>
      <w:t>/</w:t>
    </w:r>
    <w:fldSimple w:instr=" NUMPAGES  \* MERGEFORMAT ">
      <w:r w:rsidR="00835788" w:rsidRPr="00835788">
        <w:rPr>
          <w:rStyle w:val="Nmerodepgina"/>
          <w:noProof/>
          <w:color w:val="333333"/>
        </w:rPr>
        <w:t>4</w:t>
      </w:r>
    </w:fldSimple>
    <w:r w:rsidRPr="00EC074D">
      <w:rPr>
        <w:rStyle w:val="Nmerodepgina"/>
        <w:color w:val="333333"/>
      </w:rPr>
      <w:t xml:space="preserve"> </w:t>
    </w:r>
  </w:p>
  <w:p w:rsidR="00601A75" w:rsidRPr="00EC074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75FE" w:rsidRDefault="00AC75FE">
      <w:r>
        <w:separator/>
      </w:r>
    </w:p>
  </w:footnote>
  <w:footnote w:type="continuationSeparator" w:id="0">
    <w:p w:rsidR="00AC75FE" w:rsidRDefault="00AC75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055E7"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rsids>
    <w:rsidRoot w:val="004055E7"/>
    <w:rsid w:val="00000D04"/>
    <w:rsid w:val="00001988"/>
    <w:rsid w:val="000031F8"/>
    <w:rsid w:val="00026430"/>
    <w:rsid w:val="00030DF5"/>
    <w:rsid w:val="00032C8C"/>
    <w:rsid w:val="0003615C"/>
    <w:rsid w:val="000376AB"/>
    <w:rsid w:val="00043882"/>
    <w:rsid w:val="00057F8F"/>
    <w:rsid w:val="00062864"/>
    <w:rsid w:val="00067370"/>
    <w:rsid w:val="000713D7"/>
    <w:rsid w:val="00071CFB"/>
    <w:rsid w:val="000733CF"/>
    <w:rsid w:val="00073CF8"/>
    <w:rsid w:val="00077DAC"/>
    <w:rsid w:val="00080837"/>
    <w:rsid w:val="00081FFF"/>
    <w:rsid w:val="00085D07"/>
    <w:rsid w:val="000B2290"/>
    <w:rsid w:val="000D1497"/>
    <w:rsid w:val="000D2860"/>
    <w:rsid w:val="000D6C54"/>
    <w:rsid w:val="000E3949"/>
    <w:rsid w:val="000F74CB"/>
    <w:rsid w:val="000F7E30"/>
    <w:rsid w:val="00103BD7"/>
    <w:rsid w:val="00103C6B"/>
    <w:rsid w:val="00104335"/>
    <w:rsid w:val="00110468"/>
    <w:rsid w:val="00111E99"/>
    <w:rsid w:val="00124B02"/>
    <w:rsid w:val="00127D10"/>
    <w:rsid w:val="00127F3F"/>
    <w:rsid w:val="00136787"/>
    <w:rsid w:val="00145948"/>
    <w:rsid w:val="00155C7C"/>
    <w:rsid w:val="00160A2A"/>
    <w:rsid w:val="001614A7"/>
    <w:rsid w:val="00167218"/>
    <w:rsid w:val="00170A1D"/>
    <w:rsid w:val="0019414B"/>
    <w:rsid w:val="001B0CF3"/>
    <w:rsid w:val="001B770D"/>
    <w:rsid w:val="001C18CC"/>
    <w:rsid w:val="001C6C13"/>
    <w:rsid w:val="001D480C"/>
    <w:rsid w:val="001E07FA"/>
    <w:rsid w:val="001E2FAA"/>
    <w:rsid w:val="001E5394"/>
    <w:rsid w:val="001F2924"/>
    <w:rsid w:val="001F3AFD"/>
    <w:rsid w:val="00205802"/>
    <w:rsid w:val="00205DAD"/>
    <w:rsid w:val="00223436"/>
    <w:rsid w:val="002327DE"/>
    <w:rsid w:val="00246DF0"/>
    <w:rsid w:val="0026220D"/>
    <w:rsid w:val="00265972"/>
    <w:rsid w:val="00275865"/>
    <w:rsid w:val="00276A7E"/>
    <w:rsid w:val="002774C0"/>
    <w:rsid w:val="002917C3"/>
    <w:rsid w:val="00296815"/>
    <w:rsid w:val="002971A4"/>
    <w:rsid w:val="002A06AD"/>
    <w:rsid w:val="002A6A06"/>
    <w:rsid w:val="002B47D0"/>
    <w:rsid w:val="002C768C"/>
    <w:rsid w:val="002C7C00"/>
    <w:rsid w:val="002D05E9"/>
    <w:rsid w:val="002D533A"/>
    <w:rsid w:val="002D6382"/>
    <w:rsid w:val="002D778C"/>
    <w:rsid w:val="002E3497"/>
    <w:rsid w:val="002E38C3"/>
    <w:rsid w:val="002F00C3"/>
    <w:rsid w:val="002F7961"/>
    <w:rsid w:val="0030160C"/>
    <w:rsid w:val="00302300"/>
    <w:rsid w:val="00305DD1"/>
    <w:rsid w:val="003145ED"/>
    <w:rsid w:val="00315C77"/>
    <w:rsid w:val="00331568"/>
    <w:rsid w:val="0033168A"/>
    <w:rsid w:val="00335CD9"/>
    <w:rsid w:val="00340EB0"/>
    <w:rsid w:val="00340F54"/>
    <w:rsid w:val="0035681D"/>
    <w:rsid w:val="003A04B7"/>
    <w:rsid w:val="003A7311"/>
    <w:rsid w:val="003B471C"/>
    <w:rsid w:val="003D10AB"/>
    <w:rsid w:val="003D4000"/>
    <w:rsid w:val="003E26E0"/>
    <w:rsid w:val="003F1EFD"/>
    <w:rsid w:val="003F4249"/>
    <w:rsid w:val="003F7243"/>
    <w:rsid w:val="00401C75"/>
    <w:rsid w:val="00402595"/>
    <w:rsid w:val="004055E7"/>
    <w:rsid w:val="0040761B"/>
    <w:rsid w:val="00407A9E"/>
    <w:rsid w:val="00422C3F"/>
    <w:rsid w:val="00423DFD"/>
    <w:rsid w:val="004354AC"/>
    <w:rsid w:val="00446E1A"/>
    <w:rsid w:val="004838A0"/>
    <w:rsid w:val="004847CA"/>
    <w:rsid w:val="004B7714"/>
    <w:rsid w:val="004D2D62"/>
    <w:rsid w:val="004D30D5"/>
    <w:rsid w:val="004D438B"/>
    <w:rsid w:val="004E235F"/>
    <w:rsid w:val="0051012E"/>
    <w:rsid w:val="005142E6"/>
    <w:rsid w:val="00522C71"/>
    <w:rsid w:val="00534552"/>
    <w:rsid w:val="0053467D"/>
    <w:rsid w:val="0053517E"/>
    <w:rsid w:val="00540D49"/>
    <w:rsid w:val="00540E5C"/>
    <w:rsid w:val="0054397A"/>
    <w:rsid w:val="00550A79"/>
    <w:rsid w:val="00551DE0"/>
    <w:rsid w:val="00567C1E"/>
    <w:rsid w:val="0057409D"/>
    <w:rsid w:val="005769D4"/>
    <w:rsid w:val="00582203"/>
    <w:rsid w:val="00584777"/>
    <w:rsid w:val="00587242"/>
    <w:rsid w:val="005A1232"/>
    <w:rsid w:val="005A32ED"/>
    <w:rsid w:val="005A3AA1"/>
    <w:rsid w:val="005A4D27"/>
    <w:rsid w:val="005B0FAF"/>
    <w:rsid w:val="005B14CE"/>
    <w:rsid w:val="005B6538"/>
    <w:rsid w:val="005C37AB"/>
    <w:rsid w:val="005D5AF6"/>
    <w:rsid w:val="005E3F7A"/>
    <w:rsid w:val="005F35E2"/>
    <w:rsid w:val="00601A75"/>
    <w:rsid w:val="00606D7C"/>
    <w:rsid w:val="006079EE"/>
    <w:rsid w:val="00616F70"/>
    <w:rsid w:val="00622DE5"/>
    <w:rsid w:val="006322F9"/>
    <w:rsid w:val="0063680C"/>
    <w:rsid w:val="00636BE0"/>
    <w:rsid w:val="0064363E"/>
    <w:rsid w:val="00644E5A"/>
    <w:rsid w:val="0065711B"/>
    <w:rsid w:val="00674B37"/>
    <w:rsid w:val="006811D6"/>
    <w:rsid w:val="00690392"/>
    <w:rsid w:val="00697F98"/>
    <w:rsid w:val="006A6925"/>
    <w:rsid w:val="006C326A"/>
    <w:rsid w:val="006C40E9"/>
    <w:rsid w:val="006C4137"/>
    <w:rsid w:val="006D3303"/>
    <w:rsid w:val="006D477E"/>
    <w:rsid w:val="006D5CB7"/>
    <w:rsid w:val="006E3675"/>
    <w:rsid w:val="006F66AD"/>
    <w:rsid w:val="00705135"/>
    <w:rsid w:val="00706B8E"/>
    <w:rsid w:val="00715AF3"/>
    <w:rsid w:val="00720C1E"/>
    <w:rsid w:val="00734F30"/>
    <w:rsid w:val="007410E7"/>
    <w:rsid w:val="007420D8"/>
    <w:rsid w:val="00771B54"/>
    <w:rsid w:val="007728C1"/>
    <w:rsid w:val="00777916"/>
    <w:rsid w:val="00780167"/>
    <w:rsid w:val="00792754"/>
    <w:rsid w:val="00795E19"/>
    <w:rsid w:val="007B0FD7"/>
    <w:rsid w:val="007B3715"/>
    <w:rsid w:val="007B6DE7"/>
    <w:rsid w:val="007B767F"/>
    <w:rsid w:val="007C0373"/>
    <w:rsid w:val="007C0CF9"/>
    <w:rsid w:val="007D2169"/>
    <w:rsid w:val="007D2459"/>
    <w:rsid w:val="007D5082"/>
    <w:rsid w:val="007E2AB2"/>
    <w:rsid w:val="007E3534"/>
    <w:rsid w:val="007E36D1"/>
    <w:rsid w:val="007F28F4"/>
    <w:rsid w:val="008019FD"/>
    <w:rsid w:val="008034F8"/>
    <w:rsid w:val="00811ED7"/>
    <w:rsid w:val="00812683"/>
    <w:rsid w:val="0081433F"/>
    <w:rsid w:val="00816B4A"/>
    <w:rsid w:val="00820A3A"/>
    <w:rsid w:val="00827228"/>
    <w:rsid w:val="00835788"/>
    <w:rsid w:val="008378D9"/>
    <w:rsid w:val="008433E2"/>
    <w:rsid w:val="00846702"/>
    <w:rsid w:val="00851FB7"/>
    <w:rsid w:val="008553EB"/>
    <w:rsid w:val="0086333F"/>
    <w:rsid w:val="00870A2D"/>
    <w:rsid w:val="008844BF"/>
    <w:rsid w:val="0088546A"/>
    <w:rsid w:val="00890C59"/>
    <w:rsid w:val="00890E2F"/>
    <w:rsid w:val="008938E5"/>
    <w:rsid w:val="008B4536"/>
    <w:rsid w:val="008C4AC3"/>
    <w:rsid w:val="008C4F83"/>
    <w:rsid w:val="008C55DA"/>
    <w:rsid w:val="008E691B"/>
    <w:rsid w:val="00906685"/>
    <w:rsid w:val="00910E0F"/>
    <w:rsid w:val="00912FD7"/>
    <w:rsid w:val="0091690E"/>
    <w:rsid w:val="00947238"/>
    <w:rsid w:val="00953E90"/>
    <w:rsid w:val="00957277"/>
    <w:rsid w:val="009624FC"/>
    <w:rsid w:val="0096461D"/>
    <w:rsid w:val="00987C6F"/>
    <w:rsid w:val="009953AF"/>
    <w:rsid w:val="00996E34"/>
    <w:rsid w:val="009A2B38"/>
    <w:rsid w:val="009A6E2B"/>
    <w:rsid w:val="009B4FAC"/>
    <w:rsid w:val="009C20D3"/>
    <w:rsid w:val="009E5835"/>
    <w:rsid w:val="009F4E01"/>
    <w:rsid w:val="00A00D1F"/>
    <w:rsid w:val="00A06A2B"/>
    <w:rsid w:val="00A07090"/>
    <w:rsid w:val="00A11AD7"/>
    <w:rsid w:val="00A1286B"/>
    <w:rsid w:val="00A240CA"/>
    <w:rsid w:val="00A349C0"/>
    <w:rsid w:val="00A37C1D"/>
    <w:rsid w:val="00A40D86"/>
    <w:rsid w:val="00A43208"/>
    <w:rsid w:val="00A47920"/>
    <w:rsid w:val="00A502EF"/>
    <w:rsid w:val="00A552D7"/>
    <w:rsid w:val="00A55E61"/>
    <w:rsid w:val="00A6176D"/>
    <w:rsid w:val="00A66804"/>
    <w:rsid w:val="00A75EED"/>
    <w:rsid w:val="00A7779B"/>
    <w:rsid w:val="00A878E2"/>
    <w:rsid w:val="00A962A7"/>
    <w:rsid w:val="00AA08DB"/>
    <w:rsid w:val="00AA2033"/>
    <w:rsid w:val="00AA2FEA"/>
    <w:rsid w:val="00AA7C22"/>
    <w:rsid w:val="00AB0A73"/>
    <w:rsid w:val="00AB5EB2"/>
    <w:rsid w:val="00AC3839"/>
    <w:rsid w:val="00AC4F8A"/>
    <w:rsid w:val="00AC75FE"/>
    <w:rsid w:val="00AE2E8F"/>
    <w:rsid w:val="00AE4B5D"/>
    <w:rsid w:val="00AF5760"/>
    <w:rsid w:val="00AF6352"/>
    <w:rsid w:val="00B05649"/>
    <w:rsid w:val="00B06AD3"/>
    <w:rsid w:val="00B16271"/>
    <w:rsid w:val="00B1723C"/>
    <w:rsid w:val="00B177FE"/>
    <w:rsid w:val="00B20DFE"/>
    <w:rsid w:val="00B264C1"/>
    <w:rsid w:val="00B31B65"/>
    <w:rsid w:val="00B36178"/>
    <w:rsid w:val="00B372D2"/>
    <w:rsid w:val="00B4532F"/>
    <w:rsid w:val="00B46232"/>
    <w:rsid w:val="00B46527"/>
    <w:rsid w:val="00B819D1"/>
    <w:rsid w:val="00B85EE2"/>
    <w:rsid w:val="00B95C2B"/>
    <w:rsid w:val="00BA1364"/>
    <w:rsid w:val="00BB222C"/>
    <w:rsid w:val="00BC2344"/>
    <w:rsid w:val="00BF259F"/>
    <w:rsid w:val="00BF2B7B"/>
    <w:rsid w:val="00BF3E6A"/>
    <w:rsid w:val="00BF71C2"/>
    <w:rsid w:val="00C06331"/>
    <w:rsid w:val="00C26F53"/>
    <w:rsid w:val="00C330CB"/>
    <w:rsid w:val="00C3675D"/>
    <w:rsid w:val="00C419C1"/>
    <w:rsid w:val="00C51E49"/>
    <w:rsid w:val="00C521F9"/>
    <w:rsid w:val="00C63351"/>
    <w:rsid w:val="00C71253"/>
    <w:rsid w:val="00C734F9"/>
    <w:rsid w:val="00C75A75"/>
    <w:rsid w:val="00C87365"/>
    <w:rsid w:val="00C93FF6"/>
    <w:rsid w:val="00C94D91"/>
    <w:rsid w:val="00CA6FC5"/>
    <w:rsid w:val="00CC20B0"/>
    <w:rsid w:val="00CC7123"/>
    <w:rsid w:val="00CD3069"/>
    <w:rsid w:val="00CE163F"/>
    <w:rsid w:val="00D12FEA"/>
    <w:rsid w:val="00D21279"/>
    <w:rsid w:val="00D23C57"/>
    <w:rsid w:val="00D3201E"/>
    <w:rsid w:val="00D43AA2"/>
    <w:rsid w:val="00D518DB"/>
    <w:rsid w:val="00D55ECB"/>
    <w:rsid w:val="00D577B1"/>
    <w:rsid w:val="00D64517"/>
    <w:rsid w:val="00D67721"/>
    <w:rsid w:val="00D758CE"/>
    <w:rsid w:val="00D76A86"/>
    <w:rsid w:val="00D927D4"/>
    <w:rsid w:val="00DA1DE8"/>
    <w:rsid w:val="00DD20C0"/>
    <w:rsid w:val="00DD2795"/>
    <w:rsid w:val="00DD4DE2"/>
    <w:rsid w:val="00DD520D"/>
    <w:rsid w:val="00DF0164"/>
    <w:rsid w:val="00DF54AA"/>
    <w:rsid w:val="00E07D33"/>
    <w:rsid w:val="00E12865"/>
    <w:rsid w:val="00E12909"/>
    <w:rsid w:val="00E12DDE"/>
    <w:rsid w:val="00E143B6"/>
    <w:rsid w:val="00E22663"/>
    <w:rsid w:val="00E30CFF"/>
    <w:rsid w:val="00E45A42"/>
    <w:rsid w:val="00E55186"/>
    <w:rsid w:val="00E615F1"/>
    <w:rsid w:val="00E63146"/>
    <w:rsid w:val="00E64A1D"/>
    <w:rsid w:val="00E74920"/>
    <w:rsid w:val="00E81EE5"/>
    <w:rsid w:val="00E91F21"/>
    <w:rsid w:val="00EB6956"/>
    <w:rsid w:val="00EC074D"/>
    <w:rsid w:val="00ED5153"/>
    <w:rsid w:val="00EF0D22"/>
    <w:rsid w:val="00F13C69"/>
    <w:rsid w:val="00F17F05"/>
    <w:rsid w:val="00F353D0"/>
    <w:rsid w:val="00F41DF6"/>
    <w:rsid w:val="00F52245"/>
    <w:rsid w:val="00F5569F"/>
    <w:rsid w:val="00F60308"/>
    <w:rsid w:val="00F637E3"/>
    <w:rsid w:val="00F640D0"/>
    <w:rsid w:val="00F75389"/>
    <w:rsid w:val="00F903E8"/>
    <w:rsid w:val="00FA0C8C"/>
    <w:rsid w:val="00FA291D"/>
    <w:rsid w:val="00FA68D9"/>
    <w:rsid w:val="00FB0C0E"/>
    <w:rsid w:val="00FB26DA"/>
    <w:rsid w:val="00FC6817"/>
    <w:rsid w:val="00FC7590"/>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8A0"/>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838A0"/>
    <w:pPr>
      <w:ind w:left="3686"/>
    </w:pPr>
  </w:style>
  <w:style w:type="paragraph" w:styleId="Encabezado">
    <w:name w:val="header"/>
    <w:basedOn w:val="Normal"/>
    <w:link w:val="EncabezadoCar"/>
    <w:uiPriority w:val="99"/>
    <w:rsid w:val="004838A0"/>
    <w:pPr>
      <w:tabs>
        <w:tab w:val="center" w:pos="4419"/>
        <w:tab w:val="right" w:pos="8838"/>
      </w:tabs>
    </w:pPr>
  </w:style>
  <w:style w:type="paragraph" w:styleId="Piedepgina">
    <w:name w:val="footer"/>
    <w:basedOn w:val="Normal"/>
    <w:rsid w:val="004838A0"/>
    <w:pPr>
      <w:tabs>
        <w:tab w:val="center" w:pos="4419"/>
        <w:tab w:val="right" w:pos="8838"/>
      </w:tabs>
    </w:pPr>
  </w:style>
  <w:style w:type="character" w:styleId="Nmerodepgina">
    <w:name w:val="page number"/>
    <w:basedOn w:val="Fuentedeprrafopredeter"/>
    <w:rsid w:val="004838A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D12FEA"/>
    <w:rPr>
      <w:rFonts w:ascii="Tahoma" w:hAnsi="Tahoma" w:cs="Tahoma"/>
      <w:sz w:val="16"/>
      <w:szCs w:val="16"/>
    </w:rPr>
  </w:style>
  <w:style w:type="character" w:customStyle="1" w:styleId="TextodegloboCar">
    <w:name w:val="Texto de globo Car"/>
    <w:basedOn w:val="Fuentedeprrafopredeter"/>
    <w:link w:val="Textodeglobo"/>
    <w:uiPriority w:val="99"/>
    <w:semiHidden/>
    <w:rsid w:val="00D12FEA"/>
    <w:rPr>
      <w:rFonts w:ascii="Tahoma" w:hAnsi="Tahoma" w:cs="Tahoma"/>
      <w:sz w:val="16"/>
      <w:szCs w:val="16"/>
      <w:lang w:val="es-ES_tradnl"/>
    </w:rPr>
  </w:style>
  <w:style w:type="table" w:styleId="Tablaconcuadrcula">
    <w:name w:val="Table Grid"/>
    <w:basedOn w:val="Tablanormal"/>
    <w:uiPriority w:val="59"/>
    <w:rsid w:val="000733CF"/>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D2E0C3-791C-4CB4-A808-90A35CDF3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4</Pages>
  <Words>680</Words>
  <Characters>3682</Characters>
  <Application>Microsoft Office Word</Application>
  <DocSecurity>0</DocSecurity>
  <Lines>122</Lines>
  <Paragraphs>48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vipalermo</cp:lastModifiedBy>
  <cp:revision>2</cp:revision>
  <cp:lastPrinted>2024-09-24T16:48:00Z</cp:lastPrinted>
  <dcterms:created xsi:type="dcterms:W3CDTF">2024-09-24T17:10:00Z</dcterms:created>
  <dcterms:modified xsi:type="dcterms:W3CDTF">2024-09-24T17:10:00Z</dcterms:modified>
</cp:coreProperties>
</file>