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058" w:rsidRPr="003E26E0" w:rsidRDefault="00AF2D0B" w:rsidP="008F1058">
      <w:pPr>
        <w:jc w:val="right"/>
        <w:rPr>
          <w:b/>
          <w:szCs w:val="24"/>
          <w:lang w:val="es-MX"/>
        </w:rPr>
      </w:pPr>
      <w:r w:rsidRPr="00790D68">
        <w:rPr>
          <w:rFonts w:cs="Arial"/>
          <w:b/>
          <w:bCs/>
        </w:rPr>
        <w:t xml:space="preserve">Ref. </w:t>
      </w:r>
      <w:r>
        <w:rPr>
          <w:rFonts w:cs="Arial"/>
          <w:b/>
          <w:bCs/>
        </w:rPr>
        <w:t xml:space="preserve"> </w:t>
      </w:r>
      <w:r w:rsidR="008F1058" w:rsidRPr="003E26E0">
        <w:rPr>
          <w:b/>
          <w:szCs w:val="24"/>
          <w:lang w:val="es-MX"/>
        </w:rPr>
        <w:t>E</w:t>
      </w:r>
      <w:r w:rsidRPr="003E26E0">
        <w:rPr>
          <w:b/>
          <w:szCs w:val="24"/>
          <w:lang w:val="es-MX"/>
        </w:rPr>
        <w:t>xpediente</w:t>
      </w:r>
      <w:r w:rsidR="008F1058" w:rsidRPr="003E26E0">
        <w:rPr>
          <w:b/>
          <w:szCs w:val="24"/>
          <w:lang w:val="es-MX"/>
        </w:rPr>
        <w:t xml:space="preserve"> N</w:t>
      </w:r>
      <w:r>
        <w:rPr>
          <w:b/>
          <w:szCs w:val="24"/>
          <w:lang w:val="es-MX"/>
        </w:rPr>
        <w:t xml:space="preserve">° </w:t>
      </w:r>
      <w:r w:rsidR="008F1058" w:rsidRPr="003E26E0">
        <w:rPr>
          <w:b/>
          <w:szCs w:val="24"/>
          <w:lang w:val="es-MX"/>
        </w:rPr>
        <w:t>2</w:t>
      </w:r>
      <w:r w:rsidR="008F1058">
        <w:rPr>
          <w:b/>
          <w:szCs w:val="24"/>
          <w:lang w:val="es-MX"/>
        </w:rPr>
        <w:t>024</w:t>
      </w:r>
      <w:r w:rsidR="008F1058" w:rsidRPr="003E26E0">
        <w:rPr>
          <w:b/>
          <w:szCs w:val="24"/>
          <w:lang w:val="es-MX"/>
        </w:rPr>
        <w:t>-D-2024</w:t>
      </w:r>
    </w:p>
    <w:p w:rsidR="008F1058" w:rsidRDefault="008F1058" w:rsidP="004A1792">
      <w:pPr>
        <w:rPr>
          <w:lang w:val="es-MX"/>
        </w:rPr>
      </w:pPr>
    </w:p>
    <w:p w:rsidR="008F1058" w:rsidRDefault="008F1058" w:rsidP="004A1792">
      <w:pPr>
        <w:rPr>
          <w:lang w:val="es-MX"/>
        </w:rPr>
      </w:pPr>
    </w:p>
    <w:p w:rsidR="004A1792" w:rsidRPr="003C2803" w:rsidRDefault="004A1792" w:rsidP="004A1792">
      <w:pPr>
        <w:rPr>
          <w:lang w:val="es-MX"/>
        </w:rPr>
      </w:pPr>
      <w:r w:rsidRPr="003C2803">
        <w:rPr>
          <w:lang w:val="es-MX"/>
        </w:rPr>
        <w:t>Legislatura de la Ciudad Autónoma de Buenos Aires</w:t>
      </w:r>
    </w:p>
    <w:p w:rsidR="004A1792" w:rsidRPr="003C2803" w:rsidRDefault="004A1792" w:rsidP="004A1792">
      <w:pPr>
        <w:rPr>
          <w:lang w:val="es-MX"/>
        </w:rPr>
      </w:pPr>
    </w:p>
    <w:p w:rsidR="008F1058" w:rsidRPr="00AF2D0B" w:rsidRDefault="004A1792" w:rsidP="008F1058">
      <w:pPr>
        <w:rPr>
          <w:b/>
          <w:lang w:val="es-MX"/>
        </w:rPr>
      </w:pPr>
      <w:r w:rsidRPr="00AF2D0B">
        <w:rPr>
          <w:b/>
          <w:lang w:val="es-MX"/>
        </w:rPr>
        <w:t>Visto:</w:t>
      </w:r>
      <w:r w:rsidR="00AF2D0B">
        <w:rPr>
          <w:b/>
          <w:lang w:val="es-MX"/>
        </w:rPr>
        <w:t xml:space="preserve"> </w:t>
      </w:r>
      <w:r w:rsidR="008F1058">
        <w:rPr>
          <w:lang w:val="es-MX"/>
        </w:rPr>
        <w:t>El</w:t>
      </w:r>
      <w:r w:rsidR="008F1058" w:rsidRPr="003C2803">
        <w:t xml:space="preserve"> expediente N° </w:t>
      </w:r>
      <w:r w:rsidR="008F1058">
        <w:t>2024-D-2024</w:t>
      </w:r>
      <w:r w:rsidR="008F1058" w:rsidRPr="003C2803">
        <w:t xml:space="preserve"> de autoría de la Diputada </w:t>
      </w:r>
      <w:r w:rsidR="008F1058">
        <w:t>María del Pilar Ramírez</w:t>
      </w:r>
      <w:r w:rsidR="008F1058" w:rsidRPr="003C2803">
        <w:t xml:space="preserve"> </w:t>
      </w:r>
      <w:r w:rsidR="008F1058">
        <w:t xml:space="preserve">con coautoría de los Diputados Leonardo </w:t>
      </w:r>
      <w:proofErr w:type="spellStart"/>
      <w:r w:rsidR="008F1058">
        <w:t>Saifert</w:t>
      </w:r>
      <w:proofErr w:type="spellEnd"/>
      <w:r w:rsidR="008F1058">
        <w:t xml:space="preserve"> y Lucía Montenegro, en el cual se </w:t>
      </w:r>
      <w:r w:rsidR="008F1058" w:rsidRPr="003C2803">
        <w:t xml:space="preserve">propicia la </w:t>
      </w:r>
      <w:r w:rsidR="008F1058">
        <w:t>adhesión a las disposicion</w:t>
      </w:r>
      <w:r w:rsidR="0071716F">
        <w:t xml:space="preserve">es contenidas en el Título VII </w:t>
      </w:r>
      <w:r w:rsidR="008F1058">
        <w:t>de la Ley Nacional 27.742, que refiere al “RÉGIMEN DE INCENTIVOS PARA GRANDES INVERSIONES” (RIGI)</w:t>
      </w:r>
      <w:r w:rsidR="00AF2D0B">
        <w:t>,</w:t>
      </w:r>
      <w:r w:rsidR="008F1058" w:rsidRPr="008F1058">
        <w:rPr>
          <w:bCs/>
          <w:szCs w:val="24"/>
          <w:shd w:val="clear" w:color="auto" w:fill="FFFFFF"/>
        </w:rPr>
        <w:t xml:space="preserve"> </w:t>
      </w:r>
      <w:r w:rsidR="008F1058" w:rsidRPr="003E26E0">
        <w:rPr>
          <w:bCs/>
          <w:szCs w:val="24"/>
          <w:shd w:val="clear" w:color="auto" w:fill="FFFFFF"/>
        </w:rPr>
        <w:t>y</w:t>
      </w:r>
      <w:r w:rsidR="008F1058">
        <w:rPr>
          <w:bCs/>
          <w:szCs w:val="24"/>
          <w:shd w:val="clear" w:color="auto" w:fill="FFFFFF"/>
        </w:rPr>
        <w:t>;</w:t>
      </w:r>
    </w:p>
    <w:p w:rsidR="004A1792" w:rsidRDefault="004A1792" w:rsidP="000A0BEF">
      <w:pPr>
        <w:rPr>
          <w:lang w:val="es-MX"/>
        </w:rPr>
      </w:pPr>
      <w:r>
        <w:rPr>
          <w:lang w:val="es-MX"/>
        </w:rPr>
        <w:t xml:space="preserve"> </w:t>
      </w:r>
    </w:p>
    <w:p w:rsidR="004A1792" w:rsidRPr="00AF2D0B" w:rsidRDefault="004A1792" w:rsidP="004A1792">
      <w:pPr>
        <w:rPr>
          <w:b/>
          <w:lang w:val="es-MX"/>
        </w:rPr>
      </w:pPr>
      <w:r w:rsidRPr="00AF2D0B">
        <w:rPr>
          <w:b/>
          <w:lang w:val="es-MX"/>
        </w:rPr>
        <w:t>Considerando:</w:t>
      </w:r>
    </w:p>
    <w:p w:rsidR="004A1792" w:rsidRDefault="004A1792" w:rsidP="004A1792">
      <w:pPr>
        <w:ind w:firstLine="567"/>
      </w:pPr>
    </w:p>
    <w:p w:rsidR="004A1792" w:rsidRDefault="004A1792" w:rsidP="004A1792">
      <w:pPr>
        <w:ind w:firstLine="567"/>
      </w:pPr>
      <w:r>
        <w:t xml:space="preserve">Que con fecha 9 de julio de 2024 diecisiete Gobernadores de distintas Provincias de la República Argentina y el Jefe de Gobierno de la Ciudad Autónoma de Buenos Aires firmaron, conjuntamente con el Presidente de la Nación Argentina, el “Pacto de Mayo” en el que se establecieron diez puntos esenciales para que nuestro país retome la senda del desarrollo económico y vuelva a ser una potencia mundial. </w:t>
      </w:r>
    </w:p>
    <w:p w:rsidR="004A1792" w:rsidRDefault="004A1792" w:rsidP="004A1792">
      <w:pPr>
        <w:ind w:firstLine="567"/>
      </w:pPr>
    </w:p>
    <w:p w:rsidR="004A1792" w:rsidRDefault="004A1792" w:rsidP="004A1792">
      <w:pPr>
        <w:ind w:firstLine="567"/>
      </w:pPr>
      <w:r>
        <w:t xml:space="preserve">Que, en consonancia con el “Pacto de Mayo”, el 8 de julio de 2024 fue publicada la Ley 27.742 denominada “LEY DE BASES Y PUNTOS DE PARTIDA PARA LA LIBERTAD DE LOS ARGENTINOS”, en cuyo Título VII se establece el “RÉGIMEN DE INCENTIVOS PARA GRANDES INVERSIONES” (RIGI), que fija como objetivos: a) incentivar las “Grandes Inversiones” nacionales y extranjeras en la República Argentina a fin de garantizar la prosperidad del país; b) promover el desarrollo económico; c) desarrollar y fortalecer la competitividad de los diversos sectores económicos; d) incrementar las exportaciones de mercaderías y servicios al exterior comprendidas en las actividades desarrolladas en el RIGI; e) favorecer la creación de empleo; f) generar de inmediato condiciones de previsibilidad y estabilidad para las Grandes Inversiones previstas en el RIGI y condiciones competitivas en la República Argentina para atraer inversiones y que las mismas se concreten mediante el adelantamiento temporal de las soluciones macroeconómicas de inversión sin las cuales determinadas industrias no podrían desarrollarse; g) crear para las “Grandes Inversiones” que cumplan con los requisitos del RIGI, un régimen que otorgue certidumbre, seguridad jurídica y protección especial para el caso de eventuales desviaciones y/o incumplimiento por parte de la administración pública y el Estado al RIGI; h) fomentar el desarrollo coordinado de las competencias entre el Estado Nacional, las provincias y las respectivas autoridades de aplicación en materia de recursos naturales; y i) fomentar el desarrollo de las cadenas de producción locales asociadas a los proyectos de inversión comprendidos por el RIGI. </w:t>
      </w:r>
    </w:p>
    <w:p w:rsidR="004A1792" w:rsidRDefault="004A1792" w:rsidP="004A1792">
      <w:pPr>
        <w:ind w:firstLine="567"/>
      </w:pPr>
    </w:p>
    <w:p w:rsidR="004A1792" w:rsidRDefault="000A0BEF" w:rsidP="004A1792">
      <w:pPr>
        <w:ind w:firstLine="567"/>
      </w:pPr>
      <w:r>
        <w:t>Que el artículo 167 de la L</w:t>
      </w:r>
      <w:r w:rsidR="004A1792">
        <w:t xml:space="preserve">ey </w:t>
      </w:r>
      <w:r>
        <w:t xml:space="preserve">Nacional </w:t>
      </w:r>
      <w:r w:rsidR="004A1792">
        <w:t xml:space="preserve">27.742 dispone que el RIGI </w:t>
      </w:r>
      <w:proofErr w:type="gramStart"/>
      <w:r w:rsidR="004A1792">
        <w:t>será</w:t>
      </w:r>
      <w:proofErr w:type="gramEnd"/>
      <w:r w:rsidR="004A1792">
        <w:t xml:space="preserve"> aplicable a las Grandes Inversiones en proyectos de los sectores de </w:t>
      </w:r>
      <w:proofErr w:type="spellStart"/>
      <w:r w:rsidR="004A1792">
        <w:t>forestoindustria</w:t>
      </w:r>
      <w:proofErr w:type="spellEnd"/>
      <w:r w:rsidR="004A1792">
        <w:t xml:space="preserve">, turismo, infraestructura, minería, tecnología, siderurgia, energía, petróleo y gas que cumplan con los requisitos previstos en el Título VII de la ley mencionada. Dicho título establece un régimen de “incentivos, certidumbre, seguridad jurídica y un sistema eficiente de protección de derechos adquiridos” para “titulares de un único proyecto” de inversiones a los que denomina “Vehículos de Proyecto Único” (VPU). </w:t>
      </w:r>
    </w:p>
    <w:p w:rsidR="004A1792" w:rsidRDefault="004A1792" w:rsidP="004A1792">
      <w:pPr>
        <w:ind w:firstLine="567"/>
      </w:pPr>
    </w:p>
    <w:p w:rsidR="000A0BEF" w:rsidRDefault="00BA16AA" w:rsidP="004A1792">
      <w:pPr>
        <w:ind w:firstLine="567"/>
      </w:pPr>
      <w:r>
        <w:t>Que el artículo 224 de la Ley Nacional N° 27.742 invita a las Provincias, a la Ciudad Autónoma de Buenos Aires y a los municipios a adherir al RIGI en todos sus términos y condiciones.</w:t>
      </w:r>
    </w:p>
    <w:p w:rsidR="00BA16AA" w:rsidRDefault="00BA16AA" w:rsidP="004A1792">
      <w:pPr>
        <w:ind w:firstLine="567"/>
      </w:pPr>
    </w:p>
    <w:p w:rsidR="000A0BEF" w:rsidRDefault="000A0BEF" w:rsidP="004A1792">
      <w:pPr>
        <w:ind w:firstLine="567"/>
      </w:pPr>
      <w:r>
        <w:t>Que actualmente han adherido al RIGI las Provincias de Río Negro y Jujuy, entre otras.</w:t>
      </w:r>
    </w:p>
    <w:p w:rsidR="004A1792" w:rsidRDefault="004A1792" w:rsidP="004A1792">
      <w:pPr>
        <w:ind w:firstLine="567"/>
      </w:pPr>
    </w:p>
    <w:p w:rsidR="004A1792" w:rsidRDefault="004A1792" w:rsidP="004A1792">
      <w:pPr>
        <w:ind w:firstLine="567"/>
      </w:pPr>
      <w:r>
        <w:t xml:space="preserve">Que la Ciudad Autónoma de Buenos Aires cuenta entre sus actividades económicas más destacadas el turismo, las inversiones en infraestructura y el desarrollo tecnológico, motivo por el cual la adhesión a la </w:t>
      </w:r>
      <w:r w:rsidR="000A0BEF">
        <w:t>L</w:t>
      </w:r>
      <w:r>
        <w:t xml:space="preserve">ey </w:t>
      </w:r>
      <w:r w:rsidR="000A0BEF">
        <w:t xml:space="preserve">Nacional </w:t>
      </w:r>
      <w:r>
        <w:t xml:space="preserve">27.742 constituye una gran oportunidad </w:t>
      </w:r>
      <w:r>
        <w:lastRenderedPageBreak/>
        <w:t xml:space="preserve">para el incremento de las inversiones en las actividades mencionadas, con la consecuente prosperidad y bienestar que ello implicaría para la Ciudad y sus habitantes. </w:t>
      </w:r>
    </w:p>
    <w:p w:rsidR="004A1792" w:rsidRDefault="004A1792" w:rsidP="004A1792">
      <w:pPr>
        <w:ind w:firstLine="567"/>
      </w:pPr>
    </w:p>
    <w:p w:rsidR="004A1792" w:rsidRPr="003C2803" w:rsidRDefault="004A1792" w:rsidP="004A1792">
      <w:pPr>
        <w:ind w:firstLine="567"/>
      </w:pPr>
      <w:r w:rsidRPr="003C2803">
        <w:t xml:space="preserve">Que fuera presentado en Mesa de Entradas el expediente </w:t>
      </w:r>
      <w:r>
        <w:t>2174</w:t>
      </w:r>
      <w:r w:rsidRPr="003C2803">
        <w:t>-D-2024 de autoría de</w:t>
      </w:r>
      <w:r>
        <w:t xml:space="preserve"> </w:t>
      </w:r>
      <w:r w:rsidRPr="003C2803">
        <w:t>l</w:t>
      </w:r>
      <w:r>
        <w:t>a Diputada Sandra Mónica Rey,</w:t>
      </w:r>
      <w:r w:rsidRPr="003C2803">
        <w:t xml:space="preserve"> con </w:t>
      </w:r>
      <w:r>
        <w:t xml:space="preserve">un único </w:t>
      </w:r>
      <w:r w:rsidRPr="003C2803">
        <w:t xml:space="preserve">giro </w:t>
      </w:r>
      <w:r>
        <w:t>a la comisión</w:t>
      </w:r>
      <w:r w:rsidRPr="003C2803">
        <w:t xml:space="preserve"> de Desarrollo Económico, Mercosur y Políticas de Empleo</w:t>
      </w:r>
      <w:r>
        <w:t xml:space="preserve">. </w:t>
      </w:r>
    </w:p>
    <w:p w:rsidR="004A1792" w:rsidRPr="003C2803" w:rsidRDefault="004A1792" w:rsidP="004A1792">
      <w:pPr>
        <w:ind w:firstLine="567"/>
      </w:pPr>
    </w:p>
    <w:p w:rsidR="004A1792" w:rsidRPr="003C2803" w:rsidRDefault="004A1792" w:rsidP="004A1792">
      <w:pPr>
        <w:ind w:firstLine="567"/>
      </w:pPr>
      <w:r>
        <w:t xml:space="preserve">Que el expediente </w:t>
      </w:r>
      <w:r w:rsidRPr="003C2803">
        <w:t xml:space="preserve">anteriormente mencionado, aunque afín en naturaleza e inspirado por el mismo espíritu del presente proyecto, no puede tratarse en simultáneo por contar con distintos giros, conforme asignación de Mesa de Entradas. </w:t>
      </w:r>
    </w:p>
    <w:p w:rsidR="004A1792" w:rsidRPr="003C2803" w:rsidRDefault="004A1792" w:rsidP="004A1792">
      <w:pPr>
        <w:ind w:firstLine="567"/>
        <w:jc w:val="left"/>
      </w:pPr>
    </w:p>
    <w:p w:rsidR="004A1792" w:rsidRPr="003C2803" w:rsidRDefault="004A1792" w:rsidP="004A1792">
      <w:pPr>
        <w:ind w:firstLine="567"/>
      </w:pPr>
      <w:r w:rsidRPr="003C2803">
        <w:t xml:space="preserve">Por lo expuesto anteriormente, las Comisiones de Desarrollo Económico, Mercosur y Políticas de Empleo, y </w:t>
      </w:r>
      <w:r>
        <w:t xml:space="preserve">de </w:t>
      </w:r>
      <w:r w:rsidRPr="003C2803">
        <w:t>Presupuesto</w:t>
      </w:r>
      <w:r>
        <w:t>,</w:t>
      </w:r>
      <w:r w:rsidRPr="003C2803">
        <w:t xml:space="preserve"> </w:t>
      </w:r>
      <w:r w:rsidRPr="003C2803">
        <w:rPr>
          <w:szCs w:val="24"/>
        </w:rPr>
        <w:t>Hacien</w:t>
      </w:r>
      <w:r w:rsidR="00053A2F">
        <w:rPr>
          <w:szCs w:val="24"/>
        </w:rPr>
        <w:t>da, Administración Financiera y</w:t>
      </w:r>
      <w:r w:rsidRPr="003C2803">
        <w:rPr>
          <w:szCs w:val="24"/>
        </w:rPr>
        <w:t xml:space="preserve"> Política Tributaria aconsejan la sanción de la siguiente ley: </w:t>
      </w:r>
    </w:p>
    <w:p w:rsidR="004A1792" w:rsidRDefault="004A1792" w:rsidP="004A1792">
      <w:pPr>
        <w:rPr>
          <w:lang w:val="es-MX"/>
        </w:rPr>
      </w:pPr>
    </w:p>
    <w:p w:rsidR="004A1792" w:rsidRDefault="004A1792" w:rsidP="004A1792">
      <w:pPr>
        <w:rPr>
          <w:lang w:val="es-MX"/>
        </w:rPr>
      </w:pPr>
    </w:p>
    <w:p w:rsidR="004A1792" w:rsidRDefault="004A1792" w:rsidP="004A1792">
      <w:pPr>
        <w:rPr>
          <w:lang w:val="es-MX"/>
        </w:rPr>
      </w:pPr>
    </w:p>
    <w:p w:rsidR="004A1792" w:rsidRPr="0090721F" w:rsidRDefault="004A1792" w:rsidP="004A1792">
      <w:pPr>
        <w:jc w:val="center"/>
        <w:rPr>
          <w:b/>
        </w:rPr>
      </w:pPr>
      <w:r w:rsidRPr="0090721F">
        <w:rPr>
          <w:b/>
        </w:rPr>
        <w:t>PROYECTO DE LEY</w:t>
      </w:r>
    </w:p>
    <w:p w:rsidR="004A1792" w:rsidRPr="0090721F" w:rsidRDefault="004A1792" w:rsidP="004A1792">
      <w:pPr>
        <w:jc w:val="center"/>
        <w:rPr>
          <w:b/>
        </w:rPr>
      </w:pPr>
    </w:p>
    <w:p w:rsidR="004A1792" w:rsidRPr="0090721F" w:rsidRDefault="004A1792" w:rsidP="004A1792">
      <w:pPr>
        <w:jc w:val="center"/>
        <w:rPr>
          <w:b/>
        </w:rPr>
      </w:pPr>
      <w:r w:rsidRPr="0090721F">
        <w:rPr>
          <w:b/>
        </w:rPr>
        <w:t>ADHESIÓN A LA LEY NACIONAL N° 27.742</w:t>
      </w:r>
    </w:p>
    <w:p w:rsidR="004A1792" w:rsidRDefault="004A1792" w:rsidP="004A1792"/>
    <w:p w:rsidR="004A1792" w:rsidRDefault="004A1792" w:rsidP="004A1792">
      <w:r w:rsidRPr="00AF2D0B">
        <w:rPr>
          <w:b/>
        </w:rPr>
        <w:t>Artículo 1°.-</w:t>
      </w:r>
      <w:r>
        <w:t xml:space="preserve"> La Ciudad Autónoma de Buenos Aires adhiere a las disposiciones contenidas en el Título VII que contiene los capítulos I al XII y los artículos 164 al 228 de la Ley Nacional 27.742, que refiere al “RÉGIMEN DE INCENTIVOS PARA GRANDES INVERSIONES” (RIGI). </w:t>
      </w:r>
    </w:p>
    <w:p w:rsidR="004A1792" w:rsidRDefault="004A1792" w:rsidP="004A1792"/>
    <w:p w:rsidR="004A1792" w:rsidRPr="003C2803" w:rsidRDefault="004A1792" w:rsidP="004A1792">
      <w:pPr>
        <w:rPr>
          <w:lang w:val="es-MX"/>
        </w:rPr>
      </w:pPr>
      <w:r w:rsidRPr="00AF2D0B">
        <w:rPr>
          <w:b/>
        </w:rPr>
        <w:t>Artículo 2°.-</w:t>
      </w:r>
      <w:r>
        <w:t xml:space="preserve"> Comuníquese, etc.</w:t>
      </w:r>
    </w:p>
    <w:p w:rsidR="004A1792" w:rsidRDefault="004A1792" w:rsidP="004A1792"/>
    <w:p w:rsidR="004A1792" w:rsidRDefault="004A1792" w:rsidP="004A1792">
      <w:pPr>
        <w:rPr>
          <w:szCs w:val="24"/>
        </w:rPr>
      </w:pPr>
    </w:p>
    <w:p w:rsidR="004A1792" w:rsidRDefault="004A1792" w:rsidP="004A1792">
      <w:pPr>
        <w:rPr>
          <w:szCs w:val="24"/>
        </w:rPr>
      </w:pPr>
    </w:p>
    <w:p w:rsidR="004A1792" w:rsidRDefault="004A1792" w:rsidP="004A1792">
      <w:pPr>
        <w:rPr>
          <w:szCs w:val="24"/>
        </w:rPr>
      </w:pPr>
    </w:p>
    <w:p w:rsidR="004A1792" w:rsidRDefault="004A1792" w:rsidP="004A1792">
      <w:pPr>
        <w:rPr>
          <w:szCs w:val="24"/>
        </w:rPr>
      </w:pPr>
      <w:r w:rsidRPr="003C2803">
        <w:rPr>
          <w:szCs w:val="24"/>
        </w:rPr>
        <w:t xml:space="preserve">Sala de Comisión:   </w:t>
      </w:r>
      <w:r>
        <w:rPr>
          <w:szCs w:val="24"/>
        </w:rPr>
        <w:t xml:space="preserve">25 de septiembre </w:t>
      </w:r>
      <w:r w:rsidRPr="003C2803">
        <w:rPr>
          <w:szCs w:val="24"/>
        </w:rPr>
        <w:t>de 2024</w:t>
      </w:r>
    </w:p>
    <w:p w:rsidR="004A1792" w:rsidRDefault="004A1792" w:rsidP="004A1792">
      <w:pPr>
        <w:rPr>
          <w:szCs w:val="24"/>
        </w:rPr>
      </w:pPr>
    </w:p>
    <w:p w:rsidR="004A1792" w:rsidRDefault="004A1792" w:rsidP="004A1792">
      <w:pPr>
        <w:rPr>
          <w:szCs w:val="24"/>
        </w:rPr>
      </w:pPr>
    </w:p>
    <w:p w:rsidR="004A1792" w:rsidRDefault="004A1792" w:rsidP="004A1792">
      <w:pPr>
        <w:rPr>
          <w:szCs w:val="24"/>
        </w:rPr>
      </w:pPr>
    </w:p>
    <w:p w:rsidR="004A1792" w:rsidRPr="003C2803" w:rsidRDefault="004A1792" w:rsidP="004A1792">
      <w:pPr>
        <w:jc w:val="center"/>
        <w:rPr>
          <w:b/>
        </w:rPr>
      </w:pPr>
      <w:r w:rsidRPr="003C2803">
        <w:rPr>
          <w:b/>
        </w:rPr>
        <w:t>Comisión Desarrollo Económico, Mercosur y Políticas de Empleo</w:t>
      </w:r>
    </w:p>
    <w:p w:rsidR="004A1792" w:rsidRPr="003C2803" w:rsidRDefault="004A1792" w:rsidP="004A1792">
      <w:pPr>
        <w:rPr>
          <w:szCs w:val="24"/>
        </w:rPr>
      </w:pPr>
    </w:p>
    <w:p w:rsidR="004A1792" w:rsidRPr="003C2803" w:rsidRDefault="004A1792" w:rsidP="004A1792"/>
    <w:p w:rsidR="004A1792" w:rsidRPr="003C2803" w:rsidRDefault="004A1792" w:rsidP="004A1792"/>
    <w:p w:rsidR="004A1792" w:rsidRDefault="004A1792" w:rsidP="004A1792"/>
    <w:p w:rsidR="004A1792" w:rsidRPr="003C2803" w:rsidRDefault="004A1792" w:rsidP="004A1792"/>
    <w:p w:rsidR="004A1792" w:rsidRPr="003C2803" w:rsidRDefault="004A1792" w:rsidP="004A1792"/>
    <w:p w:rsidR="004A1792" w:rsidRPr="003C2803" w:rsidRDefault="004A1792" w:rsidP="004A1792">
      <w:pPr>
        <w:jc w:val="center"/>
      </w:pPr>
      <w:r w:rsidRPr="003C2803">
        <w:t>PARERA, Ignacio</w:t>
      </w:r>
    </w:p>
    <w:p w:rsidR="004A1792" w:rsidRPr="003C2803" w:rsidRDefault="004A1792" w:rsidP="004A1792">
      <w:pPr>
        <w:jc w:val="center"/>
      </w:pPr>
      <w:r w:rsidRPr="003C2803">
        <w:t>Presidente</w:t>
      </w:r>
    </w:p>
    <w:p w:rsidR="004A1792" w:rsidRPr="003C2803" w:rsidRDefault="004A1792" w:rsidP="004A1792">
      <w:pPr>
        <w:rPr>
          <w:b/>
        </w:rPr>
      </w:pPr>
    </w:p>
    <w:p w:rsidR="004A1792" w:rsidRPr="003C2803" w:rsidRDefault="004A1792" w:rsidP="004A1792">
      <w:pPr>
        <w:rPr>
          <w:b/>
        </w:rPr>
      </w:pPr>
    </w:p>
    <w:p w:rsidR="004A1792" w:rsidRPr="003C2803" w:rsidRDefault="004A1792" w:rsidP="004A1792"/>
    <w:p w:rsidR="004A1792" w:rsidRPr="003C2803" w:rsidRDefault="004A1792" w:rsidP="004A1792"/>
    <w:p w:rsidR="004A1792" w:rsidRDefault="004A1792" w:rsidP="004A1792"/>
    <w:p w:rsidR="004A1792" w:rsidRPr="003C2803" w:rsidRDefault="004A1792" w:rsidP="004A1792"/>
    <w:p w:rsidR="004A1792" w:rsidRPr="003C2803" w:rsidRDefault="004A1792" w:rsidP="004A1792"/>
    <w:p w:rsidR="004A1792" w:rsidRPr="003C2803" w:rsidRDefault="004A1792" w:rsidP="004A1792">
      <w:pPr>
        <w:jc w:val="center"/>
      </w:pPr>
      <w:r w:rsidRPr="003C2803">
        <w:t xml:space="preserve">SANTORO, </w:t>
      </w:r>
      <w:proofErr w:type="spellStart"/>
      <w:r w:rsidRPr="003C2803">
        <w:t>Yamil</w:t>
      </w:r>
      <w:proofErr w:type="spellEnd"/>
    </w:p>
    <w:p w:rsidR="004A1792" w:rsidRPr="003C2803" w:rsidRDefault="004A1792" w:rsidP="000A0BEF">
      <w:pPr>
        <w:jc w:val="center"/>
      </w:pPr>
      <w:r w:rsidRPr="003C2803">
        <w:t>Vicepresidente 1°</w:t>
      </w:r>
    </w:p>
    <w:p w:rsidR="004A1792" w:rsidRDefault="004A1792" w:rsidP="004A1792"/>
    <w:p w:rsidR="004A1792" w:rsidRDefault="004A1792" w:rsidP="004A1792"/>
    <w:p w:rsidR="004A1792" w:rsidRDefault="004A1792" w:rsidP="004A1792"/>
    <w:p w:rsidR="00BA16AA" w:rsidRDefault="00BA16AA" w:rsidP="004A1792"/>
    <w:p w:rsidR="00BA16AA" w:rsidRDefault="00BA16AA" w:rsidP="004A1792"/>
    <w:p w:rsidR="00BA16AA" w:rsidRDefault="00BA16AA" w:rsidP="004A1792"/>
    <w:p w:rsidR="004A1792" w:rsidRPr="003C2803" w:rsidRDefault="004A1792" w:rsidP="004A1792"/>
    <w:p w:rsidR="004A1792" w:rsidRPr="003C2803" w:rsidRDefault="004A1792" w:rsidP="004A1792">
      <w:pPr>
        <w:jc w:val="left"/>
      </w:pPr>
      <w:r w:rsidRPr="003C2803">
        <w:t xml:space="preserve">ALIFRACO, Edgardo                         </w:t>
      </w:r>
      <w:r w:rsidRPr="003C2803">
        <w:tab/>
      </w:r>
      <w:r w:rsidRPr="003C2803">
        <w:tab/>
      </w:r>
      <w:r w:rsidRPr="003C2803">
        <w:tab/>
      </w:r>
      <w:r w:rsidRPr="003C2803">
        <w:tab/>
        <w:t xml:space="preserve">GLIZE, Patricia                                                                                      </w:t>
      </w:r>
    </w:p>
    <w:p w:rsidR="004A1792" w:rsidRPr="003C2803" w:rsidRDefault="004A1792" w:rsidP="004A1792"/>
    <w:p w:rsidR="004A1792" w:rsidRPr="003C2803" w:rsidRDefault="004A1792" w:rsidP="004A1792"/>
    <w:p w:rsidR="004A1792" w:rsidRPr="003C2803" w:rsidRDefault="004A1792" w:rsidP="004A1792"/>
    <w:p w:rsidR="004A1792" w:rsidRPr="003C2803" w:rsidRDefault="004A1792" w:rsidP="004A1792"/>
    <w:p w:rsidR="004A1792" w:rsidRDefault="004A1792" w:rsidP="004A1792">
      <w:pPr>
        <w:jc w:val="left"/>
      </w:pPr>
    </w:p>
    <w:p w:rsidR="004A1792" w:rsidRDefault="004A1792" w:rsidP="004A1792">
      <w:pPr>
        <w:jc w:val="left"/>
      </w:pPr>
    </w:p>
    <w:p w:rsidR="004A1792" w:rsidRDefault="004A1792" w:rsidP="004A1792">
      <w:pPr>
        <w:jc w:val="left"/>
      </w:pPr>
    </w:p>
    <w:p w:rsidR="004A1792" w:rsidRDefault="004A1792" w:rsidP="004A1792">
      <w:pPr>
        <w:jc w:val="left"/>
      </w:pPr>
    </w:p>
    <w:p w:rsidR="004A1792" w:rsidRPr="003C2803" w:rsidRDefault="004A1792" w:rsidP="004A1792">
      <w:pPr>
        <w:jc w:val="left"/>
      </w:pPr>
      <w:r w:rsidRPr="003C2803">
        <w:t xml:space="preserve">GRILLO, Alejandro    </w:t>
      </w:r>
      <w:r w:rsidRPr="003C2803">
        <w:tab/>
      </w:r>
      <w:r w:rsidRPr="003C2803">
        <w:tab/>
      </w:r>
      <w:r w:rsidRPr="003C2803">
        <w:tab/>
        <w:t xml:space="preserve">                                    LA BLUNDA, Andrés                                                             </w:t>
      </w:r>
    </w:p>
    <w:p w:rsidR="004A1792" w:rsidRPr="003C2803" w:rsidRDefault="004A1792" w:rsidP="004A1792"/>
    <w:p w:rsidR="004A1792" w:rsidRPr="003C2803" w:rsidRDefault="004A1792" w:rsidP="004A1792"/>
    <w:p w:rsidR="004A1792" w:rsidRPr="003C2803" w:rsidRDefault="004A1792" w:rsidP="004A1792"/>
    <w:p w:rsidR="004A1792" w:rsidRDefault="004A1792" w:rsidP="004A1792"/>
    <w:p w:rsidR="004A1792" w:rsidRDefault="004A1792" w:rsidP="004A1792"/>
    <w:p w:rsidR="004A1792" w:rsidRPr="003C2803" w:rsidRDefault="004A1792" w:rsidP="004A1792"/>
    <w:p w:rsidR="004A1792" w:rsidRPr="003C2803" w:rsidRDefault="004A1792" w:rsidP="004A1792"/>
    <w:p w:rsidR="004A1792" w:rsidRPr="003C2803" w:rsidRDefault="004A1792" w:rsidP="004A1792">
      <w:pPr>
        <w:jc w:val="left"/>
      </w:pPr>
      <w:r w:rsidRPr="003C2803">
        <w:t xml:space="preserve">LAMMENS, Matías  </w:t>
      </w:r>
      <w:r w:rsidRPr="003C2803">
        <w:tab/>
      </w:r>
      <w:r w:rsidRPr="003C2803">
        <w:tab/>
      </w:r>
      <w:r w:rsidRPr="003C2803">
        <w:tab/>
      </w:r>
      <w:r w:rsidRPr="003C2803">
        <w:tab/>
      </w:r>
      <w:r w:rsidRPr="003C2803">
        <w:tab/>
      </w:r>
      <w:r w:rsidRPr="003C2803">
        <w:tab/>
      </w:r>
      <w:r w:rsidRPr="003C2803">
        <w:tab/>
        <w:t xml:space="preserve">LAPEÑA, Lucio                                                                                                              </w:t>
      </w:r>
    </w:p>
    <w:p w:rsidR="004A1792" w:rsidRPr="003C2803" w:rsidRDefault="004A1792" w:rsidP="004A1792"/>
    <w:p w:rsidR="004A1792" w:rsidRPr="003C2803" w:rsidRDefault="004A1792" w:rsidP="004A1792"/>
    <w:p w:rsidR="004A1792" w:rsidRPr="003C2803" w:rsidRDefault="004A1792" w:rsidP="004A1792"/>
    <w:p w:rsidR="004A1792" w:rsidRDefault="004A1792" w:rsidP="004A1792"/>
    <w:p w:rsidR="004A1792" w:rsidRDefault="004A1792" w:rsidP="004A1792"/>
    <w:p w:rsidR="004A1792" w:rsidRDefault="004A1792" w:rsidP="004A1792"/>
    <w:p w:rsidR="004A1792" w:rsidRPr="003C2803" w:rsidRDefault="004A1792" w:rsidP="004A1792"/>
    <w:p w:rsidR="004A1792" w:rsidRPr="003C2803" w:rsidRDefault="004A1792" w:rsidP="004A1792"/>
    <w:p w:rsidR="004A1792" w:rsidRPr="003C2803" w:rsidRDefault="004A1792" w:rsidP="004A1792">
      <w:pPr>
        <w:jc w:val="left"/>
      </w:pPr>
      <w:r w:rsidRPr="003C2803">
        <w:t xml:space="preserve">MÉNDEZ, María Sol                                                                   RÁMIREZ, María Del Pilar </w:t>
      </w:r>
    </w:p>
    <w:p w:rsidR="004A1792" w:rsidRPr="003C2803" w:rsidRDefault="004A1792" w:rsidP="004A1792"/>
    <w:p w:rsidR="004A1792" w:rsidRPr="003C2803" w:rsidRDefault="004A1792" w:rsidP="004A1792"/>
    <w:p w:rsidR="004A1792" w:rsidRPr="003C2803" w:rsidRDefault="004A1792" w:rsidP="004A1792"/>
    <w:p w:rsidR="004A1792" w:rsidRPr="003C2803" w:rsidRDefault="004A1792" w:rsidP="004A1792"/>
    <w:p w:rsidR="004A1792" w:rsidRDefault="004A1792" w:rsidP="004A1792"/>
    <w:p w:rsidR="00BA16AA" w:rsidRDefault="00BA16AA" w:rsidP="004A1792"/>
    <w:p w:rsidR="004A1792" w:rsidRDefault="004A1792" w:rsidP="004A1792"/>
    <w:p w:rsidR="004A1792" w:rsidRPr="003C2803" w:rsidRDefault="004A1792" w:rsidP="004A1792"/>
    <w:p w:rsidR="004A1792" w:rsidRPr="003C2803" w:rsidRDefault="004A1792" w:rsidP="004A1792">
      <w:pPr>
        <w:jc w:val="left"/>
      </w:pPr>
      <w:r w:rsidRPr="003C2803">
        <w:t xml:space="preserve">REYES, Hernán                                  </w:t>
      </w:r>
      <w:r w:rsidRPr="003C2803">
        <w:tab/>
      </w:r>
      <w:r w:rsidRPr="003C2803">
        <w:tab/>
      </w:r>
      <w:r w:rsidRPr="003C2803">
        <w:tab/>
      </w:r>
      <w:r w:rsidRPr="003C2803">
        <w:tab/>
        <w:t xml:space="preserve">SUÁREZ, Guillermo                                                                            </w:t>
      </w:r>
    </w:p>
    <w:p w:rsidR="004A1792" w:rsidRPr="003C2803" w:rsidRDefault="004A1792" w:rsidP="004A1792">
      <w:pPr>
        <w:jc w:val="left"/>
      </w:pPr>
    </w:p>
    <w:p w:rsidR="004A1792" w:rsidRPr="003C2803" w:rsidRDefault="004A1792" w:rsidP="004A1792">
      <w:pPr>
        <w:jc w:val="left"/>
      </w:pPr>
    </w:p>
    <w:p w:rsidR="004A1792" w:rsidRPr="003C2803" w:rsidRDefault="004A1792" w:rsidP="004A1792">
      <w:pPr>
        <w:jc w:val="left"/>
      </w:pPr>
    </w:p>
    <w:p w:rsidR="004A1792" w:rsidRPr="003C2803" w:rsidRDefault="004A1792" w:rsidP="004A1792">
      <w:pPr>
        <w:jc w:val="left"/>
      </w:pPr>
    </w:p>
    <w:p w:rsidR="004A1792" w:rsidRDefault="004A1792" w:rsidP="004A1792">
      <w:pPr>
        <w:jc w:val="left"/>
      </w:pPr>
    </w:p>
    <w:p w:rsidR="004A1792" w:rsidRDefault="004A1792" w:rsidP="004A1792">
      <w:pPr>
        <w:jc w:val="left"/>
      </w:pPr>
    </w:p>
    <w:p w:rsidR="00BA16AA" w:rsidRDefault="00BA16AA" w:rsidP="004A1792">
      <w:pPr>
        <w:jc w:val="left"/>
      </w:pPr>
    </w:p>
    <w:p w:rsidR="004A1792" w:rsidRPr="003C2803" w:rsidRDefault="004A1792" w:rsidP="004A1792">
      <w:pPr>
        <w:jc w:val="left"/>
      </w:pPr>
    </w:p>
    <w:p w:rsidR="004A1792" w:rsidRPr="003C2803" w:rsidRDefault="004A1792" w:rsidP="004A1792">
      <w:pPr>
        <w:jc w:val="left"/>
      </w:pPr>
      <w:r w:rsidRPr="003C2803">
        <w:t xml:space="preserve">VILLAFRUELA, </w:t>
      </w:r>
      <w:proofErr w:type="spellStart"/>
      <w:r w:rsidRPr="003C2803">
        <w:t>Gimena</w:t>
      </w:r>
      <w:proofErr w:type="spellEnd"/>
      <w:r w:rsidRPr="003C2803">
        <w:t xml:space="preserve"> </w:t>
      </w:r>
    </w:p>
    <w:p w:rsidR="004A1792" w:rsidRPr="003C2803" w:rsidRDefault="004A1792" w:rsidP="004A1792"/>
    <w:p w:rsidR="004A1792" w:rsidRDefault="004A1792" w:rsidP="004A1792"/>
    <w:p w:rsidR="00BA16AA" w:rsidRDefault="00BA16AA" w:rsidP="004A1792"/>
    <w:p w:rsidR="008F1058" w:rsidRDefault="008F1058" w:rsidP="004A1792"/>
    <w:p w:rsidR="008F1058" w:rsidRPr="003C2803" w:rsidRDefault="008F1058" w:rsidP="004A1792"/>
    <w:p w:rsidR="004A1792" w:rsidRDefault="004A1792" w:rsidP="004A1792"/>
    <w:p w:rsidR="001B6D3E" w:rsidRDefault="001B6D3E" w:rsidP="004A1792"/>
    <w:p w:rsidR="00AF2D0B" w:rsidRDefault="00AF2D0B" w:rsidP="004A1792"/>
    <w:p w:rsidR="00AF2D0B" w:rsidRDefault="00AF2D0B" w:rsidP="004A1792"/>
    <w:p w:rsidR="004A1792" w:rsidRDefault="004A1792" w:rsidP="004A1792">
      <w:pPr>
        <w:jc w:val="center"/>
        <w:rPr>
          <w:b/>
          <w:szCs w:val="24"/>
        </w:rPr>
      </w:pPr>
      <w:r w:rsidRPr="003C2803">
        <w:rPr>
          <w:b/>
          <w:szCs w:val="24"/>
        </w:rPr>
        <w:lastRenderedPageBreak/>
        <w:t>Comisión de Presupuesto, Hacienda, Administración Financiera y  Política Tributaria</w:t>
      </w:r>
    </w:p>
    <w:p w:rsidR="004A1792" w:rsidRDefault="004A1792" w:rsidP="004A1792">
      <w:pPr>
        <w:jc w:val="center"/>
        <w:rPr>
          <w:b/>
          <w:szCs w:val="24"/>
        </w:rPr>
      </w:pPr>
    </w:p>
    <w:p w:rsidR="004A1792" w:rsidRDefault="004A1792" w:rsidP="004A1792">
      <w:pPr>
        <w:jc w:val="center"/>
        <w:rPr>
          <w:b/>
          <w:szCs w:val="24"/>
        </w:rPr>
      </w:pPr>
    </w:p>
    <w:p w:rsidR="004A1792" w:rsidRDefault="004A1792" w:rsidP="004A1792">
      <w:pPr>
        <w:jc w:val="center"/>
        <w:rPr>
          <w:b/>
          <w:szCs w:val="24"/>
        </w:rPr>
      </w:pPr>
    </w:p>
    <w:p w:rsidR="004A1792" w:rsidRDefault="004A1792" w:rsidP="004A1792">
      <w:pPr>
        <w:jc w:val="center"/>
        <w:rPr>
          <w:b/>
          <w:szCs w:val="24"/>
        </w:rPr>
      </w:pPr>
    </w:p>
    <w:p w:rsidR="004A1792" w:rsidRPr="003C2803" w:rsidRDefault="004A1792" w:rsidP="004A1792">
      <w:pPr>
        <w:jc w:val="center"/>
        <w:rPr>
          <w:b/>
          <w:szCs w:val="24"/>
        </w:rPr>
      </w:pPr>
    </w:p>
    <w:p w:rsidR="004A1792" w:rsidRPr="003C2803" w:rsidRDefault="004A1792" w:rsidP="004A1792"/>
    <w:p w:rsidR="004A1792" w:rsidRPr="003C2803" w:rsidRDefault="004A1792" w:rsidP="004A1792">
      <w:pPr>
        <w:jc w:val="center"/>
        <w:rPr>
          <w:szCs w:val="24"/>
        </w:rPr>
      </w:pPr>
      <w:r w:rsidRPr="003C2803">
        <w:rPr>
          <w:szCs w:val="24"/>
        </w:rPr>
        <w:t>MICHIELOTTO, Paola Vanessa</w:t>
      </w:r>
    </w:p>
    <w:p w:rsidR="004A1792" w:rsidRPr="003C2803" w:rsidRDefault="004A1792" w:rsidP="004A1792">
      <w:pPr>
        <w:jc w:val="center"/>
        <w:rPr>
          <w:szCs w:val="24"/>
        </w:rPr>
      </w:pPr>
      <w:r w:rsidRPr="003C2803">
        <w:rPr>
          <w:szCs w:val="24"/>
        </w:rPr>
        <w:t>Presidente</w:t>
      </w:r>
    </w:p>
    <w:p w:rsidR="004A1792" w:rsidRPr="003C2803" w:rsidRDefault="004A1792" w:rsidP="004A1792">
      <w:pPr>
        <w:jc w:val="center"/>
        <w:rPr>
          <w:b/>
          <w:szCs w:val="24"/>
        </w:rPr>
      </w:pPr>
    </w:p>
    <w:p w:rsidR="004A1792" w:rsidRPr="003C2803" w:rsidRDefault="004A1792" w:rsidP="004A1792">
      <w:pPr>
        <w:rPr>
          <w:b/>
          <w:szCs w:val="24"/>
        </w:rPr>
      </w:pPr>
    </w:p>
    <w:p w:rsidR="004A1792" w:rsidRPr="003C2803" w:rsidRDefault="004A1792" w:rsidP="004A1792">
      <w:pPr>
        <w:rPr>
          <w:szCs w:val="24"/>
        </w:rPr>
      </w:pPr>
    </w:p>
    <w:p w:rsidR="004A1792" w:rsidRPr="003C2803" w:rsidRDefault="004A1792" w:rsidP="004A1792">
      <w:pPr>
        <w:rPr>
          <w:szCs w:val="24"/>
        </w:rPr>
      </w:pPr>
    </w:p>
    <w:p w:rsidR="004A1792" w:rsidRDefault="004A1792" w:rsidP="004A1792">
      <w:pPr>
        <w:rPr>
          <w:szCs w:val="24"/>
        </w:rPr>
      </w:pPr>
    </w:p>
    <w:p w:rsidR="004A1792" w:rsidRPr="003C2803" w:rsidRDefault="004A1792" w:rsidP="004A1792">
      <w:pPr>
        <w:rPr>
          <w:szCs w:val="24"/>
        </w:rPr>
      </w:pPr>
    </w:p>
    <w:p w:rsidR="004A1792" w:rsidRPr="003C2803" w:rsidRDefault="004A1792" w:rsidP="004A1792">
      <w:pPr>
        <w:rPr>
          <w:szCs w:val="24"/>
        </w:rPr>
      </w:pPr>
    </w:p>
    <w:p w:rsidR="004A1792" w:rsidRPr="003C2803" w:rsidRDefault="004A1792" w:rsidP="004A1792">
      <w:pPr>
        <w:rPr>
          <w:szCs w:val="24"/>
        </w:rPr>
      </w:pPr>
    </w:p>
    <w:p w:rsidR="004A1792" w:rsidRPr="003C2803" w:rsidRDefault="004A1792" w:rsidP="004A1792">
      <w:pPr>
        <w:jc w:val="left"/>
        <w:rPr>
          <w:szCs w:val="24"/>
        </w:rPr>
      </w:pPr>
      <w:r w:rsidRPr="003C2803">
        <w:rPr>
          <w:szCs w:val="24"/>
        </w:rPr>
        <w:t xml:space="preserve">NEIRA, Claudia </w:t>
      </w:r>
      <w:r w:rsidRPr="003C2803">
        <w:rPr>
          <w:szCs w:val="24"/>
        </w:rPr>
        <w:tab/>
      </w:r>
      <w:r w:rsidRPr="003C2803">
        <w:rPr>
          <w:szCs w:val="24"/>
        </w:rPr>
        <w:tab/>
      </w:r>
      <w:r w:rsidRPr="003C2803">
        <w:rPr>
          <w:szCs w:val="24"/>
        </w:rPr>
        <w:tab/>
      </w:r>
      <w:r w:rsidRPr="003C2803">
        <w:rPr>
          <w:szCs w:val="24"/>
        </w:rPr>
        <w:tab/>
      </w:r>
      <w:r w:rsidRPr="003C2803">
        <w:rPr>
          <w:szCs w:val="24"/>
        </w:rPr>
        <w:tab/>
      </w:r>
      <w:r w:rsidRPr="003C2803">
        <w:rPr>
          <w:szCs w:val="24"/>
        </w:rPr>
        <w:tab/>
        <w:t xml:space="preserve">LAPEÑA, Lucio                                                                                                                   </w:t>
      </w:r>
    </w:p>
    <w:p w:rsidR="004A1792" w:rsidRPr="003C2803" w:rsidRDefault="004A1792" w:rsidP="004A1792">
      <w:pPr>
        <w:jc w:val="left"/>
        <w:rPr>
          <w:szCs w:val="24"/>
        </w:rPr>
      </w:pPr>
      <w:r w:rsidRPr="003C2803">
        <w:rPr>
          <w:szCs w:val="24"/>
        </w:rPr>
        <w:t xml:space="preserve">Vicepresidente1°       </w:t>
      </w:r>
      <w:r w:rsidRPr="003C2803">
        <w:rPr>
          <w:szCs w:val="24"/>
        </w:rPr>
        <w:tab/>
      </w:r>
      <w:r w:rsidRPr="003C2803">
        <w:rPr>
          <w:szCs w:val="24"/>
        </w:rPr>
        <w:tab/>
      </w:r>
      <w:r w:rsidRPr="003C2803">
        <w:rPr>
          <w:szCs w:val="24"/>
        </w:rPr>
        <w:tab/>
      </w:r>
      <w:r w:rsidRPr="003C2803">
        <w:rPr>
          <w:szCs w:val="24"/>
        </w:rPr>
        <w:tab/>
      </w:r>
      <w:r w:rsidRPr="003C2803">
        <w:rPr>
          <w:szCs w:val="24"/>
        </w:rPr>
        <w:tab/>
      </w:r>
      <w:r w:rsidRPr="003C2803">
        <w:rPr>
          <w:szCs w:val="24"/>
        </w:rPr>
        <w:tab/>
        <w:t xml:space="preserve">Vicepresidente 2°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ARENAZA, Juan Pablo   </w:t>
      </w:r>
      <w:r w:rsidRPr="003C2803">
        <w:rPr>
          <w:szCs w:val="24"/>
        </w:rPr>
        <w:tab/>
      </w:r>
      <w:r w:rsidRPr="003C2803">
        <w:rPr>
          <w:szCs w:val="24"/>
        </w:rPr>
        <w:tab/>
      </w:r>
      <w:r w:rsidRPr="003C2803">
        <w:rPr>
          <w:szCs w:val="24"/>
        </w:rPr>
        <w:tab/>
      </w:r>
      <w:r w:rsidRPr="003C2803">
        <w:rPr>
          <w:szCs w:val="24"/>
        </w:rPr>
        <w:tab/>
      </w:r>
      <w:r w:rsidRPr="003C2803">
        <w:rPr>
          <w:szCs w:val="24"/>
        </w:rPr>
        <w:tab/>
        <w:t xml:space="preserve">BARROETAVEÑA, Matías                                                                                     </w:t>
      </w: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r w:rsidRPr="003C2803">
        <w:rPr>
          <w:szCs w:val="24"/>
        </w:rPr>
        <w:t>CASIELLES, Eugenio                                                                DEL GAISO, Juan  Facundo</w:t>
      </w: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DONATI, Pablo Alejandro                                    GONZALEZ ESTEVARENA, Ma. Luisa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LAMMENS, Matías                                                                         LOPEZ, Matías</w:t>
      </w: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BA16AA" w:rsidRDefault="00BA16AA"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MARRA, Ramiro                                                                    MODARELLI, Juan Pablo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MOLA, Gustavo                                                       </w:t>
      </w:r>
      <w:r>
        <w:rPr>
          <w:szCs w:val="24"/>
        </w:rPr>
        <w:t xml:space="preserve">            MOLLARD, María </w:t>
      </w:r>
      <w:r w:rsidRPr="003C2803">
        <w:rPr>
          <w:szCs w:val="24"/>
        </w:rPr>
        <w:t xml:space="preserve">Fernanda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r w:rsidRPr="003C2803">
        <w:rPr>
          <w:szCs w:val="24"/>
        </w:rPr>
        <w:t xml:space="preserve"> NAGATA, Sebastián                                                                        NIETO, Darío</w:t>
      </w: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RAMIREZ, María del Pilar                                                      SICILIANO, Sergio                                                                                                                              </w:t>
      </w: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SUAREZ, Guillermo                                                             VALDÉS, Juan Manuel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Default="004A1792" w:rsidP="004A1792">
      <w:pPr>
        <w:jc w:val="left"/>
        <w:rPr>
          <w:szCs w:val="24"/>
        </w:rPr>
      </w:pPr>
    </w:p>
    <w:p w:rsidR="004A1792"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rPr>
          <w:szCs w:val="24"/>
        </w:rPr>
      </w:pPr>
      <w:r w:rsidRPr="003C2803">
        <w:rPr>
          <w:szCs w:val="24"/>
        </w:rPr>
        <w:t xml:space="preserve">VILLAFRUELA, </w:t>
      </w:r>
      <w:proofErr w:type="spellStart"/>
      <w:r w:rsidRPr="003C2803">
        <w:rPr>
          <w:szCs w:val="24"/>
        </w:rPr>
        <w:t>Gimena</w:t>
      </w:r>
      <w:proofErr w:type="spellEnd"/>
      <w:r w:rsidRPr="003C2803">
        <w:rPr>
          <w:szCs w:val="24"/>
        </w:rPr>
        <w:t xml:space="preserve">                                                          VITALI, Franco</w:t>
      </w: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r w:rsidRPr="003C2803">
        <w:rPr>
          <w:szCs w:val="24"/>
        </w:rPr>
        <w:t xml:space="preserve">                                                                  </w:t>
      </w:r>
    </w:p>
    <w:p w:rsidR="004A1792" w:rsidRPr="003C2803" w:rsidRDefault="004A1792" w:rsidP="004A1792">
      <w:pPr>
        <w:jc w:val="left"/>
        <w:rPr>
          <w:szCs w:val="24"/>
        </w:rPr>
      </w:pPr>
    </w:p>
    <w:p w:rsidR="004A1792" w:rsidRPr="003C2803" w:rsidRDefault="004A1792" w:rsidP="004A1792">
      <w:pPr>
        <w:jc w:val="left"/>
        <w:rPr>
          <w:szCs w:val="24"/>
        </w:rPr>
      </w:pPr>
    </w:p>
    <w:p w:rsidR="004A1792" w:rsidRPr="003C2803" w:rsidRDefault="004A1792" w:rsidP="004A1792">
      <w:pPr>
        <w:jc w:val="left"/>
      </w:pPr>
    </w:p>
    <w:p w:rsidR="004A1792" w:rsidRPr="003C2803" w:rsidRDefault="004A1792" w:rsidP="004A1792">
      <w:pPr>
        <w:spacing w:after="160"/>
        <w:jc w:val="left"/>
      </w:pPr>
    </w:p>
    <w:p w:rsidR="004A1792" w:rsidRDefault="004A1792" w:rsidP="004A1792"/>
    <w:p w:rsidR="00AF6364" w:rsidRPr="004F14B4" w:rsidRDefault="00AF6364"/>
    <w:sectPr w:rsidR="00AF6364" w:rsidRPr="004F14B4" w:rsidSect="00AF2D0B">
      <w:headerReference w:type="even" r:id="rId6"/>
      <w:headerReference w:type="default" r:id="rId7"/>
      <w:footerReference w:type="even" r:id="rId8"/>
      <w:footerReference w:type="default" r:id="rId9"/>
      <w:headerReference w:type="first" r:id="rId10"/>
      <w:footerReference w:type="first" r:id="rId11"/>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19B" w:rsidRDefault="006B419B" w:rsidP="00AF6364">
      <w:r>
        <w:separator/>
      </w:r>
    </w:p>
  </w:endnote>
  <w:endnote w:type="continuationSeparator" w:id="0">
    <w:p w:rsidR="006B419B" w:rsidRDefault="006B419B" w:rsidP="00AF6364">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6F" w:rsidRDefault="0071716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820DAB" w:rsidRPr="00820DAB">
        <w:rPr>
          <w:noProof/>
          <w:color w:val="333333"/>
          <w:sz w:val="20"/>
        </w:rPr>
        <w:t>25/9/2024 10:55:00</w:t>
      </w:r>
    </w:fldSimple>
    <w:r w:rsidRPr="001C19C4">
      <w:rPr>
        <w:color w:val="333333"/>
        <w:sz w:val="20"/>
      </w:rPr>
      <w:t xml:space="preserve">  -  Cantidad de caracteres: </w:t>
    </w:r>
    <w:fldSimple w:instr=" NUMCHARS  \* MERGEFORMAT ">
      <w:r w:rsidR="00820DAB" w:rsidRPr="00820DAB">
        <w:rPr>
          <w:noProof/>
          <w:color w:val="333333"/>
          <w:sz w:val="20"/>
        </w:rPr>
        <w:t>4856</w:t>
      </w:r>
    </w:fldSimple>
    <w:r w:rsidRPr="001C19C4">
      <w:rPr>
        <w:color w:val="333333"/>
        <w:sz w:val="20"/>
      </w:rPr>
      <w:t xml:space="preserve"> - Cantidad de palabras: </w:t>
    </w:r>
    <w:fldSimple w:instr=" NUMWORDS  \* MERGEFORMAT ">
      <w:r w:rsidR="00820DAB" w:rsidRPr="00820DAB">
        <w:rPr>
          <w:noProof/>
          <w:color w:val="333333"/>
          <w:sz w:val="20"/>
        </w:rPr>
        <w:t>860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710417" w:rsidRPr="001C19C4">
      <w:rPr>
        <w:rStyle w:val="Nmerodepgina"/>
        <w:color w:val="333333"/>
      </w:rPr>
      <w:fldChar w:fldCharType="begin"/>
    </w:r>
    <w:r w:rsidRPr="001C19C4">
      <w:rPr>
        <w:rStyle w:val="Nmerodepgina"/>
        <w:color w:val="333333"/>
      </w:rPr>
      <w:instrText xml:space="preserve"> PAGE </w:instrText>
    </w:r>
    <w:r w:rsidR="00710417" w:rsidRPr="001C19C4">
      <w:rPr>
        <w:rStyle w:val="Nmerodepgina"/>
        <w:color w:val="333333"/>
      </w:rPr>
      <w:fldChar w:fldCharType="separate"/>
    </w:r>
    <w:r w:rsidR="00820DAB">
      <w:rPr>
        <w:rStyle w:val="Nmerodepgina"/>
        <w:noProof/>
        <w:color w:val="333333"/>
      </w:rPr>
      <w:t>1</w:t>
    </w:r>
    <w:r w:rsidR="00710417" w:rsidRPr="001C19C4">
      <w:rPr>
        <w:rStyle w:val="Nmerodepgina"/>
        <w:color w:val="333333"/>
      </w:rPr>
      <w:fldChar w:fldCharType="end"/>
    </w:r>
    <w:r w:rsidRPr="001C19C4">
      <w:rPr>
        <w:rStyle w:val="Nmerodepgina"/>
        <w:color w:val="333333"/>
      </w:rPr>
      <w:t>/</w:t>
    </w:r>
    <w:fldSimple w:instr=" NUMPAGES  \* MERGEFORMAT ">
      <w:r w:rsidR="00820DAB">
        <w:rPr>
          <w:noProof/>
        </w:rPr>
        <w:t>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6F" w:rsidRDefault="0071716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19B" w:rsidRDefault="006B419B" w:rsidP="00AF6364">
      <w:r>
        <w:separator/>
      </w:r>
    </w:p>
  </w:footnote>
  <w:footnote w:type="continuationSeparator" w:id="0">
    <w:p w:rsidR="006B419B" w:rsidRDefault="006B419B" w:rsidP="00AF63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6F" w:rsidRDefault="0071716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64" w:rsidRDefault="00813615">
    <w:pPr>
      <w:pStyle w:val="Encabezado"/>
    </w:pPr>
    <w:r>
      <w:rPr>
        <w:noProof/>
        <w:lang w:val="es-ES" w:eastAsia="es-ES"/>
      </w:rPr>
      <w:drawing>
        <wp:anchor distT="0" distB="0" distL="114300" distR="114300" simplePos="0" relativeHeight="251658240" behindDoc="0" locked="0" layoutInCell="1" allowOverlap="1">
          <wp:simplePos x="0" y="0"/>
          <wp:positionH relativeFrom="page">
            <wp:align>left</wp:align>
          </wp:positionH>
          <wp:positionV relativeFrom="paragraph">
            <wp:posOffset>-437515</wp:posOffset>
          </wp:positionV>
          <wp:extent cx="7526655" cy="1859915"/>
          <wp:effectExtent l="0" t="0" r="0" b="6985"/>
          <wp:wrapSquare wrapText="bothSides"/>
          <wp:docPr id="18334095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09557" name="Imagen 1833409557"/>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26655" cy="1859915"/>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6F" w:rsidRDefault="0071716F">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08"/>
  <w:hyphenationZone w:val="425"/>
  <w:drawingGridHorizontalSpacing w:val="12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0A2652"/>
    <w:rsid w:val="00053A2F"/>
    <w:rsid w:val="000A0BEF"/>
    <w:rsid w:val="000A2652"/>
    <w:rsid w:val="00113CD5"/>
    <w:rsid w:val="001B6D3E"/>
    <w:rsid w:val="002B0876"/>
    <w:rsid w:val="00311046"/>
    <w:rsid w:val="00385462"/>
    <w:rsid w:val="003F6B42"/>
    <w:rsid w:val="00425C91"/>
    <w:rsid w:val="00455D6B"/>
    <w:rsid w:val="004A1792"/>
    <w:rsid w:val="004C1786"/>
    <w:rsid w:val="004E2F86"/>
    <w:rsid w:val="004F14B4"/>
    <w:rsid w:val="00573BCC"/>
    <w:rsid w:val="00597CD1"/>
    <w:rsid w:val="00646C3C"/>
    <w:rsid w:val="006B419B"/>
    <w:rsid w:val="006D1BAF"/>
    <w:rsid w:val="006E4861"/>
    <w:rsid w:val="006F15D3"/>
    <w:rsid w:val="00707944"/>
    <w:rsid w:val="00710417"/>
    <w:rsid w:val="0071716F"/>
    <w:rsid w:val="0072782F"/>
    <w:rsid w:val="00746F04"/>
    <w:rsid w:val="00785CAD"/>
    <w:rsid w:val="00813615"/>
    <w:rsid w:val="0081386C"/>
    <w:rsid w:val="00820DAB"/>
    <w:rsid w:val="00876C9F"/>
    <w:rsid w:val="00887FEC"/>
    <w:rsid w:val="00893C10"/>
    <w:rsid w:val="008F1058"/>
    <w:rsid w:val="009A4135"/>
    <w:rsid w:val="00AD2A93"/>
    <w:rsid w:val="00AF2D0B"/>
    <w:rsid w:val="00AF3B91"/>
    <w:rsid w:val="00AF6364"/>
    <w:rsid w:val="00B748E9"/>
    <w:rsid w:val="00BA16AA"/>
    <w:rsid w:val="00C60B5C"/>
    <w:rsid w:val="00CA581F"/>
    <w:rsid w:val="00CF2D92"/>
    <w:rsid w:val="00DA6887"/>
    <w:rsid w:val="00F47AFC"/>
    <w:rsid w:val="00FB462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792"/>
    <w:pPr>
      <w:spacing w:after="0" w:line="240" w:lineRule="auto"/>
      <w:jc w:val="both"/>
    </w:pPr>
    <w:rPr>
      <w:rFonts w:ascii="Times New Roman" w:eastAsia="Times New Roman" w:hAnsi="Times New Roman" w:cs="Times New Roman"/>
      <w:kern w:val="0"/>
      <w:sz w:val="24"/>
      <w:szCs w:val="20"/>
      <w:lang w:val="es-ES_tradnl" w:eastAsia="es-ES"/>
    </w:rPr>
  </w:style>
  <w:style w:type="paragraph" w:styleId="Ttulo1">
    <w:name w:val="heading 1"/>
    <w:basedOn w:val="Normal"/>
    <w:next w:val="Normal"/>
    <w:link w:val="Ttulo1Car"/>
    <w:uiPriority w:val="9"/>
    <w:qFormat/>
    <w:rsid w:val="00AF6364"/>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es-AR" w:eastAsia="en-US"/>
    </w:rPr>
  </w:style>
  <w:style w:type="paragraph" w:styleId="Ttulo2">
    <w:name w:val="heading 2"/>
    <w:basedOn w:val="Normal"/>
    <w:next w:val="Normal"/>
    <w:link w:val="Ttulo2Car"/>
    <w:uiPriority w:val="9"/>
    <w:semiHidden/>
    <w:unhideWhenUsed/>
    <w:qFormat/>
    <w:rsid w:val="00AF6364"/>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es-AR" w:eastAsia="en-US"/>
    </w:rPr>
  </w:style>
  <w:style w:type="paragraph" w:styleId="Ttulo3">
    <w:name w:val="heading 3"/>
    <w:basedOn w:val="Normal"/>
    <w:next w:val="Normal"/>
    <w:link w:val="Ttulo3Car"/>
    <w:uiPriority w:val="9"/>
    <w:semiHidden/>
    <w:unhideWhenUsed/>
    <w:qFormat/>
    <w:rsid w:val="00AF6364"/>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es-AR" w:eastAsia="en-US"/>
    </w:rPr>
  </w:style>
  <w:style w:type="paragraph" w:styleId="Ttulo4">
    <w:name w:val="heading 4"/>
    <w:basedOn w:val="Normal"/>
    <w:next w:val="Normal"/>
    <w:link w:val="Ttulo4Car"/>
    <w:uiPriority w:val="9"/>
    <w:semiHidden/>
    <w:unhideWhenUsed/>
    <w:qFormat/>
    <w:rsid w:val="00AF6364"/>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lang w:val="es-AR" w:eastAsia="en-US"/>
    </w:rPr>
  </w:style>
  <w:style w:type="paragraph" w:styleId="Ttulo5">
    <w:name w:val="heading 5"/>
    <w:basedOn w:val="Normal"/>
    <w:next w:val="Normal"/>
    <w:link w:val="Ttulo5Car"/>
    <w:uiPriority w:val="9"/>
    <w:semiHidden/>
    <w:unhideWhenUsed/>
    <w:qFormat/>
    <w:rsid w:val="00AF6364"/>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lang w:val="es-AR" w:eastAsia="en-US"/>
    </w:rPr>
  </w:style>
  <w:style w:type="paragraph" w:styleId="Ttulo6">
    <w:name w:val="heading 6"/>
    <w:basedOn w:val="Normal"/>
    <w:next w:val="Normal"/>
    <w:link w:val="Ttulo6Car"/>
    <w:uiPriority w:val="9"/>
    <w:semiHidden/>
    <w:unhideWhenUsed/>
    <w:qFormat/>
    <w:rsid w:val="00AF636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es-AR" w:eastAsia="en-US"/>
    </w:rPr>
  </w:style>
  <w:style w:type="paragraph" w:styleId="Ttulo7">
    <w:name w:val="heading 7"/>
    <w:basedOn w:val="Normal"/>
    <w:next w:val="Normal"/>
    <w:link w:val="Ttulo7Car"/>
    <w:uiPriority w:val="9"/>
    <w:semiHidden/>
    <w:unhideWhenUsed/>
    <w:qFormat/>
    <w:rsid w:val="00AF636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es-AR" w:eastAsia="en-US"/>
    </w:rPr>
  </w:style>
  <w:style w:type="paragraph" w:styleId="Ttulo8">
    <w:name w:val="heading 8"/>
    <w:basedOn w:val="Normal"/>
    <w:next w:val="Normal"/>
    <w:link w:val="Ttulo8Car"/>
    <w:uiPriority w:val="9"/>
    <w:semiHidden/>
    <w:unhideWhenUsed/>
    <w:qFormat/>
    <w:rsid w:val="00AF636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es-AR" w:eastAsia="en-US"/>
    </w:rPr>
  </w:style>
  <w:style w:type="paragraph" w:styleId="Ttulo9">
    <w:name w:val="heading 9"/>
    <w:basedOn w:val="Normal"/>
    <w:next w:val="Normal"/>
    <w:link w:val="Ttulo9Car"/>
    <w:uiPriority w:val="9"/>
    <w:semiHidden/>
    <w:unhideWhenUsed/>
    <w:qFormat/>
    <w:rsid w:val="00AF636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contextualSpacing/>
      <w:jc w:val="left"/>
    </w:pPr>
    <w:rPr>
      <w:rFonts w:asciiTheme="majorHAnsi" w:eastAsiaTheme="majorEastAsia" w:hAnsiTheme="majorHAnsi" w:cstheme="majorBidi"/>
      <w:spacing w:val="-10"/>
      <w:kern w:val="28"/>
      <w:sz w:val="56"/>
      <w:szCs w:val="56"/>
      <w:lang w:val="es-AR" w:eastAsia="en-US"/>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es-AR" w:eastAsia="en-US"/>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spacing w:after="160" w:line="259" w:lineRule="auto"/>
      <w:ind w:left="720"/>
      <w:contextualSpacing/>
      <w:jc w:val="left"/>
    </w:pPr>
    <w:rPr>
      <w:rFonts w:asciiTheme="minorHAnsi" w:eastAsiaTheme="minorHAnsi" w:hAnsiTheme="minorHAnsi" w:cstheme="minorBidi"/>
      <w:kern w:val="2"/>
      <w:sz w:val="22"/>
      <w:szCs w:val="22"/>
      <w:lang w:val="es-AR" w:eastAsia="en-US"/>
    </w:r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s-AR" w:eastAsia="en-US"/>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jc w:val="left"/>
    </w:pPr>
    <w:rPr>
      <w:rFonts w:asciiTheme="minorHAnsi" w:eastAsiaTheme="minorHAnsi" w:hAnsiTheme="minorHAnsi" w:cstheme="minorBidi"/>
      <w:kern w:val="2"/>
      <w:sz w:val="22"/>
      <w:szCs w:val="22"/>
      <w:lang w:val="es-AR" w:eastAsia="en-US"/>
    </w:r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jc w:val="left"/>
    </w:pPr>
    <w:rPr>
      <w:rFonts w:asciiTheme="minorHAnsi" w:eastAsiaTheme="minorHAnsi" w:hAnsiTheme="minorHAnsi" w:cstheme="minorBidi"/>
      <w:kern w:val="2"/>
      <w:sz w:val="22"/>
      <w:szCs w:val="22"/>
      <w:lang w:val="es-AR" w:eastAsia="en-US"/>
    </w:r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strit\Downloads\fc10f304-0556-4a8d-8c53-6024131c017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fc10f304-0556-4a8d-8c53-6024131c0179 (1)</Template>
  <TotalTime>49</TotalTime>
  <Pages>5</Pages>
  <Words>860</Words>
  <Characters>4856</Characters>
  <Application>Microsoft Office Word</Application>
  <DocSecurity>0</DocSecurity>
  <Lines>281</Lines>
  <Paragraphs>44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agsforza</dc:creator>
  <cp:lastModifiedBy>maostrit</cp:lastModifiedBy>
  <cp:revision>16</cp:revision>
  <cp:lastPrinted>2024-09-25T13:57:00Z</cp:lastPrinted>
  <dcterms:created xsi:type="dcterms:W3CDTF">2024-09-23T18:57:00Z</dcterms:created>
  <dcterms:modified xsi:type="dcterms:W3CDTF">2024-09-25T13:57:00Z</dcterms:modified>
</cp:coreProperties>
</file>