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C59" w:rsidRPr="00FC1B8F" w:rsidRDefault="00260C59" w:rsidP="00FC1B8F">
      <w:pPr>
        <w:rPr>
          <w:lang w:val="es-MX"/>
        </w:rPr>
      </w:pPr>
      <w:r w:rsidRPr="00FC1B8F">
        <w:rPr>
          <w:lang w:val="es-MX"/>
        </w:rPr>
        <w:t>Legislatura de la Ciudad Autónoma de Buenos Aires</w:t>
      </w:r>
    </w:p>
    <w:p w:rsidR="00260C59" w:rsidRPr="00FC1B8F" w:rsidRDefault="00260C59" w:rsidP="00FC1B8F">
      <w:pPr>
        <w:rPr>
          <w:lang w:val="es-MX"/>
        </w:rPr>
      </w:pPr>
    </w:p>
    <w:p w:rsidR="00260C59" w:rsidRPr="00FC1B8F" w:rsidRDefault="00260C59" w:rsidP="00FC1B8F">
      <w:pPr>
        <w:rPr>
          <w:lang w:val="es-MX"/>
        </w:rPr>
      </w:pPr>
      <w:r w:rsidRPr="00FC1B8F">
        <w:rPr>
          <w:b/>
          <w:lang w:val="es-MX"/>
        </w:rPr>
        <w:t>Visto</w:t>
      </w:r>
      <w:r w:rsidRPr="00FC1B8F">
        <w:rPr>
          <w:lang w:val="es-MX"/>
        </w:rPr>
        <w:t>:</w:t>
      </w:r>
    </w:p>
    <w:p w:rsidR="00260C59" w:rsidRPr="00FC1B8F" w:rsidRDefault="00260C59" w:rsidP="00FC1B8F">
      <w:pPr>
        <w:rPr>
          <w:lang w:val="es-MX"/>
        </w:rPr>
      </w:pPr>
    </w:p>
    <w:p w:rsidR="00260C59" w:rsidRPr="00FC1B8F" w:rsidRDefault="00260C59" w:rsidP="00FC1B8F">
      <w:pPr>
        <w:rPr>
          <w:lang w:val="es-MX"/>
        </w:rPr>
      </w:pPr>
      <w:r w:rsidRPr="00FC1B8F">
        <w:rPr>
          <w:lang w:val="es-MX"/>
        </w:rPr>
        <w:tab/>
        <w:t xml:space="preserve">El Expediente N° </w:t>
      </w:r>
      <w:r w:rsidR="00D91EE1" w:rsidRPr="00FC1B8F">
        <w:rPr>
          <w:lang w:val="es-MX"/>
        </w:rPr>
        <w:t>469-P-2024</w:t>
      </w:r>
      <w:r w:rsidR="00A11863" w:rsidRPr="00FC1B8F">
        <w:rPr>
          <w:lang w:val="es-MX"/>
        </w:rPr>
        <w:t xml:space="preserve"> </w:t>
      </w:r>
      <w:r w:rsidR="00D91EE1" w:rsidRPr="00FC1B8F">
        <w:rPr>
          <w:lang w:val="es-MX"/>
        </w:rPr>
        <w:t>iniciativa</w:t>
      </w:r>
      <w:r w:rsidR="00D252FD" w:rsidRPr="00FC1B8F">
        <w:rPr>
          <w:lang w:val="es-MX"/>
        </w:rPr>
        <w:t xml:space="preserve"> del Señor Ordoñez Sebastián José</w:t>
      </w:r>
      <w:r w:rsidR="00D91EE1" w:rsidRPr="00FC1B8F">
        <w:rPr>
          <w:lang w:val="es-MX"/>
        </w:rPr>
        <w:t>, tomado por el Diputado Ferreño Claudio y las Diputadas Neira Claudia y Daer Maia</w:t>
      </w:r>
      <w:r w:rsidRPr="00FC1B8F">
        <w:rPr>
          <w:lang w:val="es-MX"/>
        </w:rPr>
        <w:t xml:space="preserve">, </w:t>
      </w:r>
      <w:r w:rsidR="00FB2756" w:rsidRPr="00FC1B8F">
        <w:rPr>
          <w:lang w:val="es-MX"/>
        </w:rPr>
        <w:t>en el cual solicitan "Otorgar en Concesión al Club Atlético Platense, el Predio Ubicado en la Intersección de las Calles Manuela Pedraza y Crámer"</w:t>
      </w:r>
      <w:r w:rsidRPr="00FC1B8F">
        <w:rPr>
          <w:lang w:val="es-MX"/>
        </w:rPr>
        <w:t>, y</w:t>
      </w:r>
    </w:p>
    <w:p w:rsidR="00260C59" w:rsidRPr="00FC1B8F" w:rsidRDefault="00260C59" w:rsidP="00FC1B8F">
      <w:pPr>
        <w:rPr>
          <w:lang w:val="es-MX"/>
        </w:rPr>
      </w:pPr>
    </w:p>
    <w:p w:rsidR="00260C59" w:rsidRPr="00FC1B8F" w:rsidRDefault="00260C59" w:rsidP="00FC1B8F">
      <w:pPr>
        <w:rPr>
          <w:lang w:val="es-MX"/>
        </w:rPr>
      </w:pPr>
      <w:r w:rsidRPr="00FC1B8F">
        <w:rPr>
          <w:b/>
          <w:lang w:val="es-MX"/>
        </w:rPr>
        <w:t>Considerando</w:t>
      </w:r>
      <w:r w:rsidRPr="00FC1B8F">
        <w:rPr>
          <w:lang w:val="es-MX"/>
        </w:rPr>
        <w:t>:</w:t>
      </w:r>
    </w:p>
    <w:p w:rsidR="00260C59" w:rsidRPr="00FC1B8F" w:rsidRDefault="00260C59" w:rsidP="00FC1B8F">
      <w:pPr>
        <w:rPr>
          <w:lang w:val="es-MX"/>
        </w:rPr>
      </w:pPr>
    </w:p>
    <w:p w:rsidR="00260C59" w:rsidRPr="00FC1B8F" w:rsidRDefault="00260C59" w:rsidP="00FC1B8F">
      <w:pPr>
        <w:ind w:firstLine="1276"/>
        <w:rPr>
          <w:lang w:val="es-MX"/>
        </w:rPr>
      </w:pPr>
      <w:r w:rsidRPr="00FC1B8F">
        <w:rPr>
          <w:lang w:val="es-MX"/>
        </w:rPr>
        <w:t xml:space="preserve">Que con fecha </w:t>
      </w:r>
      <w:r w:rsidR="00D91EE1" w:rsidRPr="00FC1B8F">
        <w:rPr>
          <w:lang w:val="es-MX"/>
        </w:rPr>
        <w:t>19</w:t>
      </w:r>
      <w:r w:rsidRPr="00FC1B8F">
        <w:rPr>
          <w:lang w:val="es-MX"/>
        </w:rPr>
        <w:t xml:space="preserve"> de </w:t>
      </w:r>
      <w:r w:rsidR="00D91EE1" w:rsidRPr="00FC1B8F">
        <w:rPr>
          <w:lang w:val="es-MX"/>
        </w:rPr>
        <w:t>septiembre de 2024</w:t>
      </w:r>
      <w:r w:rsidRPr="00FC1B8F">
        <w:rPr>
          <w:lang w:val="es-MX"/>
        </w:rPr>
        <w:t xml:space="preserve"> se aprobó la Ley Inicial que </w:t>
      </w:r>
      <w:r w:rsidR="0054155E" w:rsidRPr="00FC1B8F">
        <w:rPr>
          <w:lang w:val="es-MX"/>
        </w:rPr>
        <w:t>proponía otorgar</w:t>
      </w:r>
      <w:r w:rsidR="00404701" w:rsidRPr="00FC1B8F">
        <w:rPr>
          <w:lang w:val="es-MX"/>
        </w:rPr>
        <w:t xml:space="preserve"> </w:t>
      </w:r>
      <w:r w:rsidR="00FB2756" w:rsidRPr="00FC1B8F">
        <w:rPr>
          <w:lang w:val="es-MX"/>
        </w:rPr>
        <w:t xml:space="preserve">al Club Atlético Platense, el predio correspondiente al Polideportivo ubicado en la intersección de las calles Manuela Pedraza y Crámer, Ciudad Autónoma de Buenos Aires, en adelante </w:t>
      </w:r>
      <w:r w:rsidR="0053777D" w:rsidRPr="00FC1B8F">
        <w:rPr>
          <w:lang w:val="es-MX"/>
        </w:rPr>
        <w:t>"</w:t>
      </w:r>
      <w:r w:rsidR="00FB2756" w:rsidRPr="00FC1B8F">
        <w:rPr>
          <w:lang w:val="es-MX"/>
        </w:rPr>
        <w:t>el Predio</w:t>
      </w:r>
      <w:r w:rsidR="0053777D" w:rsidRPr="00FC1B8F">
        <w:rPr>
          <w:lang w:val="es-MX"/>
        </w:rPr>
        <w:t>"</w:t>
      </w:r>
      <w:r w:rsidRPr="00FC1B8F">
        <w:rPr>
          <w:lang w:val="es-MX"/>
        </w:rPr>
        <w:t>.</w:t>
      </w:r>
    </w:p>
    <w:p w:rsidR="00A11863" w:rsidRPr="00FC1B8F" w:rsidRDefault="00A11863" w:rsidP="00FC1B8F">
      <w:pPr>
        <w:ind w:firstLine="1276"/>
        <w:rPr>
          <w:lang w:val="es-MX"/>
        </w:rPr>
      </w:pPr>
    </w:p>
    <w:p w:rsidR="00260C59" w:rsidRPr="00FC1B8F" w:rsidRDefault="00260C59" w:rsidP="00FC1B8F">
      <w:pPr>
        <w:ind w:firstLine="1276"/>
        <w:rPr>
          <w:lang w:val="es-MX"/>
        </w:rPr>
      </w:pPr>
      <w:r w:rsidRPr="00FC1B8F">
        <w:rPr>
          <w:lang w:val="es-MX"/>
        </w:rPr>
        <w:t>Que se dio cumplimiento con lo establecido en los art. 89° y 90° de la Constitución de la Ciudad, convocándose a Audiencia Públ</w:t>
      </w:r>
      <w:r w:rsidR="00D91EE1" w:rsidRPr="00FC1B8F">
        <w:rPr>
          <w:lang w:val="es-MX"/>
        </w:rPr>
        <w:t>ica, la que se llevó a cabo el 2</w:t>
      </w:r>
      <w:r w:rsidRPr="00FC1B8F">
        <w:rPr>
          <w:lang w:val="es-MX"/>
        </w:rPr>
        <w:t xml:space="preserve">2 de </w:t>
      </w:r>
      <w:r w:rsidR="00D91EE1" w:rsidRPr="00FC1B8F">
        <w:rPr>
          <w:lang w:val="es-MX"/>
        </w:rPr>
        <w:t>noviembre</w:t>
      </w:r>
      <w:r w:rsidRPr="00FC1B8F">
        <w:rPr>
          <w:lang w:val="es-MX"/>
        </w:rPr>
        <w:t xml:space="preserve"> de  2024.</w:t>
      </w:r>
    </w:p>
    <w:p w:rsidR="00260C59" w:rsidRPr="00FC1B8F" w:rsidRDefault="00260C59" w:rsidP="00FC1B8F">
      <w:pPr>
        <w:ind w:firstLine="1276"/>
        <w:rPr>
          <w:lang w:val="es-MX"/>
        </w:rPr>
      </w:pPr>
    </w:p>
    <w:p w:rsidR="00D91EE1" w:rsidRPr="00FC1B8F" w:rsidRDefault="00D91EE1" w:rsidP="00FC1B8F">
      <w:pPr>
        <w:ind w:firstLine="1276"/>
        <w:rPr>
          <w:lang w:val="es-MX"/>
        </w:rPr>
      </w:pPr>
      <w:r w:rsidRPr="00FC1B8F">
        <w:rPr>
          <w:lang w:val="es-MX"/>
        </w:rPr>
        <w:t>Que la presente iniciativa tiene por objeto la restitución del uso del predio correspondiente al Polideportivo ubicado en la intersección de las calles Manuela Pedraza y Crámer al Club Atlético Platense. Este proyecto encuentra fundamento en dos grandes razones: una de índole jurídica y otra de carácter social.</w:t>
      </w:r>
    </w:p>
    <w:p w:rsidR="00D91EE1" w:rsidRPr="00FC1B8F" w:rsidRDefault="00D91EE1" w:rsidP="00FC1B8F">
      <w:pPr>
        <w:ind w:firstLine="1276"/>
        <w:rPr>
          <w:lang w:val="es-MX"/>
        </w:rPr>
      </w:pPr>
    </w:p>
    <w:p w:rsidR="00D91EE1" w:rsidRPr="00FC1B8F" w:rsidRDefault="00D91EE1" w:rsidP="00FC1B8F">
      <w:pPr>
        <w:ind w:firstLine="1276"/>
        <w:rPr>
          <w:lang w:val="es-MX"/>
        </w:rPr>
      </w:pPr>
      <w:r w:rsidRPr="00FC1B8F">
        <w:rPr>
          <w:lang w:val="es-MX"/>
        </w:rPr>
        <w:t>Que el Club Atlético Platense no solo es uno de los clubes con más historia del fútbol argentino, sino que también es una institución social y deportiva emblemática de nuestra Ciudad. Si bien fue fundado en el año 1905 en el Barrio de Recoleta, en julio de 1917 construyó y arraigó su sede en un espacio del dominio público, situado en Manuela Pedraza y Cr</w:t>
      </w:r>
      <w:r w:rsidR="00FB2756" w:rsidRPr="00FC1B8F">
        <w:rPr>
          <w:lang w:val="es-MX"/>
        </w:rPr>
        <w:t>á</w:t>
      </w:r>
      <w:r w:rsidRPr="00FC1B8F">
        <w:rPr>
          <w:lang w:val="es-MX"/>
        </w:rPr>
        <w:t>mer.</w:t>
      </w:r>
    </w:p>
    <w:p w:rsidR="00D91EE1" w:rsidRPr="00FC1B8F" w:rsidRDefault="00D91EE1" w:rsidP="00FC1B8F">
      <w:pPr>
        <w:ind w:firstLine="1276"/>
        <w:rPr>
          <w:lang w:val="es-MX"/>
        </w:rPr>
      </w:pPr>
    </w:p>
    <w:p w:rsidR="00D91EE1" w:rsidRPr="00FC1B8F" w:rsidRDefault="00D91EE1" w:rsidP="00FC1B8F">
      <w:pPr>
        <w:ind w:firstLine="1276"/>
        <w:rPr>
          <w:lang w:val="es-MX"/>
        </w:rPr>
      </w:pPr>
      <w:r w:rsidRPr="00FC1B8F">
        <w:rPr>
          <w:lang w:val="es-MX"/>
        </w:rPr>
        <w:t xml:space="preserve">Que el  entonces presidente del Club, Archibaldo Goodfellow, alquiló el predio al Dr. Carlos Delcasse, un abogado nacido en Burdeos, Francia. Por esos días, Saavedra era un barrio de casas bajas, que se integraba lentamente a la ciudad. </w:t>
      </w:r>
    </w:p>
    <w:p w:rsidR="00D91EE1" w:rsidRPr="00FC1B8F" w:rsidRDefault="00D91EE1" w:rsidP="00FC1B8F">
      <w:pPr>
        <w:ind w:firstLine="1276"/>
        <w:rPr>
          <w:lang w:val="es-MX"/>
        </w:rPr>
      </w:pPr>
    </w:p>
    <w:p w:rsidR="00D91EE1" w:rsidRPr="00FC1B8F" w:rsidRDefault="00D91EE1" w:rsidP="00FC1B8F">
      <w:pPr>
        <w:ind w:firstLine="1276"/>
        <w:rPr>
          <w:lang w:val="es-MX"/>
        </w:rPr>
      </w:pPr>
      <w:r w:rsidRPr="00FC1B8F">
        <w:rPr>
          <w:lang w:val="es-MX"/>
        </w:rPr>
        <w:t>Que la inauguración del estadio tuvo lugar el 9 de julio  1917.</w:t>
      </w:r>
    </w:p>
    <w:p w:rsidR="00D91EE1" w:rsidRPr="00FC1B8F" w:rsidRDefault="00D91EE1" w:rsidP="00FC1B8F">
      <w:pPr>
        <w:ind w:firstLine="1276"/>
        <w:rPr>
          <w:lang w:val="es-MX"/>
        </w:rPr>
      </w:pPr>
    </w:p>
    <w:p w:rsidR="00D91EE1" w:rsidRPr="00FC1B8F" w:rsidRDefault="00D91EE1" w:rsidP="00FC1B8F">
      <w:pPr>
        <w:ind w:firstLine="1276"/>
        <w:rPr>
          <w:lang w:val="es-MX"/>
        </w:rPr>
      </w:pPr>
      <w:r w:rsidRPr="00FC1B8F">
        <w:rPr>
          <w:lang w:val="es-MX"/>
        </w:rPr>
        <w:t>Que el club realizó mejoras significativas en sus terrenos, implementando sistemas de iluminación artificial y erigiendo la primera tribuna oficial elaborada con tablones de madera. A lo largo de los años subsiguientes, expandió su infraestructura al inaugurar una cancha de básquetbol, una de tenis, y un velódromo, el único en la ciudad de Buenos Aires durante un extenso período de tiempo. Por su parte, el estadio de fútbol fue remodelado y ampliado en dos oportunidades.</w:t>
      </w:r>
    </w:p>
    <w:p w:rsidR="00D91EE1" w:rsidRPr="00FC1B8F" w:rsidRDefault="00D91EE1" w:rsidP="00FC1B8F">
      <w:pPr>
        <w:ind w:firstLine="1276"/>
        <w:rPr>
          <w:lang w:val="es-MX"/>
        </w:rPr>
      </w:pPr>
    </w:p>
    <w:p w:rsidR="00D91EE1" w:rsidRPr="00FC1B8F" w:rsidRDefault="00D91EE1" w:rsidP="00FC1B8F">
      <w:pPr>
        <w:ind w:firstLine="1276"/>
        <w:rPr>
          <w:lang w:val="es-MX"/>
        </w:rPr>
      </w:pPr>
      <w:r w:rsidRPr="00FC1B8F">
        <w:rPr>
          <w:lang w:val="es-MX"/>
        </w:rPr>
        <w:t>Que en 1944, la Comisión Directiva del club, presidida nuevamente por Archibaldo Goodfellow, intentó comprar los terrenos sobre los que el club seguía creciendo.</w:t>
      </w:r>
    </w:p>
    <w:p w:rsidR="00D91EE1" w:rsidRPr="00FC1B8F" w:rsidRDefault="00D91EE1" w:rsidP="00FC1B8F">
      <w:pPr>
        <w:ind w:firstLine="1276"/>
        <w:rPr>
          <w:lang w:val="es-MX"/>
        </w:rPr>
      </w:pPr>
      <w:r w:rsidRPr="00FC1B8F">
        <w:rPr>
          <w:lang w:val="es-MX"/>
        </w:rPr>
        <w:t>Lamentablemente, el Dr. Delcasse había fallecido y fue imposible ponerse de acuerdo con sus herederos.</w:t>
      </w:r>
    </w:p>
    <w:p w:rsidR="00D91EE1" w:rsidRPr="00FC1B8F" w:rsidRDefault="00D91EE1" w:rsidP="00FC1B8F">
      <w:pPr>
        <w:ind w:firstLine="1276"/>
        <w:rPr>
          <w:lang w:val="es-MX"/>
        </w:rPr>
      </w:pPr>
      <w:r w:rsidRPr="00FC1B8F">
        <w:rPr>
          <w:lang w:val="es-MX"/>
        </w:rPr>
        <w:tab/>
      </w:r>
    </w:p>
    <w:p w:rsidR="00D91EE1" w:rsidRPr="00FC1B8F" w:rsidRDefault="00D91EE1" w:rsidP="00FC1B8F">
      <w:pPr>
        <w:ind w:firstLine="1276"/>
        <w:rPr>
          <w:lang w:val="es-MX"/>
        </w:rPr>
      </w:pPr>
      <w:r w:rsidRPr="00FC1B8F">
        <w:rPr>
          <w:lang w:val="es-MX"/>
        </w:rPr>
        <w:t>Que para el año 1979, las deudas de la Familia Delcasse se hicieron insostenibles, y ello generó una situación de inestabilidad tal que devino en la expropiación del terreno.</w:t>
      </w:r>
    </w:p>
    <w:p w:rsidR="00FB2756" w:rsidRPr="00FC1B8F" w:rsidRDefault="00FB2756" w:rsidP="00FC1B8F">
      <w:pPr>
        <w:ind w:firstLine="1276"/>
        <w:rPr>
          <w:lang w:val="es-MX"/>
        </w:rPr>
      </w:pPr>
    </w:p>
    <w:p w:rsidR="00D91EE1" w:rsidRPr="00FC1B8F" w:rsidRDefault="00D91EE1" w:rsidP="00FC1B8F">
      <w:pPr>
        <w:ind w:firstLine="1276"/>
        <w:rPr>
          <w:lang w:val="es-MX"/>
        </w:rPr>
      </w:pPr>
      <w:r w:rsidRPr="00FC1B8F">
        <w:rPr>
          <w:lang w:val="es-MX"/>
        </w:rPr>
        <w:t>Que así comenzó  lucha del Club atlético Platense, sus socios y simpatizantes y sobre todo, los vecinos de Saavedra, quienes aún hoy continúan bregando por volver a recuperar aquella identidad cultural dispersa desde 1979.</w:t>
      </w:r>
    </w:p>
    <w:p w:rsidR="00D91EE1" w:rsidRPr="00FC1B8F" w:rsidRDefault="00D91EE1" w:rsidP="00FC1B8F">
      <w:pPr>
        <w:ind w:firstLine="1276"/>
        <w:rPr>
          <w:lang w:val="es-MX"/>
        </w:rPr>
      </w:pPr>
    </w:p>
    <w:p w:rsidR="00D91EE1" w:rsidRPr="00FC1B8F" w:rsidRDefault="00D91EE1" w:rsidP="00FC1B8F">
      <w:pPr>
        <w:ind w:firstLine="1276"/>
        <w:rPr>
          <w:lang w:val="es-MX"/>
        </w:rPr>
      </w:pPr>
      <w:r w:rsidRPr="00FC1B8F">
        <w:rPr>
          <w:lang w:val="es-MX"/>
        </w:rPr>
        <w:lastRenderedPageBreak/>
        <w:t>Que asimismo, en la presentación original señalan que el presente proyecto no pretende regresar el Estadio</w:t>
      </w:r>
      <w:r w:rsidR="00FB2756" w:rsidRPr="00FC1B8F">
        <w:rPr>
          <w:lang w:val="es-MX"/>
        </w:rPr>
        <w:t xml:space="preserve"> de Fútbol al predio solicitado</w:t>
      </w:r>
      <w:r w:rsidRPr="00FC1B8F">
        <w:rPr>
          <w:lang w:val="es-MX"/>
        </w:rPr>
        <w:t>.</w:t>
      </w:r>
    </w:p>
    <w:p w:rsidR="00D91EE1" w:rsidRPr="00FC1B8F" w:rsidRDefault="00D91EE1" w:rsidP="00FC1B8F">
      <w:pPr>
        <w:ind w:firstLine="1276"/>
        <w:rPr>
          <w:lang w:val="es-MX"/>
        </w:rPr>
      </w:pPr>
    </w:p>
    <w:p w:rsidR="00D91EE1" w:rsidRPr="00FC1B8F" w:rsidRDefault="00D91EE1" w:rsidP="00FC1B8F">
      <w:pPr>
        <w:ind w:firstLine="1276"/>
        <w:rPr>
          <w:lang w:val="es-MX"/>
        </w:rPr>
      </w:pPr>
      <w:r w:rsidRPr="00FC1B8F">
        <w:rPr>
          <w:lang w:val="es-MX"/>
        </w:rPr>
        <w:t>Que esta iniciativa posee como antecedente el Expediente 1027-P-2021, de autoría del Sr. Lupetti Gustavo Pablo, en representación del Club Atlético Platense. Dicho proyecto contó con aprobación inicial con 49 votos afirmativos y 5 abstenciones. De conformidad con lo dispuesto por los arts. 89 y 90 de la Constitución de la Ciudad, la materia en cuestión requiere del procedimiento de doble lectura y la celebración de audiencias públicas.</w:t>
      </w:r>
    </w:p>
    <w:p w:rsidR="00D91EE1" w:rsidRPr="00FC1B8F" w:rsidRDefault="00D91EE1" w:rsidP="00FC1B8F">
      <w:pPr>
        <w:ind w:firstLine="1276"/>
        <w:rPr>
          <w:lang w:val="es-MX"/>
        </w:rPr>
      </w:pPr>
    </w:p>
    <w:p w:rsidR="00D91EE1" w:rsidRPr="00FC1B8F" w:rsidRDefault="00D91EE1" w:rsidP="00FC1B8F">
      <w:pPr>
        <w:ind w:firstLine="1276"/>
        <w:rPr>
          <w:lang w:val="es-MX"/>
        </w:rPr>
      </w:pPr>
      <w:r w:rsidRPr="00FC1B8F">
        <w:rPr>
          <w:lang w:val="es-MX"/>
        </w:rPr>
        <w:t xml:space="preserve">Que por ello, se realizaron una Audiencia Pública que tuvo 7 sesiones  en las que se inscribieron casi 1300 ciudadanos, los cuales se manifestaron a favor de que la institución pudiera volver al lugar </w:t>
      </w:r>
    </w:p>
    <w:p w:rsidR="00D91EE1" w:rsidRPr="00FC1B8F" w:rsidRDefault="00D91EE1" w:rsidP="00FC1B8F">
      <w:pPr>
        <w:ind w:firstLine="1276"/>
        <w:rPr>
          <w:lang w:val="es-MX"/>
        </w:rPr>
      </w:pPr>
    </w:p>
    <w:p w:rsidR="00260C59" w:rsidRPr="00FC1B8F" w:rsidRDefault="00D91EE1" w:rsidP="00FC1B8F">
      <w:pPr>
        <w:ind w:firstLine="1276"/>
        <w:rPr>
          <w:lang w:val="es-MX"/>
        </w:rPr>
      </w:pPr>
      <w:r w:rsidRPr="00FC1B8F">
        <w:rPr>
          <w:lang w:val="es-MX"/>
        </w:rPr>
        <w:t xml:space="preserve"> Que dicho expediente no se continuó con el tratamiento del proyecto para su aprobación y resolución definitiva, razón por lo cual el mismo perdió estado parlamentario.</w:t>
      </w:r>
    </w:p>
    <w:p w:rsidR="00DD07DB" w:rsidRPr="00FC1B8F" w:rsidRDefault="00DD07DB" w:rsidP="00FC1B8F">
      <w:pPr>
        <w:ind w:firstLine="1276"/>
        <w:rPr>
          <w:lang w:val="es-MX"/>
        </w:rPr>
      </w:pPr>
      <w:r w:rsidRPr="00FC1B8F">
        <w:rPr>
          <w:lang w:val="es-MX"/>
        </w:rPr>
        <w:t>Por lo expuesto, esta Comisión de Presupuesto, Hacienda, Administración Financiera y Política Tributaria pone a consideración del Cuerpo la siguiente:</w:t>
      </w:r>
    </w:p>
    <w:p w:rsidR="00260C59" w:rsidRPr="00FC1B8F" w:rsidRDefault="00260C59" w:rsidP="00FC1B8F">
      <w:pPr>
        <w:rPr>
          <w:lang w:val="es-MX"/>
        </w:rPr>
      </w:pPr>
    </w:p>
    <w:p w:rsidR="00260C59" w:rsidRPr="00FC1B8F" w:rsidRDefault="00260C59" w:rsidP="00FC1B8F">
      <w:pPr>
        <w:rPr>
          <w:lang w:val="es-MX"/>
        </w:rPr>
      </w:pPr>
    </w:p>
    <w:p w:rsidR="00260C59" w:rsidRPr="00FC1B8F" w:rsidRDefault="00260C59" w:rsidP="00FC1B8F">
      <w:pPr>
        <w:jc w:val="center"/>
        <w:rPr>
          <w:b/>
          <w:lang w:val="es-MX"/>
        </w:rPr>
      </w:pPr>
      <w:bookmarkStart w:id="0" w:name="DLey"/>
      <w:bookmarkEnd w:id="0"/>
      <w:r w:rsidRPr="00FC1B8F">
        <w:rPr>
          <w:b/>
          <w:lang w:val="es-MX"/>
        </w:rPr>
        <w:t>LEY</w:t>
      </w:r>
    </w:p>
    <w:p w:rsidR="00260C59" w:rsidRPr="00FC1B8F" w:rsidRDefault="00260C59" w:rsidP="00FC1B8F">
      <w:pPr>
        <w:rPr>
          <w:b/>
          <w:lang w:val="es-MX"/>
        </w:rPr>
      </w:pPr>
    </w:p>
    <w:p w:rsidR="00FB2756" w:rsidRPr="00FC1B8F" w:rsidRDefault="00260C59" w:rsidP="00FC1B8F">
      <w:pPr>
        <w:rPr>
          <w:lang w:val="es-MX"/>
        </w:rPr>
      </w:pPr>
      <w:r w:rsidRPr="00FC1B8F">
        <w:rPr>
          <w:b/>
          <w:lang w:val="es-MX"/>
        </w:rPr>
        <w:t>Artículo 1°.-</w:t>
      </w:r>
      <w:r w:rsidRPr="00FC1B8F">
        <w:rPr>
          <w:lang w:val="es-MX"/>
        </w:rPr>
        <w:t xml:space="preserve"> </w:t>
      </w:r>
      <w:r w:rsidR="00FB2756" w:rsidRPr="00FC1B8F">
        <w:rPr>
          <w:lang w:val="es-MX"/>
        </w:rPr>
        <w:t xml:space="preserve">Se otorga </w:t>
      </w:r>
      <w:r w:rsidR="00404701" w:rsidRPr="00FC1B8F">
        <w:rPr>
          <w:lang w:val="es-MX"/>
        </w:rPr>
        <w:t xml:space="preserve">el permiso de uso a título precario y gratuito </w:t>
      </w:r>
      <w:r w:rsidR="00FB2756" w:rsidRPr="00FC1B8F">
        <w:rPr>
          <w:lang w:val="es-MX"/>
        </w:rPr>
        <w:t xml:space="preserve">al Club Atlético Platense, </w:t>
      </w:r>
      <w:r w:rsidR="00404701" w:rsidRPr="00FC1B8F">
        <w:rPr>
          <w:lang w:val="es-MX"/>
        </w:rPr>
        <w:t>d</w:t>
      </w:r>
      <w:r w:rsidR="00FB2756" w:rsidRPr="00FC1B8F">
        <w:rPr>
          <w:lang w:val="es-MX"/>
        </w:rPr>
        <w:t xml:space="preserve">el predio correspondiente al Polideportivo ubicado en la intersección de las calles Manuela Pedraza y Crámer, Ciudad Autónoma de Buenos Aires, en adelante </w:t>
      </w:r>
      <w:r w:rsidR="005E4BD6" w:rsidRPr="00FC1B8F">
        <w:rPr>
          <w:lang w:val="es-MX"/>
        </w:rPr>
        <w:t>"</w:t>
      </w:r>
      <w:r w:rsidR="00FB2756" w:rsidRPr="00FC1B8F">
        <w:rPr>
          <w:lang w:val="es-MX"/>
        </w:rPr>
        <w:t>el Predio</w:t>
      </w:r>
      <w:r w:rsidR="005E4BD6" w:rsidRPr="00FC1B8F">
        <w:rPr>
          <w:lang w:val="es-MX"/>
        </w:rPr>
        <w:t>"</w:t>
      </w:r>
      <w:r w:rsidR="00FB2756" w:rsidRPr="00FC1B8F">
        <w:rPr>
          <w:lang w:val="es-MX"/>
        </w:rPr>
        <w:t xml:space="preserve">, por el plazo de </w:t>
      </w:r>
      <w:r w:rsidR="00D252FD" w:rsidRPr="00FC1B8F">
        <w:rPr>
          <w:lang w:val="es-MX"/>
        </w:rPr>
        <w:t>veinte</w:t>
      </w:r>
      <w:r w:rsidR="00FB2756" w:rsidRPr="00FC1B8F">
        <w:rPr>
          <w:lang w:val="es-MX"/>
        </w:rPr>
        <w:t xml:space="preserve"> (</w:t>
      </w:r>
      <w:r w:rsidR="00D252FD" w:rsidRPr="00FC1B8F">
        <w:rPr>
          <w:lang w:val="es-MX"/>
        </w:rPr>
        <w:t>20</w:t>
      </w:r>
      <w:r w:rsidR="00FB2756" w:rsidRPr="00FC1B8F">
        <w:rPr>
          <w:lang w:val="es-MX"/>
        </w:rPr>
        <w:t xml:space="preserve">) años. </w:t>
      </w:r>
    </w:p>
    <w:p w:rsidR="00FB2756" w:rsidRPr="00FC1B8F" w:rsidRDefault="00FB2756" w:rsidP="00FC1B8F">
      <w:pPr>
        <w:rPr>
          <w:lang w:val="es-MX"/>
        </w:rPr>
      </w:pPr>
    </w:p>
    <w:p w:rsidR="00FB2756" w:rsidRPr="00FC1B8F" w:rsidRDefault="00A11863" w:rsidP="00FC1B8F">
      <w:pPr>
        <w:rPr>
          <w:lang w:val="es-MX"/>
        </w:rPr>
      </w:pPr>
      <w:r w:rsidRPr="00FC1B8F">
        <w:rPr>
          <w:b/>
          <w:lang w:val="es-MX"/>
        </w:rPr>
        <w:t>Artículo 2°.-</w:t>
      </w:r>
      <w:r w:rsidR="00FB2756" w:rsidRPr="00FC1B8F">
        <w:rPr>
          <w:lang w:val="es-MX"/>
        </w:rPr>
        <w:t xml:space="preserve"> En virtud de lo previsto en el Artículo 1° de la presente, se establece que el Club Atlético Platense se encuentra habilitado a organizar y desarrollar actividad</w:t>
      </w:r>
      <w:r w:rsidRPr="00FC1B8F">
        <w:rPr>
          <w:lang w:val="es-MX"/>
        </w:rPr>
        <w:t>es</w:t>
      </w:r>
      <w:r w:rsidR="00FB2756" w:rsidRPr="00FC1B8F">
        <w:rPr>
          <w:lang w:val="es-MX"/>
        </w:rPr>
        <w:t xml:space="preserve"> deportiva</w:t>
      </w:r>
      <w:r w:rsidRPr="00FC1B8F">
        <w:rPr>
          <w:lang w:val="es-MX"/>
        </w:rPr>
        <w:t>s</w:t>
      </w:r>
      <w:r w:rsidR="00FB2756" w:rsidRPr="00FC1B8F">
        <w:rPr>
          <w:lang w:val="es-MX"/>
        </w:rPr>
        <w:t xml:space="preserve"> en el mencionado predio, con excepción de toda aquélla referida y/o relacionada con la práctica de fútbol profesional. </w:t>
      </w:r>
    </w:p>
    <w:p w:rsidR="00FB2756" w:rsidRPr="00FC1B8F" w:rsidRDefault="00FB2756" w:rsidP="00FC1B8F">
      <w:pPr>
        <w:rPr>
          <w:lang w:val="es-MX"/>
        </w:rPr>
      </w:pPr>
    </w:p>
    <w:p w:rsidR="00FB2756" w:rsidRPr="00FC1B8F" w:rsidRDefault="00A11863" w:rsidP="00FC1B8F">
      <w:pPr>
        <w:rPr>
          <w:lang w:val="es-MX"/>
        </w:rPr>
      </w:pPr>
      <w:r w:rsidRPr="00FC1B8F">
        <w:rPr>
          <w:b/>
          <w:lang w:val="es-MX"/>
        </w:rPr>
        <w:t>Artículo 3°.-</w:t>
      </w:r>
      <w:r w:rsidRPr="00FC1B8F">
        <w:rPr>
          <w:lang w:val="es-MX"/>
        </w:rPr>
        <w:t xml:space="preserve"> Bajo ninguna circunstancia el beneficiario podrá instalar un microestadio o cualquier tipo de estructura que tenga por finalidad la realización de eventos masivos tales como recitales, conciertos o similares.</w:t>
      </w:r>
    </w:p>
    <w:p w:rsidR="00A11863" w:rsidRPr="00FC1B8F" w:rsidRDefault="00A11863" w:rsidP="00FC1B8F">
      <w:pPr>
        <w:rPr>
          <w:lang w:val="es-MX"/>
        </w:rPr>
      </w:pPr>
    </w:p>
    <w:p w:rsidR="00A11863" w:rsidRPr="00FC1B8F" w:rsidRDefault="00A11863" w:rsidP="00FC1B8F">
      <w:pPr>
        <w:rPr>
          <w:lang w:val="es-MX"/>
        </w:rPr>
      </w:pPr>
      <w:r w:rsidRPr="00FC1B8F">
        <w:rPr>
          <w:b/>
          <w:lang w:val="es-MX"/>
        </w:rPr>
        <w:t xml:space="preserve">Artículo </w:t>
      </w:r>
      <w:r w:rsidR="00633C4E" w:rsidRPr="00FC1B8F">
        <w:rPr>
          <w:b/>
          <w:lang w:val="es-MX"/>
        </w:rPr>
        <w:t>4</w:t>
      </w:r>
      <w:r w:rsidRPr="00FC1B8F">
        <w:rPr>
          <w:b/>
          <w:lang w:val="es-MX"/>
        </w:rPr>
        <w:t>°.-</w:t>
      </w:r>
      <w:r w:rsidR="00633C4E" w:rsidRPr="00FC1B8F">
        <w:rPr>
          <w:b/>
          <w:lang w:val="es-MX"/>
        </w:rPr>
        <w:t xml:space="preserve"> </w:t>
      </w:r>
      <w:r w:rsidR="00633C4E" w:rsidRPr="00FC1B8F">
        <w:rPr>
          <w:lang w:val="es-MX"/>
        </w:rPr>
        <w:t>La entidad beneficiaria se compromete a dar continuidad a todas las disciplinas y actividades deportivas desarrolladas por las niñas y los niños que concurren a dicho predio.</w:t>
      </w:r>
    </w:p>
    <w:p w:rsidR="00A11863" w:rsidRPr="00FC1B8F" w:rsidRDefault="00A11863" w:rsidP="00FC1B8F">
      <w:pPr>
        <w:rPr>
          <w:lang w:val="es-MX"/>
        </w:rPr>
      </w:pPr>
    </w:p>
    <w:p w:rsidR="00633C4E" w:rsidRPr="00FC1B8F" w:rsidRDefault="00A11863" w:rsidP="00FC1B8F">
      <w:pPr>
        <w:rPr>
          <w:lang w:val="es-MX"/>
        </w:rPr>
      </w:pPr>
      <w:r w:rsidRPr="00FC1B8F">
        <w:rPr>
          <w:b/>
          <w:lang w:val="es-MX"/>
        </w:rPr>
        <w:t xml:space="preserve">Artículo </w:t>
      </w:r>
      <w:r w:rsidR="00633C4E" w:rsidRPr="00FC1B8F">
        <w:rPr>
          <w:b/>
          <w:lang w:val="es-MX"/>
        </w:rPr>
        <w:t>5</w:t>
      </w:r>
      <w:r w:rsidRPr="00FC1B8F">
        <w:rPr>
          <w:b/>
          <w:lang w:val="es-MX"/>
        </w:rPr>
        <w:t>°.-</w:t>
      </w:r>
      <w:r w:rsidRPr="00FC1B8F">
        <w:rPr>
          <w:lang w:val="es-MX"/>
        </w:rPr>
        <w:t xml:space="preserve"> </w:t>
      </w:r>
      <w:r w:rsidR="00633C4E" w:rsidRPr="00FC1B8F">
        <w:rPr>
          <w:lang w:val="es-MX"/>
        </w:rPr>
        <w:t>La entidad deberá coordinar con las autoridades escolares competentes el uso del predio por parte de las escuelas públicas en el horario de 08hs a 17hs y del natatorio, así como el otorgamiento de beneficios y becas para estudiantes de dichas escuelas y jubilados.</w:t>
      </w:r>
    </w:p>
    <w:p w:rsidR="00633C4E" w:rsidRPr="00FC1B8F" w:rsidRDefault="00633C4E" w:rsidP="00FC1B8F">
      <w:pPr>
        <w:rPr>
          <w:lang w:val="es-MX"/>
        </w:rPr>
      </w:pPr>
    </w:p>
    <w:p w:rsidR="00A11863" w:rsidRPr="00FC1B8F" w:rsidRDefault="00807E30" w:rsidP="00FC1B8F">
      <w:pPr>
        <w:rPr>
          <w:lang w:val="es-MX"/>
        </w:rPr>
      </w:pPr>
      <w:r w:rsidRPr="00FC1B8F">
        <w:rPr>
          <w:b/>
          <w:lang w:val="es-MX"/>
        </w:rPr>
        <w:t>Artículo 6</w:t>
      </w:r>
      <w:r w:rsidR="00633C4E" w:rsidRPr="00FC1B8F">
        <w:rPr>
          <w:b/>
          <w:lang w:val="es-MX"/>
        </w:rPr>
        <w:t>°.-</w:t>
      </w:r>
      <w:r w:rsidR="00633C4E" w:rsidRPr="00FC1B8F">
        <w:rPr>
          <w:lang w:val="es-MX"/>
        </w:rPr>
        <w:t xml:space="preserve">  </w:t>
      </w:r>
      <w:r w:rsidR="00957434" w:rsidRPr="00FC1B8F">
        <w:rPr>
          <w:lang w:val="es-MX"/>
        </w:rPr>
        <w:t>Cualquier obra de infraestructura, mejora o construcción que realice la entidad beneficiaria del predio deberá cumplir, con las normas establecidas en el Código Urbanístico y en el Código de Edificación, y con las habilitaciones correspondientes.</w:t>
      </w:r>
    </w:p>
    <w:p w:rsidR="00260C59" w:rsidRPr="00FC1B8F" w:rsidRDefault="00A11863" w:rsidP="00FC1B8F">
      <w:pPr>
        <w:rPr>
          <w:lang w:val="es-MX"/>
        </w:rPr>
      </w:pPr>
      <w:r w:rsidRPr="00FC1B8F">
        <w:rPr>
          <w:lang w:val="es-MX"/>
        </w:rPr>
        <w:t xml:space="preserve"> </w:t>
      </w:r>
    </w:p>
    <w:p w:rsidR="00260C59" w:rsidRPr="00FC1B8F" w:rsidRDefault="00260C59" w:rsidP="00FC1B8F">
      <w:pPr>
        <w:tabs>
          <w:tab w:val="left" w:pos="1306"/>
        </w:tabs>
        <w:rPr>
          <w:lang w:val="es-MX"/>
        </w:rPr>
      </w:pPr>
      <w:r w:rsidRPr="00FC1B8F">
        <w:rPr>
          <w:b/>
          <w:lang w:val="es-MX"/>
        </w:rPr>
        <w:t xml:space="preserve">Artículo </w:t>
      </w:r>
      <w:r w:rsidR="00807E30" w:rsidRPr="00FC1B8F">
        <w:rPr>
          <w:b/>
          <w:lang w:val="es-MX"/>
        </w:rPr>
        <w:t>7</w:t>
      </w:r>
      <w:r w:rsidRPr="00FC1B8F">
        <w:rPr>
          <w:b/>
          <w:lang w:val="es-MX"/>
        </w:rPr>
        <w:t>°.-</w:t>
      </w:r>
      <w:r w:rsidRPr="00FC1B8F">
        <w:rPr>
          <w:lang w:val="es-MX"/>
        </w:rPr>
        <w:t xml:space="preserve">  La entidad beneficiaria deberá contratar un seguro contra incendio y de responsabilidad civil que deberá endosar a favor del Gobierno de la Ciudad Autónoma de Buenos Aires, por el monto que la Autoridad de Aplicación determine. Dichos seguros deberán mantenerse en cuanto al alcance de cobertura y ajustarse en monto, durante el tiempo que permanezcan en la ocupación del predio.</w:t>
      </w:r>
    </w:p>
    <w:p w:rsidR="00260C59" w:rsidRPr="00FC1B8F" w:rsidRDefault="00260C59" w:rsidP="00FC1B8F">
      <w:pPr>
        <w:rPr>
          <w:lang w:val="es-MX"/>
        </w:rPr>
      </w:pPr>
    </w:p>
    <w:p w:rsidR="00260C59" w:rsidRPr="00FC1B8F" w:rsidRDefault="00FB2756" w:rsidP="00FC1B8F">
      <w:pPr>
        <w:rPr>
          <w:lang w:val="es-MX"/>
        </w:rPr>
      </w:pPr>
      <w:r w:rsidRPr="00FC1B8F">
        <w:rPr>
          <w:b/>
          <w:lang w:val="es-MX"/>
        </w:rPr>
        <w:lastRenderedPageBreak/>
        <w:t xml:space="preserve">Artículo </w:t>
      </w:r>
      <w:r w:rsidR="00807E30" w:rsidRPr="00FC1B8F">
        <w:rPr>
          <w:b/>
          <w:lang w:val="es-MX"/>
        </w:rPr>
        <w:t>8</w:t>
      </w:r>
      <w:r w:rsidR="00260C59" w:rsidRPr="00FC1B8F">
        <w:rPr>
          <w:b/>
          <w:lang w:val="es-MX"/>
        </w:rPr>
        <w:t>º.-</w:t>
      </w:r>
      <w:r w:rsidR="00260C59" w:rsidRPr="00FC1B8F">
        <w:rPr>
          <w:lang w:val="es-MX"/>
        </w:rPr>
        <w:t xml:space="preserve"> Toda mejora o construcción que realice la entidad beneficiaria en el predio queda incorporada al dominio público de la Ciudad a la extinción del permiso, sin derecho a indemnización de ninguna naturaleza por parte de la entidad beneficiaria.</w:t>
      </w:r>
    </w:p>
    <w:p w:rsidR="00260C59" w:rsidRPr="00FC1B8F" w:rsidRDefault="00260C59" w:rsidP="00FC1B8F">
      <w:pPr>
        <w:rPr>
          <w:lang w:val="es-MX"/>
        </w:rPr>
      </w:pPr>
    </w:p>
    <w:p w:rsidR="00260C59" w:rsidRPr="00FC1B8F" w:rsidRDefault="00FB2756" w:rsidP="00FC1B8F">
      <w:pPr>
        <w:rPr>
          <w:lang w:val="es-MX"/>
        </w:rPr>
      </w:pPr>
      <w:r w:rsidRPr="00FC1B8F">
        <w:rPr>
          <w:b/>
          <w:lang w:val="es-MX"/>
        </w:rPr>
        <w:t xml:space="preserve">Artículo </w:t>
      </w:r>
      <w:r w:rsidR="00807E30" w:rsidRPr="00FC1B8F">
        <w:rPr>
          <w:b/>
          <w:lang w:val="es-MX"/>
        </w:rPr>
        <w:t>9</w:t>
      </w:r>
      <w:r w:rsidR="00260C59" w:rsidRPr="00FC1B8F">
        <w:rPr>
          <w:b/>
          <w:lang w:val="es-MX"/>
        </w:rPr>
        <w:t>º.-</w:t>
      </w:r>
      <w:r w:rsidR="00260C59" w:rsidRPr="00FC1B8F">
        <w:rPr>
          <w:lang w:val="es-MX"/>
        </w:rPr>
        <w:t xml:space="preserve"> La entidad beneficiaria se obliga a mantener el inmueble en perfecto estado de conservación e higiene, realizando todas aquellas tareas que fueran necesarias a tal fin, comprometiéndose a evitar todo daño en la estructura e instalaciones que conlleven a una situación riesgosa</w:t>
      </w:r>
    </w:p>
    <w:p w:rsidR="00260C59" w:rsidRPr="00FC1B8F" w:rsidRDefault="00260C59" w:rsidP="00FC1B8F">
      <w:pPr>
        <w:rPr>
          <w:lang w:val="es-MX"/>
        </w:rPr>
      </w:pPr>
    </w:p>
    <w:p w:rsidR="00260C59" w:rsidRPr="00FC1B8F" w:rsidRDefault="00FB2756" w:rsidP="00FC1B8F">
      <w:pPr>
        <w:rPr>
          <w:lang w:val="es-MX"/>
        </w:rPr>
      </w:pPr>
      <w:r w:rsidRPr="00FC1B8F">
        <w:rPr>
          <w:b/>
          <w:lang w:val="es-MX"/>
        </w:rPr>
        <w:t xml:space="preserve">Artículo </w:t>
      </w:r>
      <w:r w:rsidR="00807E30" w:rsidRPr="00FC1B8F">
        <w:rPr>
          <w:b/>
          <w:lang w:val="es-MX"/>
        </w:rPr>
        <w:t>10</w:t>
      </w:r>
      <w:r w:rsidR="00260C59" w:rsidRPr="00FC1B8F">
        <w:rPr>
          <w:b/>
          <w:lang w:val="es-MX"/>
        </w:rPr>
        <w:t>º.-</w:t>
      </w:r>
      <w:r w:rsidR="00260C59" w:rsidRPr="00FC1B8F">
        <w:rPr>
          <w:lang w:val="es-MX"/>
        </w:rPr>
        <w:t xml:space="preserve"> Queda a cargo de la entidad beneficiaria el pago de tasas, impuestos y las tarifas de los servicios públicos que correspondan al uso del predio.</w:t>
      </w:r>
    </w:p>
    <w:p w:rsidR="00260C59" w:rsidRPr="00FC1B8F" w:rsidRDefault="00260C59" w:rsidP="00FC1B8F">
      <w:pPr>
        <w:rPr>
          <w:lang w:val="es-MX"/>
        </w:rPr>
      </w:pPr>
    </w:p>
    <w:p w:rsidR="00260C59" w:rsidRPr="00FC1B8F" w:rsidRDefault="00FB2756" w:rsidP="00FC1B8F">
      <w:pPr>
        <w:rPr>
          <w:lang w:val="es-MX"/>
        </w:rPr>
      </w:pPr>
      <w:r w:rsidRPr="00FC1B8F">
        <w:rPr>
          <w:b/>
          <w:lang w:val="es-MX"/>
        </w:rPr>
        <w:t xml:space="preserve">Artículo </w:t>
      </w:r>
      <w:r w:rsidR="00807E30" w:rsidRPr="00FC1B8F">
        <w:rPr>
          <w:b/>
          <w:lang w:val="es-MX"/>
        </w:rPr>
        <w:t>11°</w:t>
      </w:r>
      <w:r w:rsidR="00260C59" w:rsidRPr="00FC1B8F">
        <w:rPr>
          <w:b/>
          <w:lang w:val="es-MX"/>
        </w:rPr>
        <w:t>.-</w:t>
      </w:r>
      <w:r w:rsidR="00260C59" w:rsidRPr="00FC1B8F">
        <w:rPr>
          <w:lang w:val="es-MX"/>
        </w:rPr>
        <w:t xml:space="preserve"> La Asociación deberá cumplir con todas las normas nacionales y de la Ciudad Autónoma de Buenos Aires con relación a la habilitación del espacio y la contratación del personal a su cargo. El Gobierno de la Ciudad Autónoma de Buenos Aires, no obstante ser titular de dominio, no tendrá relación laboral alguna con el personal que emplee la Asociación y resulta exento de la solidaridad prevista por la Ley Nacional de Contrato de Trabajo. El Gobierno de la Ciudad Autónoma de Buenos Aires no asumirá responsabilidad alguna y estará desligado de todo conflicto o litigio que eventualmente se genere por cuestiones de índole laboral entre la Asociación y el personal que éste emplease.</w:t>
      </w:r>
    </w:p>
    <w:p w:rsidR="00260C59" w:rsidRPr="00FC1B8F" w:rsidRDefault="00260C59" w:rsidP="00FC1B8F">
      <w:pPr>
        <w:rPr>
          <w:lang w:val="es-MX"/>
        </w:rPr>
      </w:pPr>
    </w:p>
    <w:p w:rsidR="00260C59" w:rsidRPr="00FC1B8F" w:rsidRDefault="00FB2756" w:rsidP="00FC1B8F">
      <w:pPr>
        <w:rPr>
          <w:lang w:val="es-MX"/>
        </w:rPr>
      </w:pPr>
      <w:r w:rsidRPr="00FC1B8F">
        <w:rPr>
          <w:b/>
          <w:lang w:val="es-MX"/>
        </w:rPr>
        <w:t xml:space="preserve">Artículo </w:t>
      </w:r>
      <w:r w:rsidR="00807E30" w:rsidRPr="00FC1B8F">
        <w:rPr>
          <w:b/>
          <w:lang w:val="es-MX"/>
        </w:rPr>
        <w:t>12</w:t>
      </w:r>
      <w:r w:rsidR="00260C59" w:rsidRPr="00FC1B8F">
        <w:rPr>
          <w:b/>
          <w:lang w:val="es-MX"/>
        </w:rPr>
        <w:t>º.-</w:t>
      </w:r>
      <w:r w:rsidR="00260C59" w:rsidRPr="00FC1B8F">
        <w:rPr>
          <w:lang w:val="es-MX"/>
        </w:rPr>
        <w:t xml:space="preserve"> La restitución del predio por cumplimiento del plazo establecido en el Art. 1°, o por incumplimiento de la beneficiaria de las obligaciones establecidas en la presente ley, incluirá todas las construcciones y mejoras que se hubieran realizado, sin que pueda dar lugar a reclamo alguno de compensación ni indemnización por parte de la entidad beneficiaria.</w:t>
      </w:r>
    </w:p>
    <w:p w:rsidR="00260C59" w:rsidRPr="00FC1B8F" w:rsidRDefault="00260C59" w:rsidP="00FC1B8F">
      <w:pPr>
        <w:rPr>
          <w:lang w:val="es-MX"/>
        </w:rPr>
      </w:pPr>
    </w:p>
    <w:p w:rsidR="00260C59" w:rsidRPr="00FC1B8F" w:rsidRDefault="00FB2756" w:rsidP="00FC1B8F">
      <w:pPr>
        <w:rPr>
          <w:lang w:val="es-MX"/>
        </w:rPr>
      </w:pPr>
      <w:r w:rsidRPr="00FC1B8F">
        <w:rPr>
          <w:b/>
          <w:lang w:val="es-MX"/>
        </w:rPr>
        <w:t xml:space="preserve">Artículo </w:t>
      </w:r>
      <w:r w:rsidR="00807E30" w:rsidRPr="00FC1B8F">
        <w:rPr>
          <w:b/>
          <w:lang w:val="es-MX"/>
        </w:rPr>
        <w:t>13°</w:t>
      </w:r>
      <w:r w:rsidR="00260C59" w:rsidRPr="00FC1B8F">
        <w:rPr>
          <w:b/>
          <w:lang w:val="es-MX"/>
        </w:rPr>
        <w:t>.-</w:t>
      </w:r>
      <w:r w:rsidR="00260C59" w:rsidRPr="00FC1B8F">
        <w:rPr>
          <w:lang w:val="es-MX"/>
        </w:rPr>
        <w:t xml:space="preserve"> En caso de razones de necesidad fundada, el Poder Ejecutivo de la Ciudad Autónoma de Buenos Aires podrá, unilateralmente, revocar el presente permiso, sin que ello genere pago de indemnización alguna. En dicho caso, la restitución del predio a la Ciudad igualmente incluirá todas las construcciones y mejoras que se hubieran realizado, y se deberá notificar a la permisionaria con un plazo de antelación mínimo de sesenta (60) días.</w:t>
      </w:r>
    </w:p>
    <w:p w:rsidR="00260C59" w:rsidRPr="00FC1B8F" w:rsidRDefault="00260C59" w:rsidP="00FC1B8F">
      <w:pPr>
        <w:rPr>
          <w:lang w:val="es-MX"/>
        </w:rPr>
      </w:pPr>
    </w:p>
    <w:p w:rsidR="00260C59" w:rsidRPr="00FC1B8F" w:rsidRDefault="00FB2756" w:rsidP="00FC1B8F">
      <w:pPr>
        <w:rPr>
          <w:lang w:val="es-MX"/>
        </w:rPr>
      </w:pPr>
      <w:r w:rsidRPr="00FC1B8F">
        <w:rPr>
          <w:b/>
          <w:lang w:val="es-MX"/>
        </w:rPr>
        <w:t xml:space="preserve">Artículo </w:t>
      </w:r>
      <w:r w:rsidR="00807E30" w:rsidRPr="00FC1B8F">
        <w:rPr>
          <w:b/>
          <w:lang w:val="es-MX"/>
        </w:rPr>
        <w:t>14</w:t>
      </w:r>
      <w:r w:rsidR="00260C59" w:rsidRPr="00FC1B8F">
        <w:rPr>
          <w:b/>
          <w:lang w:val="es-MX"/>
        </w:rPr>
        <w:t>º.-</w:t>
      </w:r>
      <w:r w:rsidR="00260C59" w:rsidRPr="00FC1B8F">
        <w:rPr>
          <w:lang w:val="es-MX"/>
        </w:rPr>
        <w:t xml:space="preserve"> Anualmente el Poder Ejecutivo realizará visitas a fin de constatar evaluar el cumplimiento de la presente norma.</w:t>
      </w:r>
    </w:p>
    <w:p w:rsidR="00807E30" w:rsidRPr="00FC1B8F" w:rsidRDefault="00807E30" w:rsidP="00FC1B8F">
      <w:pPr>
        <w:rPr>
          <w:lang w:val="es-MX"/>
        </w:rPr>
      </w:pPr>
    </w:p>
    <w:p w:rsidR="00C65996" w:rsidRPr="00FC1B8F" w:rsidRDefault="00807E30" w:rsidP="00FC1B8F">
      <w:pPr>
        <w:rPr>
          <w:lang w:val="es-MX"/>
        </w:rPr>
      </w:pPr>
      <w:r w:rsidRPr="00FC1B8F">
        <w:rPr>
          <w:b/>
          <w:lang w:val="es-MX"/>
        </w:rPr>
        <w:t>Cláusula</w:t>
      </w:r>
      <w:r w:rsidR="00C51D36" w:rsidRPr="00FC1B8F">
        <w:rPr>
          <w:b/>
          <w:lang w:val="es-MX"/>
        </w:rPr>
        <w:t xml:space="preserve"> T</w:t>
      </w:r>
      <w:r w:rsidRPr="00FC1B8F">
        <w:rPr>
          <w:b/>
          <w:lang w:val="es-MX"/>
        </w:rPr>
        <w:t>ransitoria.-</w:t>
      </w:r>
      <w:r w:rsidRPr="00FC1B8F">
        <w:rPr>
          <w:lang w:val="es-MX"/>
        </w:rPr>
        <w:t xml:space="preserve">  La entidad beneficiaria, tomará posesión del predio otorgado en el Artículo 1° de la presente </w:t>
      </w:r>
      <w:r w:rsidR="00620F4D" w:rsidRPr="00FC1B8F">
        <w:rPr>
          <w:lang w:val="es-MX"/>
        </w:rPr>
        <w:t>l</w:t>
      </w:r>
      <w:r w:rsidRPr="00FC1B8F">
        <w:rPr>
          <w:lang w:val="es-MX"/>
        </w:rPr>
        <w:t>ey a la fecha de conclusión del contrato de concesión vigente, o su resolución y/o recisión.</w:t>
      </w:r>
    </w:p>
    <w:p w:rsidR="00807E30" w:rsidRPr="00FC1B8F" w:rsidRDefault="00807E30" w:rsidP="00FC1B8F">
      <w:pPr>
        <w:rPr>
          <w:lang w:val="es-MX"/>
        </w:rPr>
      </w:pPr>
      <w:r w:rsidRPr="00FC1B8F">
        <w:rPr>
          <w:lang w:val="es-MX"/>
        </w:rPr>
        <w:t xml:space="preserve"> A partir de dicho acto comenzarán a regir los derechos y obligacio</w:t>
      </w:r>
      <w:r w:rsidR="00116E30" w:rsidRPr="00FC1B8F">
        <w:rPr>
          <w:lang w:val="es-MX"/>
        </w:rPr>
        <w:t>nes emergentes de esta l</w:t>
      </w:r>
      <w:r w:rsidRPr="00FC1B8F">
        <w:rPr>
          <w:lang w:val="es-MX"/>
        </w:rPr>
        <w:t>ey por parte de la beneficiaria.</w:t>
      </w:r>
    </w:p>
    <w:p w:rsidR="00807E30" w:rsidRPr="00FC1B8F" w:rsidRDefault="00807E30" w:rsidP="00FC1B8F">
      <w:pPr>
        <w:rPr>
          <w:lang w:val="es-MX"/>
        </w:rPr>
      </w:pPr>
    </w:p>
    <w:p w:rsidR="00260C59" w:rsidRPr="00FC1B8F" w:rsidRDefault="00FB2756" w:rsidP="00FC1B8F">
      <w:pPr>
        <w:rPr>
          <w:lang w:val="es-MX"/>
        </w:rPr>
      </w:pPr>
      <w:r w:rsidRPr="00FC1B8F">
        <w:rPr>
          <w:b/>
          <w:lang w:val="es-MX"/>
        </w:rPr>
        <w:t xml:space="preserve">Artículo </w:t>
      </w:r>
      <w:r w:rsidR="00807E30" w:rsidRPr="00FC1B8F">
        <w:rPr>
          <w:b/>
          <w:lang w:val="es-MX"/>
        </w:rPr>
        <w:t>15</w:t>
      </w:r>
      <w:r w:rsidR="00260C59" w:rsidRPr="00FC1B8F">
        <w:rPr>
          <w:b/>
          <w:lang w:val="es-MX"/>
        </w:rPr>
        <w:t>°.-</w:t>
      </w:r>
      <w:r w:rsidR="00260C59" w:rsidRPr="00FC1B8F">
        <w:rPr>
          <w:lang w:val="es-MX"/>
        </w:rPr>
        <w:t xml:space="preserve"> Comuníquese, etc.</w:t>
      </w:r>
    </w:p>
    <w:p w:rsidR="00260C59" w:rsidRPr="00FC1B8F" w:rsidRDefault="00260C59" w:rsidP="00FC1B8F">
      <w:pPr>
        <w:rPr>
          <w:lang w:val="es-MX"/>
        </w:rPr>
      </w:pPr>
    </w:p>
    <w:p w:rsidR="00FB2756" w:rsidRPr="00FC1B8F" w:rsidRDefault="00260C59" w:rsidP="00FC1B8F">
      <w:pPr>
        <w:rPr>
          <w:lang w:val="es-MX"/>
        </w:rPr>
      </w:pPr>
      <w:r w:rsidRPr="00FC1B8F">
        <w:rPr>
          <w:lang w:val="es-MX"/>
        </w:rPr>
        <w:t xml:space="preserve">Sala de la Comisión: ... de </w:t>
      </w:r>
      <w:r w:rsidR="000D1601" w:rsidRPr="00FC1B8F">
        <w:rPr>
          <w:lang w:val="es-MX"/>
        </w:rPr>
        <w:t xml:space="preserve">                         </w:t>
      </w:r>
      <w:r w:rsidRPr="00FC1B8F">
        <w:rPr>
          <w:lang w:val="es-MX"/>
        </w:rPr>
        <w:t>de 20</w:t>
      </w:r>
      <w:r w:rsidR="00D91EE1" w:rsidRPr="00FC1B8F">
        <w:rPr>
          <w:lang w:val="es-MX"/>
        </w:rPr>
        <w:t>24</w:t>
      </w:r>
    </w:p>
    <w:tbl>
      <w:tblPr>
        <w:tblW w:w="1088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5070"/>
        <w:gridCol w:w="5387"/>
        <w:gridCol w:w="425"/>
      </w:tblGrid>
      <w:tr w:rsidR="00260C59" w:rsidRPr="00FC1B8F" w:rsidTr="000D1601">
        <w:trPr>
          <w:trHeight w:val="1300"/>
        </w:trPr>
        <w:tc>
          <w:tcPr>
            <w:tcW w:w="5070" w:type="dxa"/>
            <w:tcBorders>
              <w:bottom w:val="single" w:sz="4" w:space="0" w:color="FFFFFF" w:themeColor="background1"/>
            </w:tcBorders>
            <w:vAlign w:val="bottom"/>
          </w:tcPr>
          <w:p w:rsidR="00260C59" w:rsidRPr="00FC1B8F" w:rsidRDefault="00260C59" w:rsidP="00FC1B8F">
            <w:pPr>
              <w:ind w:left="3686"/>
              <w:jc w:val="center"/>
              <w:rPr>
                <w:lang w:val="es-MX"/>
              </w:rPr>
            </w:pPr>
            <w:r w:rsidRPr="00FC1B8F">
              <w:br w:type="page"/>
            </w:r>
          </w:p>
        </w:tc>
        <w:tc>
          <w:tcPr>
            <w:tcW w:w="5812" w:type="dxa"/>
            <w:gridSpan w:val="2"/>
            <w:tcBorders>
              <w:bottom w:val="single" w:sz="4" w:space="0" w:color="FFFFFF" w:themeColor="background1"/>
            </w:tcBorders>
            <w:vAlign w:val="bottom"/>
          </w:tcPr>
          <w:p w:rsidR="00260C59" w:rsidRPr="00FC1B8F" w:rsidRDefault="00260C59" w:rsidP="00FC1B8F">
            <w:pPr>
              <w:ind w:left="-392"/>
              <w:jc w:val="center"/>
            </w:pPr>
            <w:r w:rsidRPr="00FC1B8F">
              <w:t>PAOLA MICHIELOTTO</w:t>
            </w:r>
          </w:p>
          <w:p w:rsidR="00260C59" w:rsidRPr="00FC1B8F" w:rsidRDefault="00260C59" w:rsidP="00FC1B8F">
            <w:pPr>
              <w:ind w:left="-392"/>
              <w:jc w:val="center"/>
              <w:rPr>
                <w:lang w:val="es-MX"/>
              </w:rPr>
            </w:pPr>
            <w:r w:rsidRPr="00FC1B8F">
              <w:t>PRESIDENTA</w:t>
            </w:r>
          </w:p>
        </w:tc>
      </w:tr>
      <w:tr w:rsidR="00260C59" w:rsidRPr="00FC1B8F" w:rsidTr="000D1601">
        <w:trPr>
          <w:gridAfter w:val="1"/>
          <w:wAfter w:w="425" w:type="dxa"/>
          <w:trHeight w:val="1687"/>
        </w:trPr>
        <w:tc>
          <w:tcPr>
            <w:tcW w:w="5070"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FC1B8F" w:rsidRDefault="00260C59" w:rsidP="00FC1B8F">
            <w:pPr>
              <w:ind w:left="851" w:right="743"/>
              <w:jc w:val="center"/>
            </w:pPr>
            <w:r w:rsidRPr="00FC1B8F">
              <w:t>CLAUDIA  NEIRA</w:t>
            </w:r>
          </w:p>
          <w:p w:rsidR="00260C59" w:rsidRPr="00FC1B8F" w:rsidRDefault="00260C59" w:rsidP="00FC1B8F">
            <w:pPr>
              <w:ind w:left="851" w:right="743"/>
              <w:jc w:val="center"/>
              <w:rPr>
                <w:lang w:val="es-MX"/>
              </w:rPr>
            </w:pPr>
            <w:r w:rsidRPr="00FC1B8F">
              <w:t>Vicepresidenta 1º</w:t>
            </w:r>
          </w:p>
        </w:tc>
        <w:tc>
          <w:tcPr>
            <w:tcW w:w="5387"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FC1B8F" w:rsidRDefault="00260C59" w:rsidP="00FC1B8F">
            <w:pPr>
              <w:ind w:left="851" w:right="743"/>
              <w:jc w:val="center"/>
            </w:pPr>
            <w:r w:rsidRPr="00FC1B8F">
              <w:t>LUCIO LAPEÑA</w:t>
            </w:r>
          </w:p>
          <w:p w:rsidR="00260C59" w:rsidRPr="00FC1B8F" w:rsidRDefault="00260C59" w:rsidP="00FC1B8F">
            <w:pPr>
              <w:ind w:left="851" w:right="743"/>
              <w:jc w:val="center"/>
              <w:rPr>
                <w:lang w:val="es-MX"/>
              </w:rPr>
            </w:pPr>
            <w:r w:rsidRPr="00FC1B8F">
              <w:t>Vicepresidente 2º</w:t>
            </w:r>
          </w:p>
        </w:tc>
      </w:tr>
      <w:tr w:rsidR="00260C59" w:rsidRPr="00FC1B8F" w:rsidTr="002F4D7E">
        <w:trPr>
          <w:gridAfter w:val="1"/>
          <w:wAfter w:w="425" w:type="dxa"/>
          <w:trHeight w:val="1133"/>
        </w:trPr>
        <w:tc>
          <w:tcPr>
            <w:tcW w:w="507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FC1B8F" w:rsidRDefault="00260C59" w:rsidP="00FC1B8F">
            <w:pPr>
              <w:ind w:left="851" w:right="743"/>
              <w:jc w:val="center"/>
              <w:rPr>
                <w:lang w:val="es-MX"/>
              </w:rPr>
            </w:pPr>
            <w:r w:rsidRPr="00FC1B8F">
              <w:lastRenderedPageBreak/>
              <w:t>JUAN PABLO ARENAZA</w:t>
            </w:r>
          </w:p>
        </w:tc>
        <w:tc>
          <w:tcPr>
            <w:tcW w:w="5387"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FC1B8F" w:rsidRDefault="00260C59" w:rsidP="00FC1B8F">
            <w:pPr>
              <w:ind w:left="851" w:right="743"/>
              <w:jc w:val="center"/>
              <w:rPr>
                <w:lang w:val="es-MX"/>
              </w:rPr>
            </w:pPr>
            <w:r w:rsidRPr="00FC1B8F">
              <w:t>MATÍAS BARROETAVEÑA</w:t>
            </w:r>
          </w:p>
        </w:tc>
      </w:tr>
      <w:tr w:rsidR="00260C59" w:rsidRPr="00FC1B8F" w:rsidTr="000D1601">
        <w:trPr>
          <w:gridAfter w:val="1"/>
          <w:wAfter w:w="425" w:type="dxa"/>
          <w:trHeight w:val="1550"/>
        </w:trPr>
        <w:tc>
          <w:tcPr>
            <w:tcW w:w="507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FC1B8F" w:rsidRDefault="00260C59" w:rsidP="00FC1B8F">
            <w:pPr>
              <w:ind w:left="851" w:right="743"/>
              <w:jc w:val="center"/>
              <w:rPr>
                <w:lang w:val="es-MX"/>
              </w:rPr>
            </w:pPr>
            <w:r w:rsidRPr="00FC1B8F">
              <w:rPr>
                <w:lang w:val="es-MX"/>
              </w:rPr>
              <w:t>EUGENIO CASIELLES</w:t>
            </w:r>
          </w:p>
        </w:tc>
        <w:tc>
          <w:tcPr>
            <w:tcW w:w="5387"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FC1B8F" w:rsidRDefault="00260C59" w:rsidP="00FC1B8F">
            <w:pPr>
              <w:ind w:left="851" w:right="743"/>
              <w:jc w:val="center"/>
              <w:rPr>
                <w:lang w:val="es-MX"/>
              </w:rPr>
            </w:pPr>
            <w:r w:rsidRPr="00FC1B8F">
              <w:rPr>
                <w:lang w:val="es-MX"/>
              </w:rPr>
              <w:t>FACUNDO DEL GAISO</w:t>
            </w:r>
          </w:p>
        </w:tc>
      </w:tr>
      <w:tr w:rsidR="00260C59" w:rsidRPr="00FC1B8F" w:rsidTr="002F4D7E">
        <w:trPr>
          <w:gridAfter w:val="1"/>
          <w:wAfter w:w="425" w:type="dxa"/>
          <w:trHeight w:val="1664"/>
        </w:trPr>
        <w:tc>
          <w:tcPr>
            <w:tcW w:w="507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FC1B8F" w:rsidRDefault="00260C59" w:rsidP="00FC1B8F">
            <w:pPr>
              <w:ind w:left="851" w:right="743"/>
              <w:jc w:val="center"/>
              <w:rPr>
                <w:lang w:val="es-MX"/>
              </w:rPr>
            </w:pPr>
            <w:r w:rsidRPr="00FC1B8F">
              <w:t>PABLO DONATI</w:t>
            </w:r>
          </w:p>
        </w:tc>
        <w:tc>
          <w:tcPr>
            <w:tcW w:w="5387"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FC1B8F" w:rsidRDefault="00260C59" w:rsidP="00FC1B8F">
            <w:pPr>
              <w:ind w:left="851" w:right="743"/>
              <w:jc w:val="center"/>
              <w:rPr>
                <w:lang w:val="es-MX"/>
              </w:rPr>
            </w:pPr>
            <w:r w:rsidRPr="00FC1B8F">
              <w:t>MARÍA LUISA GONZÁLEZ ESTEVARENA</w:t>
            </w:r>
          </w:p>
        </w:tc>
      </w:tr>
      <w:tr w:rsidR="00260C59" w:rsidRPr="00FC1B8F" w:rsidTr="002F4D7E">
        <w:trPr>
          <w:gridAfter w:val="1"/>
          <w:wAfter w:w="425" w:type="dxa"/>
          <w:trHeight w:val="1508"/>
        </w:trPr>
        <w:tc>
          <w:tcPr>
            <w:tcW w:w="507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FC1B8F" w:rsidRDefault="00260C59" w:rsidP="00FC1B8F">
            <w:pPr>
              <w:ind w:left="851" w:right="743"/>
              <w:jc w:val="center"/>
              <w:rPr>
                <w:lang w:val="es-MX"/>
              </w:rPr>
            </w:pPr>
            <w:r w:rsidRPr="00FC1B8F">
              <w:t>MATÍAS LAMMENS</w:t>
            </w:r>
          </w:p>
        </w:tc>
        <w:tc>
          <w:tcPr>
            <w:tcW w:w="5387"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FC1B8F" w:rsidRDefault="00260C59" w:rsidP="00FC1B8F">
            <w:pPr>
              <w:ind w:left="851" w:right="743"/>
              <w:jc w:val="center"/>
              <w:rPr>
                <w:lang w:val="es-MX"/>
              </w:rPr>
            </w:pPr>
            <w:r w:rsidRPr="00FC1B8F">
              <w:t>MATÍAS LOPEZ</w:t>
            </w:r>
          </w:p>
        </w:tc>
      </w:tr>
      <w:tr w:rsidR="00260C59" w:rsidRPr="00FC1B8F" w:rsidTr="000D1601">
        <w:trPr>
          <w:gridAfter w:val="1"/>
          <w:wAfter w:w="425" w:type="dxa"/>
          <w:trHeight w:val="1672"/>
        </w:trPr>
        <w:tc>
          <w:tcPr>
            <w:tcW w:w="507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FC1B8F" w:rsidRDefault="00260C59" w:rsidP="00FC1B8F">
            <w:pPr>
              <w:ind w:left="851" w:right="743"/>
              <w:jc w:val="center"/>
            </w:pPr>
            <w:r w:rsidRPr="00FC1B8F">
              <w:t>RAMIRO MARRA</w:t>
            </w:r>
          </w:p>
        </w:tc>
        <w:tc>
          <w:tcPr>
            <w:tcW w:w="5387"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FC1B8F" w:rsidRDefault="00260C59" w:rsidP="00FC1B8F">
            <w:pPr>
              <w:ind w:left="851" w:right="743"/>
              <w:jc w:val="center"/>
            </w:pPr>
            <w:r w:rsidRPr="00FC1B8F">
              <w:t>JUAN PABLO MODARELLI</w:t>
            </w:r>
          </w:p>
        </w:tc>
      </w:tr>
      <w:tr w:rsidR="00260C59" w:rsidRPr="00FC1B8F" w:rsidTr="002F4D7E">
        <w:trPr>
          <w:gridAfter w:val="1"/>
          <w:wAfter w:w="425" w:type="dxa"/>
          <w:trHeight w:val="1670"/>
        </w:trPr>
        <w:tc>
          <w:tcPr>
            <w:tcW w:w="507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FC1B8F" w:rsidRDefault="00260C59" w:rsidP="00FC1B8F">
            <w:pPr>
              <w:ind w:left="851" w:right="743"/>
              <w:jc w:val="center"/>
              <w:rPr>
                <w:lang w:val="es-MX"/>
              </w:rPr>
            </w:pPr>
            <w:r w:rsidRPr="00FC1B8F">
              <w:t>GUSTAVO MOLA</w:t>
            </w:r>
          </w:p>
        </w:tc>
        <w:tc>
          <w:tcPr>
            <w:tcW w:w="5387"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FC1B8F" w:rsidRDefault="00260C59" w:rsidP="00FC1B8F">
            <w:pPr>
              <w:ind w:left="851" w:right="743"/>
              <w:jc w:val="center"/>
              <w:rPr>
                <w:lang w:val="es-MX"/>
              </w:rPr>
            </w:pPr>
            <w:r w:rsidRPr="00FC1B8F">
              <w:t>MARÍA FERNANDA MOLLARD</w:t>
            </w:r>
          </w:p>
        </w:tc>
      </w:tr>
      <w:tr w:rsidR="00260C59" w:rsidRPr="00FC1B8F" w:rsidTr="002F4D7E">
        <w:trPr>
          <w:gridAfter w:val="1"/>
          <w:wAfter w:w="425" w:type="dxa"/>
          <w:trHeight w:val="1553"/>
        </w:trPr>
        <w:tc>
          <w:tcPr>
            <w:tcW w:w="507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FC1B8F" w:rsidRDefault="00260C59" w:rsidP="00FC1B8F">
            <w:pPr>
              <w:ind w:left="851" w:right="743"/>
              <w:jc w:val="center"/>
              <w:rPr>
                <w:lang w:val="es-MX"/>
              </w:rPr>
            </w:pPr>
            <w:r w:rsidRPr="00FC1B8F">
              <w:t>SEBASTIÁN NAGATA</w:t>
            </w:r>
          </w:p>
        </w:tc>
        <w:tc>
          <w:tcPr>
            <w:tcW w:w="5387"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FC1B8F" w:rsidRDefault="00260C59" w:rsidP="00FC1B8F">
            <w:pPr>
              <w:ind w:left="851" w:right="743"/>
              <w:jc w:val="center"/>
              <w:rPr>
                <w:lang w:val="es-MX"/>
              </w:rPr>
            </w:pPr>
            <w:r w:rsidRPr="00FC1B8F">
              <w:t>DARÍO NIETO</w:t>
            </w:r>
          </w:p>
        </w:tc>
      </w:tr>
      <w:tr w:rsidR="00260C59" w:rsidRPr="00FC1B8F" w:rsidTr="000D1601">
        <w:trPr>
          <w:gridAfter w:val="1"/>
          <w:wAfter w:w="425" w:type="dxa"/>
          <w:trHeight w:val="1692"/>
        </w:trPr>
        <w:tc>
          <w:tcPr>
            <w:tcW w:w="507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FC1B8F" w:rsidRDefault="00260C59" w:rsidP="00FC1B8F">
            <w:pPr>
              <w:ind w:left="851" w:right="743"/>
              <w:jc w:val="center"/>
              <w:rPr>
                <w:lang w:val="es-MX"/>
              </w:rPr>
            </w:pPr>
            <w:r w:rsidRPr="00FC1B8F">
              <w:rPr>
                <w:lang w:val="es-MX"/>
              </w:rPr>
              <w:t>MARÍA DEL PILAR RAMIREZ</w:t>
            </w:r>
          </w:p>
        </w:tc>
        <w:tc>
          <w:tcPr>
            <w:tcW w:w="5387"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FC1B8F" w:rsidRDefault="00260C59" w:rsidP="00FC1B8F">
            <w:pPr>
              <w:ind w:left="851" w:right="743"/>
              <w:jc w:val="center"/>
              <w:rPr>
                <w:lang w:val="es-MX"/>
              </w:rPr>
            </w:pPr>
            <w:r w:rsidRPr="00FC1B8F">
              <w:t>SERGIO SICILIANO</w:t>
            </w:r>
          </w:p>
        </w:tc>
      </w:tr>
      <w:tr w:rsidR="00260C59" w:rsidRPr="00FC1B8F" w:rsidTr="000D1601">
        <w:trPr>
          <w:gridAfter w:val="1"/>
          <w:wAfter w:w="425" w:type="dxa"/>
          <w:trHeight w:val="1674"/>
        </w:trPr>
        <w:tc>
          <w:tcPr>
            <w:tcW w:w="507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FC1B8F" w:rsidRDefault="00260C59" w:rsidP="00FC1B8F">
            <w:pPr>
              <w:ind w:left="851" w:right="743"/>
              <w:jc w:val="center"/>
              <w:rPr>
                <w:lang w:val="es-MX"/>
              </w:rPr>
            </w:pPr>
            <w:r w:rsidRPr="00FC1B8F">
              <w:rPr>
                <w:lang w:val="es-MX"/>
              </w:rPr>
              <w:t>GUILLERMO SUÁREZ</w:t>
            </w:r>
          </w:p>
        </w:tc>
        <w:tc>
          <w:tcPr>
            <w:tcW w:w="5387"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FC1B8F" w:rsidRDefault="00260C59" w:rsidP="00FC1B8F">
            <w:pPr>
              <w:ind w:left="851" w:right="743"/>
              <w:jc w:val="center"/>
            </w:pPr>
            <w:r w:rsidRPr="00FC1B8F">
              <w:t>JUAN MANUEL VALDÉS</w:t>
            </w:r>
          </w:p>
        </w:tc>
      </w:tr>
      <w:tr w:rsidR="00260C59" w:rsidRPr="00FC1B8F" w:rsidTr="002F4D7E">
        <w:trPr>
          <w:gridAfter w:val="1"/>
          <w:wAfter w:w="425" w:type="dxa"/>
          <w:trHeight w:val="1413"/>
        </w:trPr>
        <w:tc>
          <w:tcPr>
            <w:tcW w:w="507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FC1B8F" w:rsidRDefault="00260C59" w:rsidP="00FC1B8F">
            <w:pPr>
              <w:ind w:left="851" w:right="743"/>
              <w:jc w:val="center"/>
            </w:pPr>
            <w:r w:rsidRPr="00FC1B8F">
              <w:t>GIMENA VILLAFRUELA</w:t>
            </w:r>
          </w:p>
        </w:tc>
        <w:tc>
          <w:tcPr>
            <w:tcW w:w="5387"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FC1B8F" w:rsidRDefault="00260C59" w:rsidP="00FC1B8F">
            <w:pPr>
              <w:ind w:left="851" w:right="743"/>
              <w:jc w:val="center"/>
            </w:pPr>
            <w:r w:rsidRPr="00FC1B8F">
              <w:t>FRANCO VITALI</w:t>
            </w:r>
          </w:p>
        </w:tc>
      </w:tr>
    </w:tbl>
    <w:p w:rsidR="00B177FE" w:rsidRPr="00FC1B8F" w:rsidRDefault="00B177FE" w:rsidP="00FC1B8F">
      <w:pPr>
        <w:rPr>
          <w:lang w:val="es-MX"/>
        </w:rPr>
      </w:pPr>
    </w:p>
    <w:sectPr w:rsidR="00B177FE" w:rsidRPr="00FC1B8F" w:rsidSect="00D82F08">
      <w:headerReference w:type="default" r:id="rId7"/>
      <w:footerReference w:type="default" r:id="rId8"/>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E64" w:rsidRDefault="00156E64">
      <w:r>
        <w:separator/>
      </w:r>
    </w:p>
  </w:endnote>
  <w:endnote w:type="continuationSeparator" w:id="0">
    <w:p w:rsidR="00156E64" w:rsidRDefault="00156E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64" w:rsidRPr="003B60B7" w:rsidRDefault="00156E64">
    <w:pPr>
      <w:pStyle w:val="Piedepgina"/>
      <w:rPr>
        <w:color w:val="333333"/>
        <w:sz w:val="20"/>
      </w:rPr>
    </w:pPr>
    <w:bookmarkStart w:id="1" w:name="Despacho"/>
    <w:bookmarkEnd w:id="1"/>
  </w:p>
  <w:p w:rsidR="00156E64" w:rsidRPr="003B60B7" w:rsidRDefault="00156E64">
    <w:pPr>
      <w:pStyle w:val="Piedepgina"/>
      <w:rPr>
        <w:color w:val="333333"/>
        <w:sz w:val="20"/>
      </w:rPr>
    </w:pPr>
    <w:r w:rsidRPr="003B60B7">
      <w:rPr>
        <w:color w:val="333333"/>
        <w:sz w:val="20"/>
      </w:rPr>
      <w:t xml:space="preserve">Último cambio: </w:t>
    </w:r>
    <w:fldSimple w:instr=" SAVEDATE  \* MERGEFORMAT ">
      <w:r w:rsidRPr="00156E64">
        <w:rPr>
          <w:noProof/>
          <w:color w:val="333333"/>
          <w:sz w:val="20"/>
        </w:rPr>
        <w:t>04/12/2024 11:53:00</w:t>
      </w:r>
    </w:fldSimple>
    <w:r w:rsidRPr="003B60B7">
      <w:rPr>
        <w:color w:val="333333"/>
        <w:sz w:val="20"/>
      </w:rPr>
      <w:t xml:space="preserve">  -  Cantidad de caracteres: </w:t>
    </w:r>
    <w:fldSimple w:instr=" NUMCHARS  \* MERGEFORMAT ">
      <w:r w:rsidRPr="00156E64">
        <w:rPr>
          <w:noProof/>
          <w:color w:val="333333"/>
          <w:sz w:val="20"/>
        </w:rPr>
        <w:t>7761</w:t>
      </w:r>
    </w:fldSimple>
    <w:r w:rsidRPr="003B60B7">
      <w:rPr>
        <w:color w:val="333333"/>
        <w:sz w:val="20"/>
      </w:rPr>
      <w:t xml:space="preserve"> - Cantidad de palabras: </w:t>
    </w:r>
    <w:fldSimple w:instr=" NUMWORDS  \* MERGEFORMAT ">
      <w:r w:rsidRPr="00156E64">
        <w:rPr>
          <w:noProof/>
          <w:color w:val="333333"/>
          <w:sz w:val="20"/>
        </w:rPr>
        <w:t>1450</w:t>
      </w:r>
    </w:fldSimple>
  </w:p>
  <w:p w:rsidR="00156E64" w:rsidRPr="003B60B7" w:rsidRDefault="00156E64" w:rsidP="00B05649">
    <w:pPr>
      <w:pStyle w:val="Piedepgina"/>
      <w:tabs>
        <w:tab w:val="left" w:pos="3565"/>
      </w:tabs>
      <w:rPr>
        <w:rStyle w:val="Nmerodepgina"/>
        <w:color w:val="333333"/>
      </w:rPr>
    </w:pPr>
    <w:r w:rsidRPr="003B60B7">
      <w:rPr>
        <w:color w:val="333333"/>
        <w:sz w:val="20"/>
      </w:rPr>
      <w:tab/>
      <w:t>Pág.</w:t>
    </w:r>
    <w:r w:rsidRPr="003B60B7">
      <w:rPr>
        <w:color w:val="333333"/>
      </w:rPr>
      <w:t xml:space="preserve"> </w:t>
    </w:r>
    <w:r w:rsidRPr="003B60B7">
      <w:rPr>
        <w:rStyle w:val="Nmerodepgina"/>
        <w:color w:val="333333"/>
      </w:rPr>
      <w:fldChar w:fldCharType="begin"/>
    </w:r>
    <w:r w:rsidRPr="003B60B7">
      <w:rPr>
        <w:rStyle w:val="Nmerodepgina"/>
        <w:color w:val="333333"/>
      </w:rPr>
      <w:instrText xml:space="preserve"> PAGE </w:instrText>
    </w:r>
    <w:r w:rsidRPr="003B60B7">
      <w:rPr>
        <w:rStyle w:val="Nmerodepgina"/>
        <w:color w:val="333333"/>
      </w:rPr>
      <w:fldChar w:fldCharType="separate"/>
    </w:r>
    <w:r w:rsidR="00792037">
      <w:rPr>
        <w:rStyle w:val="Nmerodepgina"/>
        <w:noProof/>
        <w:color w:val="333333"/>
      </w:rPr>
      <w:t>4</w:t>
    </w:r>
    <w:r w:rsidRPr="003B60B7">
      <w:rPr>
        <w:rStyle w:val="Nmerodepgina"/>
        <w:color w:val="333333"/>
      </w:rPr>
      <w:fldChar w:fldCharType="end"/>
    </w:r>
    <w:r w:rsidRPr="003B60B7">
      <w:rPr>
        <w:rStyle w:val="Nmerodepgina"/>
        <w:color w:val="333333"/>
      </w:rPr>
      <w:t>/</w:t>
    </w:r>
    <w:fldSimple w:instr=" NUMPAGES  \* MERGEFORMAT ">
      <w:r w:rsidR="00792037" w:rsidRPr="00792037">
        <w:rPr>
          <w:rStyle w:val="Nmerodepgina"/>
          <w:noProof/>
          <w:color w:val="333333"/>
        </w:rPr>
        <w:t>4</w:t>
      </w:r>
    </w:fldSimple>
    <w:r w:rsidRPr="003B60B7">
      <w:rPr>
        <w:rStyle w:val="Nmerodepgina"/>
        <w:color w:val="333333"/>
      </w:rPr>
      <w:t xml:space="preserve"> </w:t>
    </w:r>
  </w:p>
  <w:p w:rsidR="00156E64" w:rsidRPr="003B60B7" w:rsidRDefault="00156E64">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E64" w:rsidRDefault="00156E64">
      <w:r>
        <w:separator/>
      </w:r>
    </w:p>
  </w:footnote>
  <w:footnote w:type="continuationSeparator" w:id="0">
    <w:p w:rsidR="00156E64" w:rsidRDefault="00156E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64" w:rsidRDefault="00156E64"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Pr>
        <w:i/>
        <w:sz w:val="18"/>
        <w:szCs w:val="18"/>
      </w:rPr>
      <w:br/>
    </w:r>
  </w:p>
  <w:p w:rsidR="00156E64" w:rsidRPr="00260C59" w:rsidRDefault="00156E64" w:rsidP="00260C59">
    <w:pPr>
      <w:pStyle w:val="Encabezado"/>
      <w:jc w:val="right"/>
      <w:rPr>
        <w:b/>
        <w:color w:val="000000"/>
        <w:shd w:val="clear" w:color="auto" w:fill="FFFFFF"/>
      </w:rPr>
    </w:pPr>
    <w:r w:rsidRPr="00260C59">
      <w:rPr>
        <w:b/>
        <w:color w:val="000000"/>
        <w:shd w:val="clear" w:color="auto" w:fill="FFFFFF"/>
      </w:rPr>
      <w:t>Expte</w:t>
    </w:r>
    <w:r>
      <w:rPr>
        <w:b/>
        <w:color w:val="000000"/>
        <w:shd w:val="clear" w:color="auto" w:fill="FFFFFF"/>
      </w:rPr>
      <w:t>.</w:t>
    </w:r>
    <w:r w:rsidRPr="00260C59">
      <w:rPr>
        <w:b/>
        <w:color w:val="000000"/>
        <w:shd w:val="clear" w:color="auto" w:fill="FFFFFF"/>
      </w:rPr>
      <w:t xml:space="preserve"> N° </w:t>
    </w:r>
    <w:r>
      <w:rPr>
        <w:b/>
        <w:color w:val="000000"/>
        <w:shd w:val="clear" w:color="auto" w:fill="FFFFFF"/>
      </w:rPr>
      <w:t>469</w:t>
    </w:r>
    <w:r w:rsidRPr="00260C59">
      <w:rPr>
        <w:b/>
        <w:color w:val="000000"/>
        <w:shd w:val="clear" w:color="auto" w:fill="FFFFFF"/>
      </w:rPr>
      <w:t>-</w:t>
    </w:r>
    <w:r>
      <w:rPr>
        <w:b/>
        <w:color w:val="000000"/>
        <w:shd w:val="clear" w:color="auto" w:fill="FFFFFF"/>
      </w:rPr>
      <w:t>P-2024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rsids>
    <w:rsidRoot w:val="00D50998"/>
    <w:rsid w:val="00001988"/>
    <w:rsid w:val="000031F8"/>
    <w:rsid w:val="00026430"/>
    <w:rsid w:val="00030DF5"/>
    <w:rsid w:val="0003615C"/>
    <w:rsid w:val="000376AB"/>
    <w:rsid w:val="00043882"/>
    <w:rsid w:val="00061E8C"/>
    <w:rsid w:val="00062864"/>
    <w:rsid w:val="00067370"/>
    <w:rsid w:val="0007087E"/>
    <w:rsid w:val="000713D7"/>
    <w:rsid w:val="00071CFB"/>
    <w:rsid w:val="00077DAC"/>
    <w:rsid w:val="00080837"/>
    <w:rsid w:val="00081FFF"/>
    <w:rsid w:val="00085D07"/>
    <w:rsid w:val="0009776F"/>
    <w:rsid w:val="000B2290"/>
    <w:rsid w:val="000D1497"/>
    <w:rsid w:val="000D1601"/>
    <w:rsid w:val="000D2860"/>
    <w:rsid w:val="000D6C54"/>
    <w:rsid w:val="000E3949"/>
    <w:rsid w:val="000F74CB"/>
    <w:rsid w:val="000F7E30"/>
    <w:rsid w:val="00103C6B"/>
    <w:rsid w:val="00104335"/>
    <w:rsid w:val="00116E30"/>
    <w:rsid w:val="00127D10"/>
    <w:rsid w:val="00136787"/>
    <w:rsid w:val="00145948"/>
    <w:rsid w:val="00153B44"/>
    <w:rsid w:val="00155C7C"/>
    <w:rsid w:val="00156E64"/>
    <w:rsid w:val="00160A2A"/>
    <w:rsid w:val="001614A7"/>
    <w:rsid w:val="001826DB"/>
    <w:rsid w:val="00183AF6"/>
    <w:rsid w:val="0019414B"/>
    <w:rsid w:val="001A6A49"/>
    <w:rsid w:val="001B0CF3"/>
    <w:rsid w:val="001B770D"/>
    <w:rsid w:val="001C1293"/>
    <w:rsid w:val="001C18CC"/>
    <w:rsid w:val="001D480C"/>
    <w:rsid w:val="001E5394"/>
    <w:rsid w:val="001F2924"/>
    <w:rsid w:val="001F3AFD"/>
    <w:rsid w:val="00205802"/>
    <w:rsid w:val="00205DAD"/>
    <w:rsid w:val="00223436"/>
    <w:rsid w:val="002327DE"/>
    <w:rsid w:val="00246DF0"/>
    <w:rsid w:val="002565A6"/>
    <w:rsid w:val="00260C59"/>
    <w:rsid w:val="0026220D"/>
    <w:rsid w:val="00265972"/>
    <w:rsid w:val="00275865"/>
    <w:rsid w:val="00276A7E"/>
    <w:rsid w:val="00296815"/>
    <w:rsid w:val="002971A4"/>
    <w:rsid w:val="002B47D0"/>
    <w:rsid w:val="002C768C"/>
    <w:rsid w:val="002D05E9"/>
    <w:rsid w:val="002D533A"/>
    <w:rsid w:val="002D778C"/>
    <w:rsid w:val="002E38C3"/>
    <w:rsid w:val="002F0424"/>
    <w:rsid w:val="002F4D7E"/>
    <w:rsid w:val="002F5C58"/>
    <w:rsid w:val="002F7961"/>
    <w:rsid w:val="00302300"/>
    <w:rsid w:val="00305DD1"/>
    <w:rsid w:val="003145ED"/>
    <w:rsid w:val="00315C77"/>
    <w:rsid w:val="0033168A"/>
    <w:rsid w:val="00335CD9"/>
    <w:rsid w:val="00340F54"/>
    <w:rsid w:val="0035681D"/>
    <w:rsid w:val="003A7311"/>
    <w:rsid w:val="003B471C"/>
    <w:rsid w:val="003B60B7"/>
    <w:rsid w:val="003D10AB"/>
    <w:rsid w:val="003D4000"/>
    <w:rsid w:val="003F1EFD"/>
    <w:rsid w:val="003F4249"/>
    <w:rsid w:val="00401C75"/>
    <w:rsid w:val="00404701"/>
    <w:rsid w:val="0040761B"/>
    <w:rsid w:val="00420F3C"/>
    <w:rsid w:val="004220DE"/>
    <w:rsid w:val="00422C3F"/>
    <w:rsid w:val="004354AC"/>
    <w:rsid w:val="00446E1A"/>
    <w:rsid w:val="004538C6"/>
    <w:rsid w:val="004847CA"/>
    <w:rsid w:val="004A5507"/>
    <w:rsid w:val="004B7714"/>
    <w:rsid w:val="004D2D62"/>
    <w:rsid w:val="004D30D5"/>
    <w:rsid w:val="004D438B"/>
    <w:rsid w:val="004E235F"/>
    <w:rsid w:val="004F5666"/>
    <w:rsid w:val="0051012E"/>
    <w:rsid w:val="005105D1"/>
    <w:rsid w:val="005142E6"/>
    <w:rsid w:val="00522C71"/>
    <w:rsid w:val="00523784"/>
    <w:rsid w:val="005337D8"/>
    <w:rsid w:val="00534552"/>
    <w:rsid w:val="0053777D"/>
    <w:rsid w:val="00540D49"/>
    <w:rsid w:val="00540E5C"/>
    <w:rsid w:val="0054155E"/>
    <w:rsid w:val="00550A79"/>
    <w:rsid w:val="00551DE0"/>
    <w:rsid w:val="0057409D"/>
    <w:rsid w:val="005769D4"/>
    <w:rsid w:val="00581540"/>
    <w:rsid w:val="00584777"/>
    <w:rsid w:val="00587242"/>
    <w:rsid w:val="005A1232"/>
    <w:rsid w:val="005A32ED"/>
    <w:rsid w:val="005A3AA1"/>
    <w:rsid w:val="005A4D27"/>
    <w:rsid w:val="005B0FAF"/>
    <w:rsid w:val="005B14CE"/>
    <w:rsid w:val="005B6538"/>
    <w:rsid w:val="005C37AB"/>
    <w:rsid w:val="005D7C9E"/>
    <w:rsid w:val="005E4BD6"/>
    <w:rsid w:val="005F35E2"/>
    <w:rsid w:val="00601162"/>
    <w:rsid w:val="00601A75"/>
    <w:rsid w:val="00606D7C"/>
    <w:rsid w:val="00610BD1"/>
    <w:rsid w:val="00612186"/>
    <w:rsid w:val="00612FFA"/>
    <w:rsid w:val="00616F70"/>
    <w:rsid w:val="00617D36"/>
    <w:rsid w:val="00620F4D"/>
    <w:rsid w:val="00622DE5"/>
    <w:rsid w:val="00633C4E"/>
    <w:rsid w:val="00636BE0"/>
    <w:rsid w:val="0064363E"/>
    <w:rsid w:val="0065711B"/>
    <w:rsid w:val="0066046E"/>
    <w:rsid w:val="006811D6"/>
    <w:rsid w:val="00690392"/>
    <w:rsid w:val="0069443E"/>
    <w:rsid w:val="00697F98"/>
    <w:rsid w:val="006A6925"/>
    <w:rsid w:val="006C188D"/>
    <w:rsid w:val="006C326A"/>
    <w:rsid w:val="006C40E9"/>
    <w:rsid w:val="006D3303"/>
    <w:rsid w:val="006D49CD"/>
    <w:rsid w:val="006D5CB7"/>
    <w:rsid w:val="006E3675"/>
    <w:rsid w:val="00701BC5"/>
    <w:rsid w:val="00705135"/>
    <w:rsid w:val="00706B8E"/>
    <w:rsid w:val="00715AF3"/>
    <w:rsid w:val="00720C1E"/>
    <w:rsid w:val="00734F30"/>
    <w:rsid w:val="007410E7"/>
    <w:rsid w:val="007420D8"/>
    <w:rsid w:val="00754E9C"/>
    <w:rsid w:val="007703A8"/>
    <w:rsid w:val="00771B54"/>
    <w:rsid w:val="007728C1"/>
    <w:rsid w:val="00777916"/>
    <w:rsid w:val="00780167"/>
    <w:rsid w:val="00792037"/>
    <w:rsid w:val="00793821"/>
    <w:rsid w:val="00795E19"/>
    <w:rsid w:val="007B0FD7"/>
    <w:rsid w:val="007B3715"/>
    <w:rsid w:val="007B6427"/>
    <w:rsid w:val="007B6DE7"/>
    <w:rsid w:val="007C0373"/>
    <w:rsid w:val="007C0CF9"/>
    <w:rsid w:val="007D2459"/>
    <w:rsid w:val="007E2AB2"/>
    <w:rsid w:val="007E3534"/>
    <w:rsid w:val="007E36D1"/>
    <w:rsid w:val="008019FD"/>
    <w:rsid w:val="008034F8"/>
    <w:rsid w:val="008056AD"/>
    <w:rsid w:val="00807E30"/>
    <w:rsid w:val="00812683"/>
    <w:rsid w:val="00820A3A"/>
    <w:rsid w:val="00827228"/>
    <w:rsid w:val="008433E2"/>
    <w:rsid w:val="00845D5E"/>
    <w:rsid w:val="00846702"/>
    <w:rsid w:val="008553EB"/>
    <w:rsid w:val="0086333F"/>
    <w:rsid w:val="00870A2D"/>
    <w:rsid w:val="008844BF"/>
    <w:rsid w:val="0088546A"/>
    <w:rsid w:val="00890C59"/>
    <w:rsid w:val="00890E2F"/>
    <w:rsid w:val="008938E5"/>
    <w:rsid w:val="008B3C6D"/>
    <w:rsid w:val="008B4536"/>
    <w:rsid w:val="008C4AC3"/>
    <w:rsid w:val="008C533E"/>
    <w:rsid w:val="008E14D0"/>
    <w:rsid w:val="00906685"/>
    <w:rsid w:val="00910E0F"/>
    <w:rsid w:val="0091690E"/>
    <w:rsid w:val="0092244D"/>
    <w:rsid w:val="00947238"/>
    <w:rsid w:val="00957434"/>
    <w:rsid w:val="009624FC"/>
    <w:rsid w:val="0096461D"/>
    <w:rsid w:val="009953AF"/>
    <w:rsid w:val="00996E34"/>
    <w:rsid w:val="009A619C"/>
    <w:rsid w:val="009A6E2B"/>
    <w:rsid w:val="009B4FAC"/>
    <w:rsid w:val="009C20D3"/>
    <w:rsid w:val="009E5835"/>
    <w:rsid w:val="009F4E01"/>
    <w:rsid w:val="00A06A2B"/>
    <w:rsid w:val="00A07090"/>
    <w:rsid w:val="00A11863"/>
    <w:rsid w:val="00A11AD7"/>
    <w:rsid w:val="00A1286B"/>
    <w:rsid w:val="00A22539"/>
    <w:rsid w:val="00A240CA"/>
    <w:rsid w:val="00A37C1D"/>
    <w:rsid w:val="00A40D86"/>
    <w:rsid w:val="00A43208"/>
    <w:rsid w:val="00A47920"/>
    <w:rsid w:val="00A502EF"/>
    <w:rsid w:val="00A55E61"/>
    <w:rsid w:val="00A6100F"/>
    <w:rsid w:val="00A66804"/>
    <w:rsid w:val="00A7421F"/>
    <w:rsid w:val="00A75EED"/>
    <w:rsid w:val="00A7779B"/>
    <w:rsid w:val="00A878E2"/>
    <w:rsid w:val="00A962A7"/>
    <w:rsid w:val="00AA08DB"/>
    <w:rsid w:val="00AA2FEA"/>
    <w:rsid w:val="00AA7C22"/>
    <w:rsid w:val="00AB0A73"/>
    <w:rsid w:val="00AB5EB2"/>
    <w:rsid w:val="00AC3839"/>
    <w:rsid w:val="00AC6212"/>
    <w:rsid w:val="00AE2E8F"/>
    <w:rsid w:val="00AF5760"/>
    <w:rsid w:val="00AF6352"/>
    <w:rsid w:val="00AF76E3"/>
    <w:rsid w:val="00B05649"/>
    <w:rsid w:val="00B06BDA"/>
    <w:rsid w:val="00B1357B"/>
    <w:rsid w:val="00B1723C"/>
    <w:rsid w:val="00B177FE"/>
    <w:rsid w:val="00B264C1"/>
    <w:rsid w:val="00B31B65"/>
    <w:rsid w:val="00B36178"/>
    <w:rsid w:val="00B4532F"/>
    <w:rsid w:val="00B46232"/>
    <w:rsid w:val="00B85EE2"/>
    <w:rsid w:val="00BD34DF"/>
    <w:rsid w:val="00BF2B7B"/>
    <w:rsid w:val="00BF71C2"/>
    <w:rsid w:val="00C26F53"/>
    <w:rsid w:val="00C32530"/>
    <w:rsid w:val="00C330CB"/>
    <w:rsid w:val="00C3675D"/>
    <w:rsid w:val="00C419C1"/>
    <w:rsid w:val="00C51D36"/>
    <w:rsid w:val="00C51E49"/>
    <w:rsid w:val="00C521F9"/>
    <w:rsid w:val="00C61BC0"/>
    <w:rsid w:val="00C63351"/>
    <w:rsid w:val="00C63FB3"/>
    <w:rsid w:val="00C65996"/>
    <w:rsid w:val="00C71253"/>
    <w:rsid w:val="00C734F9"/>
    <w:rsid w:val="00C87365"/>
    <w:rsid w:val="00C93FF6"/>
    <w:rsid w:val="00CC20B0"/>
    <w:rsid w:val="00CD3069"/>
    <w:rsid w:val="00CE163F"/>
    <w:rsid w:val="00CF4A20"/>
    <w:rsid w:val="00D063F7"/>
    <w:rsid w:val="00D16B98"/>
    <w:rsid w:val="00D21279"/>
    <w:rsid w:val="00D23C57"/>
    <w:rsid w:val="00D24093"/>
    <w:rsid w:val="00D252FD"/>
    <w:rsid w:val="00D43AA2"/>
    <w:rsid w:val="00D50998"/>
    <w:rsid w:val="00D518DB"/>
    <w:rsid w:val="00D55ECB"/>
    <w:rsid w:val="00D67721"/>
    <w:rsid w:val="00D758CE"/>
    <w:rsid w:val="00D76A86"/>
    <w:rsid w:val="00D82F08"/>
    <w:rsid w:val="00D87A03"/>
    <w:rsid w:val="00D91EE1"/>
    <w:rsid w:val="00D927D4"/>
    <w:rsid w:val="00DD07DB"/>
    <w:rsid w:val="00DD2795"/>
    <w:rsid w:val="00DD4DE2"/>
    <w:rsid w:val="00DD520D"/>
    <w:rsid w:val="00DE60D4"/>
    <w:rsid w:val="00DF0164"/>
    <w:rsid w:val="00DF1ECB"/>
    <w:rsid w:val="00DF54AA"/>
    <w:rsid w:val="00E07D33"/>
    <w:rsid w:val="00E12909"/>
    <w:rsid w:val="00E12DDE"/>
    <w:rsid w:val="00E143B6"/>
    <w:rsid w:val="00E30CFF"/>
    <w:rsid w:val="00E55186"/>
    <w:rsid w:val="00E615F1"/>
    <w:rsid w:val="00E63146"/>
    <w:rsid w:val="00E64A1D"/>
    <w:rsid w:val="00E74920"/>
    <w:rsid w:val="00E80661"/>
    <w:rsid w:val="00E81EE5"/>
    <w:rsid w:val="00E91F21"/>
    <w:rsid w:val="00EA16AD"/>
    <w:rsid w:val="00EA3E55"/>
    <w:rsid w:val="00EA6336"/>
    <w:rsid w:val="00EB6956"/>
    <w:rsid w:val="00ED2CB7"/>
    <w:rsid w:val="00EF0D22"/>
    <w:rsid w:val="00F13C69"/>
    <w:rsid w:val="00F41138"/>
    <w:rsid w:val="00F41DF6"/>
    <w:rsid w:val="00F52245"/>
    <w:rsid w:val="00F5569F"/>
    <w:rsid w:val="00F60308"/>
    <w:rsid w:val="00F640D0"/>
    <w:rsid w:val="00F75389"/>
    <w:rsid w:val="00F903E8"/>
    <w:rsid w:val="00FA0C8C"/>
    <w:rsid w:val="00FB2756"/>
    <w:rsid w:val="00FC1B8F"/>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A49"/>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1A6A49"/>
    <w:pPr>
      <w:ind w:left="3686"/>
    </w:pPr>
  </w:style>
  <w:style w:type="paragraph" w:styleId="Encabezado">
    <w:name w:val="header"/>
    <w:basedOn w:val="Normal"/>
    <w:link w:val="EncabezadoCar"/>
    <w:uiPriority w:val="99"/>
    <w:rsid w:val="001A6A49"/>
    <w:pPr>
      <w:tabs>
        <w:tab w:val="center" w:pos="4419"/>
        <w:tab w:val="right" w:pos="8838"/>
      </w:tabs>
    </w:pPr>
  </w:style>
  <w:style w:type="paragraph" w:styleId="Piedepgina">
    <w:name w:val="footer"/>
    <w:basedOn w:val="Normal"/>
    <w:rsid w:val="001A6A49"/>
    <w:pPr>
      <w:tabs>
        <w:tab w:val="center" w:pos="4419"/>
        <w:tab w:val="right" w:pos="8838"/>
      </w:tabs>
    </w:pPr>
  </w:style>
  <w:style w:type="character" w:styleId="Nmerodepgina">
    <w:name w:val="page number"/>
    <w:basedOn w:val="Fuentedeprrafopredeter"/>
    <w:rsid w:val="001A6A49"/>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D50998"/>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998"/>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olnik\AppData\Roaming\Microsoft\Plantillas\Legislar%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1DA8D-6CBC-497B-BDA5-7105DD47B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 -2022</Template>
  <TotalTime>143</TotalTime>
  <Pages>4</Pages>
  <Words>1450</Words>
  <Characters>7761</Characters>
  <Application>Microsoft Office Word</Application>
  <DocSecurity>0</DocSecurity>
  <Lines>189</Lines>
  <Paragraphs>65</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sorolnik</dc:creator>
  <cp:lastModifiedBy>sorolnik</cp:lastModifiedBy>
  <cp:revision>77</cp:revision>
  <cp:lastPrinted>2024-12-04T14:53:00Z</cp:lastPrinted>
  <dcterms:created xsi:type="dcterms:W3CDTF">2024-11-27T19:32:00Z</dcterms:created>
  <dcterms:modified xsi:type="dcterms:W3CDTF">2024-12-04T15:05:00Z</dcterms:modified>
</cp:coreProperties>
</file>