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662" w:rsidRPr="001A3B2A" w:rsidRDefault="000C2662" w:rsidP="001A3B2A">
      <w:pPr>
        <w:rPr>
          <w:lang w:val="es-MX"/>
        </w:rPr>
      </w:pPr>
    </w:p>
    <w:p w:rsidR="000C2662" w:rsidRPr="001A3B2A" w:rsidRDefault="0050490E" w:rsidP="001A3B2A">
      <w:pPr>
        <w:rPr>
          <w:b/>
          <w:szCs w:val="28"/>
          <w:lang w:val="es-MX"/>
        </w:rPr>
      </w:pPr>
      <w:r w:rsidRPr="001A3B2A">
        <w:rPr>
          <w:lang w:val="es-MX"/>
        </w:rPr>
        <w:tab/>
      </w:r>
      <w:r w:rsidRPr="001A3B2A">
        <w:rPr>
          <w:lang w:val="es-MX"/>
        </w:rPr>
        <w:tab/>
      </w:r>
      <w:r w:rsidRPr="001A3B2A">
        <w:rPr>
          <w:b/>
          <w:szCs w:val="28"/>
          <w:lang w:val="es-MX"/>
        </w:rPr>
        <w:t>EXPEDIENTE Nro. 3674-J-2024</w:t>
      </w:r>
    </w:p>
    <w:p w:rsidR="0050490E" w:rsidRPr="001A3B2A" w:rsidRDefault="0050490E" w:rsidP="001A3B2A">
      <w:pPr>
        <w:rPr>
          <w:lang w:val="es-MX"/>
        </w:rPr>
      </w:pPr>
    </w:p>
    <w:p w:rsidR="0050490E" w:rsidRPr="001A3B2A" w:rsidRDefault="0050490E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>Legislatura de la Ciudad Autónoma de Buenos Aires</w:t>
      </w:r>
    </w:p>
    <w:p w:rsidR="000C2662" w:rsidRPr="001A3B2A" w:rsidRDefault="000C2662" w:rsidP="001A3B2A">
      <w:pPr>
        <w:rPr>
          <w:lang w:val="es-MX"/>
        </w:rPr>
      </w:pPr>
    </w:p>
    <w:p w:rsidR="000C2662" w:rsidRPr="001A3B2A" w:rsidRDefault="000C2662" w:rsidP="001A3B2A">
      <w:pPr>
        <w:rPr>
          <w:b/>
          <w:lang w:val="es-MX"/>
        </w:rPr>
      </w:pPr>
      <w:r w:rsidRPr="001A3B2A">
        <w:rPr>
          <w:b/>
          <w:lang w:val="es-MX"/>
        </w:rPr>
        <w:t>Visto:</w:t>
      </w:r>
    </w:p>
    <w:p w:rsidR="000C16C8" w:rsidRPr="001A3B2A" w:rsidRDefault="000C16C8" w:rsidP="001A3B2A">
      <w:pPr>
        <w:rPr>
          <w:b/>
          <w:lang w:val="es-MX"/>
        </w:rPr>
      </w:pPr>
    </w:p>
    <w:p w:rsidR="000C16C8" w:rsidRPr="001A3B2A" w:rsidRDefault="000C16C8" w:rsidP="001A3B2A">
      <w:pPr>
        <w:rPr>
          <w:lang w:val="es-MX"/>
        </w:rPr>
      </w:pPr>
      <w:r w:rsidRPr="001A3B2A">
        <w:rPr>
          <w:b/>
          <w:lang w:val="es-MX"/>
        </w:rPr>
        <w:tab/>
      </w:r>
      <w:r w:rsidRPr="001A3B2A">
        <w:rPr>
          <w:lang w:val="es-MX"/>
        </w:rPr>
        <w:t xml:space="preserve">El  Expediente Nro. 3674-J-2024, autoría del señor Jefe de Gobierno, remitido a esta Legislatura </w:t>
      </w:r>
      <w:r w:rsidR="00044AA2" w:rsidRPr="001A3B2A">
        <w:rPr>
          <w:lang w:val="es-MX"/>
        </w:rPr>
        <w:t>mediante el Mensaje Nro. 2/2025</w:t>
      </w:r>
      <w:r w:rsidR="0050490E" w:rsidRPr="001A3B2A">
        <w:rPr>
          <w:lang w:val="es-MX"/>
        </w:rPr>
        <w:t xml:space="preserve">, en el cual propone diversos beneficios fiscales referentes a los tributos de Ingresos Brutos y Sellos, y por otra parte propone la adhesión al Régimen de Incentivo para Grandes Inversiones -RIGI-  y , </w:t>
      </w:r>
    </w:p>
    <w:p w:rsidR="000C2662" w:rsidRPr="001A3B2A" w:rsidRDefault="000C2662" w:rsidP="001A3B2A">
      <w:pPr>
        <w:rPr>
          <w:lang w:val="es-MX"/>
        </w:rPr>
      </w:pPr>
    </w:p>
    <w:p w:rsidR="000C16C8" w:rsidRPr="001A3B2A" w:rsidRDefault="000C2662" w:rsidP="001A3B2A">
      <w:pPr>
        <w:rPr>
          <w:lang w:val="es-MX"/>
        </w:rPr>
      </w:pPr>
      <w:r w:rsidRPr="001A3B2A">
        <w:rPr>
          <w:lang w:val="es-MX"/>
        </w:rPr>
        <w:tab/>
      </w:r>
    </w:p>
    <w:p w:rsidR="000C2662" w:rsidRPr="001A3B2A" w:rsidRDefault="000C2662" w:rsidP="001A3B2A">
      <w:pPr>
        <w:rPr>
          <w:lang w:val="es-MX"/>
        </w:rPr>
      </w:pPr>
      <w:r w:rsidRPr="001A3B2A">
        <w:rPr>
          <w:b/>
          <w:lang w:val="es-MX"/>
        </w:rPr>
        <w:t>Considerando:</w:t>
      </w:r>
    </w:p>
    <w:p w:rsidR="000C2662" w:rsidRPr="001A3B2A" w:rsidRDefault="000C2662" w:rsidP="001A3B2A">
      <w:pPr>
        <w:rPr>
          <w:lang w:val="es-MX"/>
        </w:rPr>
      </w:pPr>
    </w:p>
    <w:p w:rsidR="000C2662" w:rsidRPr="001A3B2A" w:rsidRDefault="000C2662" w:rsidP="001A3B2A">
      <w:pPr>
        <w:ind w:firstLine="708"/>
        <w:rPr>
          <w:lang w:val="es-MX"/>
        </w:rPr>
      </w:pPr>
      <w:r w:rsidRPr="001A3B2A">
        <w:rPr>
          <w:lang w:val="es-MX"/>
        </w:rPr>
        <w:t xml:space="preserve">Que </w:t>
      </w:r>
      <w:r w:rsidR="00F66310" w:rsidRPr="001A3B2A">
        <w:rPr>
          <w:lang w:val="es-MX"/>
        </w:rPr>
        <w:t xml:space="preserve">mediante el Expediente citado en el Visto, el Poder Ejecutivo somete a consideración de la Legislatura de la Ciudad Autónoma de Buenos Aires, un proyecto de ley que tiene como finalidad </w:t>
      </w:r>
      <w:r w:rsidRPr="001A3B2A">
        <w:rPr>
          <w:lang w:val="es-MX"/>
        </w:rPr>
        <w:t>propicia</w:t>
      </w:r>
      <w:r w:rsidR="00F66310" w:rsidRPr="001A3B2A">
        <w:rPr>
          <w:lang w:val="es-MX"/>
        </w:rPr>
        <w:t>r</w:t>
      </w:r>
      <w:r w:rsidRPr="001A3B2A">
        <w:rPr>
          <w:lang w:val="es-MX"/>
        </w:rPr>
        <w:t xml:space="preserve"> diversas medidas tendientes a aliviar las obligaciones tributarias de los contribuyentes de la Ciudad Autónoma de Buenos Aires.</w:t>
      </w:r>
    </w:p>
    <w:p w:rsidR="000C2662" w:rsidRPr="001A3B2A" w:rsidRDefault="000C2662" w:rsidP="001A3B2A">
      <w:pPr>
        <w:rPr>
          <w:lang w:val="es-MX"/>
        </w:rPr>
      </w:pPr>
    </w:p>
    <w:p w:rsidR="000C2662" w:rsidRPr="001A3B2A" w:rsidRDefault="000C2662" w:rsidP="001A3B2A">
      <w:pPr>
        <w:ind w:firstLine="708"/>
        <w:rPr>
          <w:lang w:val="es-MX"/>
        </w:rPr>
      </w:pPr>
      <w:r w:rsidRPr="001A3B2A">
        <w:rPr>
          <w:lang w:val="es-MX"/>
        </w:rPr>
        <w:t>Que en este sentido, se proponen modificaci</w:t>
      </w:r>
      <w:r w:rsidR="00240756" w:rsidRPr="001A3B2A">
        <w:rPr>
          <w:lang w:val="es-MX"/>
        </w:rPr>
        <w:t xml:space="preserve">ones al Código Fiscal </w:t>
      </w:r>
      <w:r w:rsidR="00240756" w:rsidRPr="001A3B2A">
        <w:rPr>
          <w:b/>
          <w:lang w:val="es-MX"/>
        </w:rPr>
        <w:t>(</w:t>
      </w:r>
      <w:proofErr w:type="spellStart"/>
      <w:r w:rsidR="00240756" w:rsidRPr="001A3B2A">
        <w:rPr>
          <w:lang w:val="es-MX"/>
        </w:rPr>
        <w:t>t.o.</w:t>
      </w:r>
      <w:proofErr w:type="spellEnd"/>
      <w:r w:rsidR="00240756" w:rsidRPr="001A3B2A">
        <w:rPr>
          <w:lang w:val="es-MX"/>
        </w:rPr>
        <w:t xml:space="preserve"> 2025</w:t>
      </w:r>
      <w:r w:rsidRPr="001A3B2A">
        <w:rPr>
          <w:lang w:val="es-MX"/>
        </w:rPr>
        <w:t xml:space="preserve"> según Decreto </w:t>
      </w:r>
      <w:r w:rsidR="00240756" w:rsidRPr="001A3B2A">
        <w:rPr>
          <w:lang w:val="es-MX"/>
        </w:rPr>
        <w:t>116</w:t>
      </w:r>
      <w:r w:rsidRPr="001A3B2A">
        <w:rPr>
          <w:lang w:val="es-MX"/>
        </w:rPr>
        <w:t>/2</w:t>
      </w:r>
      <w:r w:rsidR="00240756" w:rsidRPr="001A3B2A">
        <w:rPr>
          <w:lang w:val="es-MX"/>
        </w:rPr>
        <w:t>5</w:t>
      </w:r>
      <w:r w:rsidRPr="001A3B2A">
        <w:rPr>
          <w:lang w:val="es-MX"/>
        </w:rPr>
        <w:t>), con el objetivo de establecer beneficios fiscales para los pequeños contribuyentes inscriptos en el “Régimen Simplificado” del Impuesto sobre los Ingresos Brutos, siempre que sean personas humanas y su actividad económica principal consista en la prestación de servicios.</w:t>
      </w:r>
    </w:p>
    <w:p w:rsidR="000C2662" w:rsidRPr="001A3B2A" w:rsidRDefault="000C2662" w:rsidP="001A3B2A">
      <w:pPr>
        <w:ind w:firstLine="708"/>
        <w:rPr>
          <w:lang w:val="es-MX"/>
        </w:rPr>
      </w:pPr>
    </w:p>
    <w:p w:rsidR="000C2662" w:rsidRPr="001A3B2A" w:rsidRDefault="0082217F" w:rsidP="001A3B2A">
      <w:pPr>
        <w:ind w:firstLine="708"/>
        <w:rPr>
          <w:lang w:val="es-MX"/>
        </w:rPr>
      </w:pPr>
      <w:r w:rsidRPr="001A3B2A">
        <w:rPr>
          <w:lang w:val="es-MX"/>
        </w:rPr>
        <w:t>Que a</w:t>
      </w:r>
      <w:r w:rsidR="000C2662" w:rsidRPr="001A3B2A">
        <w:rPr>
          <w:lang w:val="es-MX"/>
        </w:rPr>
        <w:t xml:space="preserve"> tal fin, la norma propiciada contempla</w:t>
      </w:r>
      <w:r w:rsidR="00240756" w:rsidRPr="001A3B2A">
        <w:rPr>
          <w:lang w:val="es-MX"/>
        </w:rPr>
        <w:t>ba</w:t>
      </w:r>
      <w:r w:rsidR="000C2662" w:rsidRPr="001A3B2A">
        <w:rPr>
          <w:lang w:val="es-MX"/>
        </w:rPr>
        <w:t xml:space="preserve"> una bonificación de hasta el 100% para aquellos sujetos inscriptos en la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categoría correspondiente a la menor base imponible gravada y hasta un 75% para quienes se encuentren inscriptos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en las seis categorías siguientes.</w:t>
      </w:r>
    </w:p>
    <w:p w:rsidR="00953C45" w:rsidRPr="001A3B2A" w:rsidRDefault="00953C45" w:rsidP="001A3B2A">
      <w:pPr>
        <w:ind w:firstLine="708"/>
        <w:rPr>
          <w:lang w:val="es-MX"/>
        </w:rPr>
      </w:pPr>
    </w:p>
    <w:p w:rsidR="009261AD" w:rsidRPr="001A3B2A" w:rsidRDefault="009261AD" w:rsidP="001A3B2A">
      <w:pPr>
        <w:ind w:firstLine="708"/>
        <w:rPr>
          <w:lang w:val="es-MX"/>
        </w:rPr>
      </w:pPr>
      <w:r w:rsidRPr="001A3B2A">
        <w:rPr>
          <w:lang w:val="es-MX"/>
        </w:rPr>
        <w:t>Que en fecha 3 de abril del corriente año se celebró una reunión de Diputados de la Comisión en los términos del artículo 277 del Reglamento Interno de la Casa, a la que asistieron el titular de la Agencia G</w:t>
      </w:r>
      <w:r w:rsidR="00F94CFD" w:rsidRPr="001A3B2A">
        <w:rPr>
          <w:lang w:val="es-MX"/>
        </w:rPr>
        <w:t>ubernamental</w:t>
      </w:r>
      <w:r w:rsidRPr="001A3B2A">
        <w:rPr>
          <w:lang w:val="es-MX"/>
        </w:rPr>
        <w:t xml:space="preserve"> de Ingresos Públicos y el Director General de Vinculación Estratégica del Ministerio de Hacienda y Finanzas del Poder Ejecutivo.</w:t>
      </w:r>
    </w:p>
    <w:p w:rsidR="009261AD" w:rsidRPr="001A3B2A" w:rsidRDefault="009261AD" w:rsidP="001A3B2A">
      <w:pPr>
        <w:ind w:firstLine="708"/>
        <w:rPr>
          <w:lang w:val="es-MX"/>
        </w:rPr>
      </w:pPr>
    </w:p>
    <w:p w:rsidR="0082217F" w:rsidRPr="001A3B2A" w:rsidRDefault="009261AD" w:rsidP="001A3B2A">
      <w:pPr>
        <w:ind w:firstLine="708"/>
        <w:rPr>
          <w:lang w:val="es-MX"/>
        </w:rPr>
      </w:pPr>
      <w:r w:rsidRPr="001A3B2A">
        <w:rPr>
          <w:lang w:val="es-MX"/>
        </w:rPr>
        <w:t xml:space="preserve">Que de dicha reunión surgieron planteos referidos a la necesidad de modificar el proyecto remitido, fijando </w:t>
      </w:r>
      <w:r w:rsidR="00DA0F1B" w:rsidRPr="001A3B2A">
        <w:rPr>
          <w:lang w:val="es-MX"/>
        </w:rPr>
        <w:t xml:space="preserve">el </w:t>
      </w:r>
      <w:r w:rsidR="00953C45" w:rsidRPr="001A3B2A">
        <w:rPr>
          <w:lang w:val="es-MX"/>
        </w:rPr>
        <w:t xml:space="preserve"> beneficio</w:t>
      </w:r>
      <w:r w:rsidRPr="001A3B2A">
        <w:rPr>
          <w:lang w:val="es-MX"/>
        </w:rPr>
        <w:t xml:space="preserve"> de la bonificación</w:t>
      </w:r>
      <w:r w:rsidR="007B69C5" w:rsidRPr="001A3B2A">
        <w:rPr>
          <w:lang w:val="es-MX"/>
        </w:rPr>
        <w:t xml:space="preserve"> </w:t>
      </w:r>
      <w:r w:rsidR="00DA0F1B" w:rsidRPr="001A3B2A">
        <w:rPr>
          <w:lang w:val="es-MX"/>
        </w:rPr>
        <w:t>en el 100% y hacerlo extensivo</w:t>
      </w:r>
      <w:r w:rsidR="00953C45" w:rsidRPr="001A3B2A">
        <w:rPr>
          <w:lang w:val="es-MX"/>
        </w:rPr>
        <w:t xml:space="preserve"> a la categoría siguiente </w:t>
      </w:r>
      <w:r w:rsidR="00DA0F1B" w:rsidRPr="001A3B2A">
        <w:rPr>
          <w:lang w:val="es-MX"/>
        </w:rPr>
        <w:t>inmediata abarcando así las dos menores categorías de inscriptos.</w:t>
      </w:r>
    </w:p>
    <w:p w:rsidR="000C2662" w:rsidRPr="001A3B2A" w:rsidRDefault="000C2662" w:rsidP="001A3B2A">
      <w:pPr>
        <w:rPr>
          <w:lang w:val="es-MX"/>
        </w:rPr>
      </w:pPr>
    </w:p>
    <w:p w:rsidR="000C2662" w:rsidRPr="001A3B2A" w:rsidRDefault="00937620" w:rsidP="001A3B2A">
      <w:pPr>
        <w:ind w:firstLine="708"/>
        <w:rPr>
          <w:lang w:val="es-MX"/>
        </w:rPr>
      </w:pPr>
      <w:r w:rsidRPr="001A3B2A">
        <w:rPr>
          <w:lang w:val="es-MX"/>
        </w:rPr>
        <w:t>Que e</w:t>
      </w:r>
      <w:r w:rsidR="000C2662" w:rsidRPr="001A3B2A">
        <w:rPr>
          <w:lang w:val="es-MX"/>
        </w:rPr>
        <w:t>n relación con el Impuesto de Sellos, se contempla la fijación de la alícuota del cero por ciento (0%) a un conjunto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de actos, contratos y operaciones de índole comercial, a los fines de propender a la reducción de la carga tributaria,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simplificación de procedimientos y optimización de los ingresos fiscales.</w:t>
      </w:r>
    </w:p>
    <w:p w:rsidR="00937620" w:rsidRPr="001A3B2A" w:rsidRDefault="00937620" w:rsidP="001A3B2A">
      <w:pPr>
        <w:ind w:firstLine="708"/>
        <w:rPr>
          <w:lang w:val="es-MX"/>
        </w:rPr>
      </w:pPr>
    </w:p>
    <w:p w:rsidR="00333D59" w:rsidRPr="001A3B2A" w:rsidRDefault="00937620" w:rsidP="001A3B2A">
      <w:pPr>
        <w:ind w:firstLine="708"/>
        <w:rPr>
          <w:lang w:val="es-MX"/>
        </w:rPr>
      </w:pPr>
      <w:r w:rsidRPr="001A3B2A">
        <w:rPr>
          <w:lang w:val="es-MX"/>
        </w:rPr>
        <w:t>Que e</w:t>
      </w:r>
      <w:r w:rsidR="000C2662" w:rsidRPr="001A3B2A">
        <w:rPr>
          <w:lang w:val="es-MX"/>
        </w:rPr>
        <w:t>ntre estas medidas, se encuentra la determinación de dicha alícuota para los contratos de locación con fines</w:t>
      </w:r>
      <w:r w:rsidR="00333D59" w:rsidRPr="001A3B2A">
        <w:rPr>
          <w:lang w:val="es-MX"/>
        </w:rPr>
        <w:t xml:space="preserve"> </w:t>
      </w:r>
      <w:r w:rsidR="000C2662" w:rsidRPr="001A3B2A">
        <w:rPr>
          <w:lang w:val="es-MX"/>
        </w:rPr>
        <w:t>comerciales, así como la extensión a los contratos de locación de vivienda con fines turísticos, los cuales facilitarán</w:t>
      </w:r>
      <w:r w:rsidR="00333D59" w:rsidRPr="001A3B2A">
        <w:rPr>
          <w:lang w:val="es-MX"/>
        </w:rPr>
        <w:t xml:space="preserve"> </w:t>
      </w:r>
      <w:r w:rsidR="000C2662" w:rsidRPr="001A3B2A">
        <w:rPr>
          <w:lang w:val="es-MX"/>
        </w:rPr>
        <w:t>a los contribuyentes y responsables el desarrollo de sus actividades económicas y permitirán disminuir los costos</w:t>
      </w:r>
      <w:r w:rsidR="00333D59" w:rsidRPr="001A3B2A">
        <w:rPr>
          <w:lang w:val="es-MX"/>
        </w:rPr>
        <w:t xml:space="preserve"> </w:t>
      </w:r>
      <w:r w:rsidR="000C2662" w:rsidRPr="001A3B2A">
        <w:rPr>
          <w:lang w:val="es-MX"/>
        </w:rPr>
        <w:t>asociados con el turismo.</w:t>
      </w:r>
    </w:p>
    <w:p w:rsidR="00333D59" w:rsidRPr="001A3B2A" w:rsidRDefault="00333D59" w:rsidP="001A3B2A">
      <w:pPr>
        <w:ind w:firstLine="708"/>
        <w:rPr>
          <w:lang w:val="es-MX"/>
        </w:rPr>
      </w:pPr>
    </w:p>
    <w:p w:rsidR="00333D59" w:rsidRPr="001A3B2A" w:rsidRDefault="00333D59" w:rsidP="001A3B2A">
      <w:pPr>
        <w:ind w:firstLine="708"/>
        <w:rPr>
          <w:lang w:val="es-MX"/>
        </w:rPr>
      </w:pPr>
      <w:r w:rsidRPr="001A3B2A">
        <w:rPr>
          <w:lang w:val="es-MX"/>
        </w:rPr>
        <w:t>Que a</w:t>
      </w:r>
      <w:r w:rsidR="000C2662" w:rsidRPr="001A3B2A">
        <w:rPr>
          <w:lang w:val="es-MX"/>
        </w:rPr>
        <w:t>simismo, se propicia la inclusión del beneficio fiscal a las operaciones de leasing relacionadas con vehículos, lo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que contribuirá al crecimiento de este tipo de operaciones y promoverá el desarrollo de la industria automotriz en la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Ciudad.</w:t>
      </w:r>
    </w:p>
    <w:p w:rsidR="00333D59" w:rsidRPr="001A3B2A" w:rsidRDefault="00333D59" w:rsidP="001A3B2A">
      <w:pPr>
        <w:ind w:firstLine="708"/>
        <w:rPr>
          <w:lang w:val="es-MX"/>
        </w:rPr>
      </w:pPr>
    </w:p>
    <w:p w:rsidR="000C2662" w:rsidRPr="001A3B2A" w:rsidRDefault="00333D59" w:rsidP="001A3B2A">
      <w:pPr>
        <w:ind w:firstLine="708"/>
        <w:rPr>
          <w:lang w:val="es-MX"/>
        </w:rPr>
      </w:pPr>
      <w:r w:rsidRPr="001A3B2A">
        <w:rPr>
          <w:lang w:val="es-MX"/>
        </w:rPr>
        <w:lastRenderedPageBreak/>
        <w:t>Que f</w:t>
      </w:r>
      <w:r w:rsidR="000C2662" w:rsidRPr="001A3B2A">
        <w:rPr>
          <w:lang w:val="es-MX"/>
        </w:rPr>
        <w:t>inalmente, como medio para facilitar el acceso a la vivienda, se establece una alícuota de cero por ciento para</w:t>
      </w:r>
      <w:r w:rsidRPr="001A3B2A">
        <w:rPr>
          <w:lang w:val="es-MX"/>
        </w:rPr>
        <w:t xml:space="preserve"> </w:t>
      </w:r>
      <w:r w:rsidR="000C2662" w:rsidRPr="001A3B2A">
        <w:rPr>
          <w:lang w:val="es-MX"/>
        </w:rPr>
        <w:t>aquellos contratos que tengan por objeto la cesión de derechos de fideicomisos inmobiliarios.</w:t>
      </w:r>
    </w:p>
    <w:p w:rsidR="00375494" w:rsidRPr="001A3B2A" w:rsidRDefault="00375494" w:rsidP="001A3B2A">
      <w:pPr>
        <w:ind w:firstLine="708"/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ab/>
        <w:t xml:space="preserve">Por lo </w:t>
      </w:r>
      <w:r w:rsidR="00333D59" w:rsidRPr="001A3B2A">
        <w:rPr>
          <w:lang w:val="es-MX"/>
        </w:rPr>
        <w:t>expuesto, esta Comisión de Presupuesto, Haciend</w:t>
      </w:r>
      <w:r w:rsidR="0013743A" w:rsidRPr="001A3B2A">
        <w:rPr>
          <w:lang w:val="es-MX"/>
        </w:rPr>
        <w:t>a, Administración Financiera y P</w:t>
      </w:r>
      <w:r w:rsidR="00333D59" w:rsidRPr="001A3B2A">
        <w:rPr>
          <w:lang w:val="es-MX"/>
        </w:rPr>
        <w:t xml:space="preserve">olítica Tributaria pone a consideración del Cuerpo </w:t>
      </w:r>
      <w:r w:rsidRPr="001A3B2A">
        <w:rPr>
          <w:lang w:val="es-MX"/>
        </w:rPr>
        <w:t>la  siguiente</w:t>
      </w:r>
    </w:p>
    <w:p w:rsidR="000C2662" w:rsidRPr="001A3B2A" w:rsidRDefault="000C2662" w:rsidP="001A3B2A">
      <w:pPr>
        <w:rPr>
          <w:lang w:val="es-MX"/>
        </w:rPr>
      </w:pPr>
    </w:p>
    <w:p w:rsidR="00A06C72" w:rsidRPr="001A3B2A" w:rsidRDefault="00A06C72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</w:p>
    <w:p w:rsidR="000C2662" w:rsidRPr="001A3B2A" w:rsidRDefault="000C2662" w:rsidP="001A3B2A">
      <w:pPr>
        <w:jc w:val="center"/>
        <w:rPr>
          <w:b/>
          <w:lang w:val="es-MX"/>
        </w:rPr>
      </w:pPr>
      <w:bookmarkStart w:id="0" w:name="DLey"/>
      <w:bookmarkEnd w:id="0"/>
      <w:r w:rsidRPr="001A3B2A">
        <w:rPr>
          <w:b/>
          <w:lang w:val="es-MX"/>
        </w:rPr>
        <w:t>LEY</w:t>
      </w:r>
    </w:p>
    <w:p w:rsidR="00A06C72" w:rsidRPr="001A3B2A" w:rsidRDefault="00A06C72" w:rsidP="001A3B2A">
      <w:pPr>
        <w:jc w:val="center"/>
        <w:rPr>
          <w:b/>
          <w:lang w:val="es-MX"/>
        </w:rPr>
      </w:pPr>
    </w:p>
    <w:p w:rsidR="00B177FE" w:rsidRPr="001A3B2A" w:rsidRDefault="00B177FE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b/>
          <w:lang w:val="es-MX"/>
        </w:rPr>
        <w:t>Artículo 1°.-</w:t>
      </w:r>
      <w:r w:rsidRPr="001A3B2A">
        <w:rPr>
          <w:lang w:val="es-MX"/>
        </w:rPr>
        <w:t xml:space="preserve"> Incorporar el artículo </w:t>
      </w:r>
      <w:r w:rsidR="00240756" w:rsidRPr="001A3B2A">
        <w:rPr>
          <w:lang w:val="es-MX"/>
        </w:rPr>
        <w:t>1</w:t>
      </w:r>
      <w:r w:rsidR="00405161" w:rsidRPr="001A3B2A">
        <w:rPr>
          <w:lang w:val="es-MX"/>
        </w:rPr>
        <w:t>78</w:t>
      </w:r>
      <w:r w:rsidR="00240756" w:rsidRPr="001A3B2A">
        <w:rPr>
          <w:lang w:val="es-MX"/>
        </w:rPr>
        <w:t xml:space="preserve"> bis</w:t>
      </w:r>
      <w:r w:rsidR="007B69C5" w:rsidRPr="001A3B2A">
        <w:rPr>
          <w:lang w:val="es-MX"/>
        </w:rPr>
        <w:t xml:space="preserve"> al Código Fiscal (</w:t>
      </w:r>
      <w:proofErr w:type="spellStart"/>
      <w:r w:rsidR="007B69C5" w:rsidRPr="001A3B2A">
        <w:rPr>
          <w:lang w:val="es-MX"/>
        </w:rPr>
        <w:t>t.o.</w:t>
      </w:r>
      <w:proofErr w:type="spellEnd"/>
      <w:r w:rsidR="007B69C5" w:rsidRPr="001A3B2A">
        <w:rPr>
          <w:lang w:val="es-MX"/>
        </w:rPr>
        <w:t xml:space="preserve"> 2025 según Decreto 116/25</w:t>
      </w:r>
      <w:proofErr w:type="gramStart"/>
      <w:r w:rsidR="007B69C5" w:rsidRPr="001A3B2A">
        <w:rPr>
          <w:lang w:val="es-MX"/>
        </w:rPr>
        <w:t>)</w:t>
      </w:r>
      <w:r w:rsidRPr="001A3B2A">
        <w:rPr>
          <w:lang w:val="es-MX"/>
        </w:rPr>
        <w:t xml:space="preserve"> ,</w:t>
      </w:r>
      <w:proofErr w:type="gramEnd"/>
      <w:r w:rsidRPr="001A3B2A">
        <w:rPr>
          <w:lang w:val="es-MX"/>
        </w:rPr>
        <w:t xml:space="preserve"> el cual quedará redactado de la siguiente manera:</w:t>
      </w:r>
    </w:p>
    <w:p w:rsidR="00333D59" w:rsidRPr="001A3B2A" w:rsidRDefault="00333D59" w:rsidP="001A3B2A">
      <w:pPr>
        <w:rPr>
          <w:lang w:val="es-MX"/>
        </w:rPr>
      </w:pPr>
    </w:p>
    <w:p w:rsidR="00333D59" w:rsidRPr="001A3B2A" w:rsidRDefault="000C2662" w:rsidP="001A3B2A">
      <w:pPr>
        <w:rPr>
          <w:lang w:val="es-MX"/>
        </w:rPr>
      </w:pPr>
      <w:r w:rsidRPr="001A3B2A">
        <w:rPr>
          <w:lang w:val="es-MX"/>
        </w:rPr>
        <w:t>“Bonificación a pequeños contribuyentes del Régimen Simplificado:</w:t>
      </w:r>
    </w:p>
    <w:p w:rsidR="00506245" w:rsidRPr="001A3B2A" w:rsidRDefault="00506245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 xml:space="preserve">Artículo </w:t>
      </w:r>
      <w:r w:rsidR="007B69C5" w:rsidRPr="001A3B2A">
        <w:rPr>
          <w:lang w:val="es-MX"/>
        </w:rPr>
        <w:t>1</w:t>
      </w:r>
      <w:r w:rsidR="00405161" w:rsidRPr="001A3B2A">
        <w:rPr>
          <w:lang w:val="es-MX"/>
        </w:rPr>
        <w:t>78</w:t>
      </w:r>
      <w:r w:rsidR="007B69C5" w:rsidRPr="001A3B2A">
        <w:rPr>
          <w:lang w:val="es-MX"/>
        </w:rPr>
        <w:t>bis</w:t>
      </w:r>
      <w:r w:rsidRPr="001A3B2A">
        <w:rPr>
          <w:lang w:val="es-MX"/>
        </w:rPr>
        <w:t>.- El Ministerio de Hacienda y Finanzas aplicará una bonificación de</w:t>
      </w:r>
      <w:r w:rsidR="005D3CC1" w:rsidRPr="001A3B2A">
        <w:rPr>
          <w:lang w:val="es-MX"/>
        </w:rPr>
        <w:t xml:space="preserve">l </w:t>
      </w:r>
      <w:r w:rsidRPr="001A3B2A">
        <w:rPr>
          <w:lang w:val="es-MX"/>
        </w:rPr>
        <w:t xml:space="preserve"> cien por ciento</w:t>
      </w:r>
      <w:r w:rsidR="00333D59" w:rsidRPr="001A3B2A">
        <w:rPr>
          <w:lang w:val="es-MX"/>
        </w:rPr>
        <w:t xml:space="preserve"> </w:t>
      </w:r>
      <w:r w:rsidRPr="001A3B2A">
        <w:rPr>
          <w:lang w:val="es-MX"/>
        </w:rPr>
        <w:t>(100%) del Impuesto sobre los Ingresos Brutos para los contribuyentes del Régimen Simplificado del Impuesto</w:t>
      </w:r>
      <w:r w:rsidR="00333D59" w:rsidRPr="001A3B2A">
        <w:rPr>
          <w:lang w:val="es-MX"/>
        </w:rPr>
        <w:t xml:space="preserve"> </w:t>
      </w:r>
      <w:r w:rsidRPr="001A3B2A">
        <w:rPr>
          <w:lang w:val="es-MX"/>
        </w:rPr>
        <w:t>sobre los Ingresos Brutos, inscriptos en la</w:t>
      </w:r>
      <w:r w:rsidR="007D615B" w:rsidRPr="001A3B2A">
        <w:rPr>
          <w:lang w:val="es-MX"/>
        </w:rPr>
        <w:t>s</w:t>
      </w:r>
      <w:r w:rsidRPr="001A3B2A">
        <w:rPr>
          <w:lang w:val="es-MX"/>
        </w:rPr>
        <w:t xml:space="preserve"> categoría</w:t>
      </w:r>
      <w:r w:rsidR="007D615B" w:rsidRPr="001A3B2A">
        <w:rPr>
          <w:lang w:val="es-MX"/>
        </w:rPr>
        <w:t>s</w:t>
      </w:r>
      <w:r w:rsidRPr="001A3B2A">
        <w:rPr>
          <w:lang w:val="es-MX"/>
        </w:rPr>
        <w:t xml:space="preserve"> correspondiente</w:t>
      </w:r>
      <w:r w:rsidR="007D615B" w:rsidRPr="001A3B2A">
        <w:rPr>
          <w:lang w:val="es-MX"/>
        </w:rPr>
        <w:t>s</w:t>
      </w:r>
      <w:r w:rsidRPr="001A3B2A">
        <w:rPr>
          <w:lang w:val="es-MX"/>
        </w:rPr>
        <w:t xml:space="preserve"> a la</w:t>
      </w:r>
      <w:r w:rsidR="002A3A77" w:rsidRPr="001A3B2A">
        <w:rPr>
          <w:lang w:val="es-MX"/>
        </w:rPr>
        <w:t xml:space="preserve"> </w:t>
      </w:r>
      <w:r w:rsidR="002207D6" w:rsidRPr="001A3B2A">
        <w:rPr>
          <w:lang w:val="es-MX"/>
        </w:rPr>
        <w:t>menor</w:t>
      </w:r>
      <w:r w:rsidR="006246F8" w:rsidRPr="001A3B2A">
        <w:rPr>
          <w:lang w:val="es-MX"/>
        </w:rPr>
        <w:t xml:space="preserve"> </w:t>
      </w:r>
      <w:r w:rsidRPr="001A3B2A">
        <w:rPr>
          <w:lang w:val="es-MX"/>
        </w:rPr>
        <w:t>base imponible gravada</w:t>
      </w:r>
      <w:r w:rsidR="002207D6" w:rsidRPr="001A3B2A">
        <w:rPr>
          <w:lang w:val="es-MX"/>
        </w:rPr>
        <w:t xml:space="preserve"> y su siguiente inmediata</w:t>
      </w:r>
      <w:r w:rsidRPr="001A3B2A">
        <w:rPr>
          <w:lang w:val="es-MX"/>
        </w:rPr>
        <w:t>, siempre</w:t>
      </w:r>
      <w:r w:rsidR="00333D59" w:rsidRPr="001A3B2A">
        <w:rPr>
          <w:lang w:val="es-MX"/>
        </w:rPr>
        <w:t xml:space="preserve"> </w:t>
      </w:r>
      <w:r w:rsidRPr="001A3B2A">
        <w:rPr>
          <w:lang w:val="es-MX"/>
        </w:rPr>
        <w:t>que revistan el carácter de personas humanas y su actividad económica principal consista en la prestación de</w:t>
      </w:r>
      <w:r w:rsidR="00333D59" w:rsidRPr="001A3B2A">
        <w:rPr>
          <w:lang w:val="es-MX"/>
        </w:rPr>
        <w:t xml:space="preserve"> </w:t>
      </w:r>
      <w:r w:rsidRPr="001A3B2A">
        <w:rPr>
          <w:lang w:val="es-MX"/>
        </w:rPr>
        <w:t>servicios, conforme las condiciones y requisitos que fije la reglamentación.</w:t>
      </w:r>
    </w:p>
    <w:p w:rsidR="005867BF" w:rsidRPr="001A3B2A" w:rsidRDefault="005867BF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>Cuando se trate de personas humanas cuya actividad económica principal consista en la prestación de servicios y</w:t>
      </w:r>
      <w:r w:rsidR="005867BF" w:rsidRPr="001A3B2A">
        <w:rPr>
          <w:lang w:val="es-MX"/>
        </w:rPr>
        <w:t xml:space="preserve"> </w:t>
      </w:r>
      <w:r w:rsidRPr="001A3B2A">
        <w:rPr>
          <w:lang w:val="es-MX"/>
        </w:rPr>
        <w:t>se halle</w:t>
      </w:r>
      <w:r w:rsidR="006055A5" w:rsidRPr="001A3B2A">
        <w:rPr>
          <w:lang w:val="es-MX"/>
        </w:rPr>
        <w:t>n inscriptas en las siguientes cinco</w:t>
      </w:r>
      <w:r w:rsidRPr="001A3B2A">
        <w:rPr>
          <w:lang w:val="es-MX"/>
        </w:rPr>
        <w:t xml:space="preserve"> (</w:t>
      </w:r>
      <w:r w:rsidR="006055A5" w:rsidRPr="001A3B2A">
        <w:rPr>
          <w:lang w:val="es-MX"/>
        </w:rPr>
        <w:t>5</w:t>
      </w:r>
      <w:r w:rsidRPr="001A3B2A">
        <w:rPr>
          <w:lang w:val="es-MX"/>
        </w:rPr>
        <w:t>) categorías del Régimen Simplificado del Impuesto sobre los Ingresos</w:t>
      </w:r>
      <w:r w:rsidR="005867BF" w:rsidRPr="001A3B2A">
        <w:rPr>
          <w:lang w:val="es-MX"/>
        </w:rPr>
        <w:t xml:space="preserve"> </w:t>
      </w:r>
      <w:r w:rsidRPr="001A3B2A">
        <w:rPr>
          <w:lang w:val="es-MX"/>
        </w:rPr>
        <w:t>Brutos con menores bases imponibles gravadas, el Ministerio de Hacienda y Finanzas aplicará una bonificación de</w:t>
      </w:r>
      <w:r w:rsidR="007B69C5" w:rsidRPr="001A3B2A">
        <w:rPr>
          <w:lang w:val="es-MX"/>
        </w:rPr>
        <w:t xml:space="preserve"> hasta </w:t>
      </w:r>
      <w:r w:rsidRPr="001A3B2A">
        <w:rPr>
          <w:lang w:val="es-MX"/>
        </w:rPr>
        <w:t>el setenta y cinco por ciento (75%) del Impuesto sobre los Ingresos Brutos, conforme las condiciones y</w:t>
      </w:r>
      <w:r w:rsidR="005867BF" w:rsidRPr="001A3B2A">
        <w:rPr>
          <w:lang w:val="es-MX"/>
        </w:rPr>
        <w:t xml:space="preserve"> </w:t>
      </w:r>
      <w:r w:rsidRPr="001A3B2A">
        <w:rPr>
          <w:lang w:val="es-MX"/>
        </w:rPr>
        <w:t>requis</w:t>
      </w:r>
      <w:r w:rsidR="007B69C5" w:rsidRPr="001A3B2A">
        <w:rPr>
          <w:lang w:val="es-MX"/>
        </w:rPr>
        <w:t>itos que fije la reglamentación</w:t>
      </w:r>
      <w:r w:rsidRPr="001A3B2A">
        <w:rPr>
          <w:lang w:val="es-MX"/>
        </w:rPr>
        <w:t>.</w:t>
      </w:r>
    </w:p>
    <w:p w:rsidR="005D3CC1" w:rsidRPr="001A3B2A" w:rsidRDefault="005D3CC1" w:rsidP="001A3B2A">
      <w:pPr>
        <w:rPr>
          <w:lang w:val="es-MX"/>
        </w:rPr>
      </w:pPr>
    </w:p>
    <w:p w:rsidR="005D3CC1" w:rsidRPr="001A3B2A" w:rsidRDefault="005D3CC1" w:rsidP="001A3B2A">
      <w:pPr>
        <w:rPr>
          <w:lang w:val="es-MX"/>
        </w:rPr>
      </w:pPr>
      <w:r w:rsidRPr="001A3B2A">
        <w:rPr>
          <w:lang w:val="es-MX"/>
        </w:rPr>
        <w:t xml:space="preserve">El tratamiento fiscal aquí establecido corresponde siempre que el contribuyente y/o responsable no </w:t>
      </w:r>
      <w:r w:rsidR="005232BE" w:rsidRPr="001A3B2A">
        <w:rPr>
          <w:lang w:val="es-MX"/>
        </w:rPr>
        <w:t>esté</w:t>
      </w:r>
      <w:r w:rsidRPr="001A3B2A">
        <w:rPr>
          <w:lang w:val="es-MX"/>
        </w:rPr>
        <w:t xml:space="preserve"> organizado en forma de empresa.</w:t>
      </w:r>
      <w:r w:rsidR="007B69C5" w:rsidRPr="001A3B2A">
        <w:rPr>
          <w:lang w:val="es-MX"/>
        </w:rPr>
        <w:t>”</w:t>
      </w:r>
    </w:p>
    <w:p w:rsidR="005867BF" w:rsidRPr="001A3B2A" w:rsidRDefault="005867BF" w:rsidP="001A3B2A">
      <w:pPr>
        <w:rPr>
          <w:b/>
          <w:lang w:val="es-MX"/>
        </w:rPr>
      </w:pP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375494" w:rsidP="001A3B2A">
      <w:pPr>
        <w:rPr>
          <w:lang w:val="es-MX"/>
        </w:rPr>
      </w:pPr>
      <w:r w:rsidRPr="001A3B2A">
        <w:rPr>
          <w:b/>
          <w:lang w:val="es-MX"/>
        </w:rPr>
        <w:t>Artículo 2</w:t>
      </w:r>
      <w:r w:rsidR="000C2662" w:rsidRPr="001A3B2A">
        <w:rPr>
          <w:b/>
          <w:lang w:val="es-MX"/>
        </w:rPr>
        <w:t>°.-</w:t>
      </w:r>
      <w:r w:rsidR="000C2662" w:rsidRPr="001A3B2A">
        <w:rPr>
          <w:lang w:val="es-MX"/>
        </w:rPr>
        <w:t xml:space="preserve"> Incorporar el artículo 36 bis a la Ley Tarifaria para el año 2025 (Ley 6.806), el cual quedará redactado</w:t>
      </w:r>
      <w:r w:rsidR="00826B6B" w:rsidRPr="001A3B2A">
        <w:rPr>
          <w:lang w:val="es-MX"/>
        </w:rPr>
        <w:t xml:space="preserve"> </w:t>
      </w:r>
      <w:r w:rsidR="000C2662" w:rsidRPr="001A3B2A">
        <w:rPr>
          <w:lang w:val="es-MX"/>
        </w:rPr>
        <w:t>de la siguiente manera:</w:t>
      </w: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>“Artículo 36 bis.- Se fija e</w:t>
      </w:r>
      <w:r w:rsidR="00826B6B" w:rsidRPr="001A3B2A">
        <w:rPr>
          <w:lang w:val="es-MX"/>
        </w:rPr>
        <w:t>n</w:t>
      </w:r>
      <w:r w:rsidRPr="001A3B2A">
        <w:rPr>
          <w:lang w:val="es-MX"/>
        </w:rPr>
        <w:t xml:space="preserve"> el </w:t>
      </w:r>
      <w:r w:rsidR="00826B6B" w:rsidRPr="001A3B2A">
        <w:rPr>
          <w:lang w:val="es-MX"/>
        </w:rPr>
        <w:t>cero por ciento (</w:t>
      </w:r>
      <w:r w:rsidRPr="001A3B2A">
        <w:rPr>
          <w:lang w:val="es-MX"/>
        </w:rPr>
        <w:t>0,00%</w:t>
      </w:r>
      <w:r w:rsidR="00826B6B" w:rsidRPr="001A3B2A">
        <w:rPr>
          <w:lang w:val="es-MX"/>
        </w:rPr>
        <w:t xml:space="preserve">) </w:t>
      </w:r>
      <w:r w:rsidRPr="001A3B2A">
        <w:rPr>
          <w:lang w:val="es-MX"/>
        </w:rPr>
        <w:t>la alícuota del Impuesto de Sellos para los contratos de locación de inmuebles</w:t>
      </w:r>
      <w:r w:rsidR="00826B6B" w:rsidRPr="001A3B2A">
        <w:rPr>
          <w:lang w:val="es-MX"/>
        </w:rPr>
        <w:t xml:space="preserve"> </w:t>
      </w:r>
      <w:r w:rsidRPr="001A3B2A">
        <w:rPr>
          <w:lang w:val="es-MX"/>
        </w:rPr>
        <w:t>con destino comercial, incluyendo las locaciones y sublocaciones de viviendas con muebles que se arrienden con</w:t>
      </w:r>
      <w:r w:rsidR="00826B6B" w:rsidRPr="001A3B2A">
        <w:rPr>
          <w:lang w:val="es-MX"/>
        </w:rPr>
        <w:t xml:space="preserve"> </w:t>
      </w:r>
      <w:r w:rsidRPr="001A3B2A">
        <w:rPr>
          <w:lang w:val="es-MX"/>
        </w:rPr>
        <w:t>fines turísticos”.</w:t>
      </w: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375494" w:rsidP="001A3B2A">
      <w:pPr>
        <w:rPr>
          <w:lang w:val="es-MX"/>
        </w:rPr>
      </w:pPr>
      <w:r w:rsidRPr="001A3B2A">
        <w:rPr>
          <w:b/>
          <w:lang w:val="es-MX"/>
        </w:rPr>
        <w:t>Artículo 3</w:t>
      </w:r>
      <w:r w:rsidR="000C2662" w:rsidRPr="001A3B2A">
        <w:rPr>
          <w:b/>
          <w:lang w:val="es-MX"/>
        </w:rPr>
        <w:t>°.-</w:t>
      </w:r>
      <w:r w:rsidR="000C2662" w:rsidRPr="001A3B2A">
        <w:rPr>
          <w:lang w:val="es-MX"/>
        </w:rPr>
        <w:t xml:space="preserve"> Incorporar el artículo 36 ter a la Ley Tarifaria para el año 2025 (Ley 6.806), el cual quedará redactado</w:t>
      </w:r>
      <w:r w:rsidR="00826B6B" w:rsidRPr="001A3B2A">
        <w:rPr>
          <w:lang w:val="es-MX"/>
        </w:rPr>
        <w:t xml:space="preserve"> </w:t>
      </w:r>
      <w:r w:rsidR="000C2662" w:rsidRPr="001A3B2A">
        <w:rPr>
          <w:lang w:val="es-MX"/>
        </w:rPr>
        <w:t>de la siguiente manera:</w:t>
      </w: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 xml:space="preserve">“Artículo 36 ter.- Se fija en el </w:t>
      </w:r>
      <w:r w:rsidR="00826B6B" w:rsidRPr="001A3B2A">
        <w:rPr>
          <w:lang w:val="es-MX"/>
        </w:rPr>
        <w:t>cero por ciento (</w:t>
      </w:r>
      <w:r w:rsidRPr="001A3B2A">
        <w:rPr>
          <w:lang w:val="es-MX"/>
        </w:rPr>
        <w:t>0,00%</w:t>
      </w:r>
      <w:r w:rsidR="00826B6B" w:rsidRPr="001A3B2A">
        <w:rPr>
          <w:lang w:val="es-MX"/>
        </w:rPr>
        <w:t>)</w:t>
      </w:r>
      <w:r w:rsidRPr="001A3B2A">
        <w:rPr>
          <w:lang w:val="es-MX"/>
        </w:rPr>
        <w:t xml:space="preserve"> la alícuota del Impuesto de Sellos para los instrumentos de cualquier</w:t>
      </w:r>
      <w:r w:rsidR="00826B6B" w:rsidRPr="001A3B2A">
        <w:rPr>
          <w:lang w:val="es-MX"/>
        </w:rPr>
        <w:t xml:space="preserve"> </w:t>
      </w:r>
      <w:r w:rsidRPr="001A3B2A">
        <w:rPr>
          <w:lang w:val="es-MX"/>
        </w:rPr>
        <w:t>naturaleza u origen por los que se celebren operaciones de leasing de vehículos”.</w:t>
      </w:r>
    </w:p>
    <w:p w:rsidR="00375494" w:rsidRPr="001A3B2A" w:rsidRDefault="00375494" w:rsidP="001A3B2A">
      <w:pPr>
        <w:rPr>
          <w:lang w:val="es-MX"/>
        </w:rPr>
      </w:pPr>
    </w:p>
    <w:p w:rsidR="000C2662" w:rsidRPr="001A3B2A" w:rsidRDefault="00375494" w:rsidP="001A3B2A">
      <w:pPr>
        <w:rPr>
          <w:lang w:val="es-MX"/>
        </w:rPr>
      </w:pPr>
      <w:r w:rsidRPr="001A3B2A">
        <w:rPr>
          <w:b/>
          <w:lang w:val="es-MX"/>
        </w:rPr>
        <w:t>Artículo 4</w:t>
      </w:r>
      <w:r w:rsidR="000C2662" w:rsidRPr="001A3B2A">
        <w:rPr>
          <w:b/>
          <w:lang w:val="es-MX"/>
        </w:rPr>
        <w:t>°.-</w:t>
      </w:r>
      <w:r w:rsidR="000C2662" w:rsidRPr="001A3B2A">
        <w:rPr>
          <w:lang w:val="es-MX"/>
        </w:rPr>
        <w:t xml:space="preserve"> Incorporar el artículo 36 </w:t>
      </w:r>
      <w:proofErr w:type="spellStart"/>
      <w:r w:rsidR="000C2662" w:rsidRPr="001A3B2A">
        <w:rPr>
          <w:lang w:val="es-MX"/>
        </w:rPr>
        <w:t>quater</w:t>
      </w:r>
      <w:proofErr w:type="spellEnd"/>
      <w:r w:rsidR="000C2662" w:rsidRPr="001A3B2A">
        <w:rPr>
          <w:lang w:val="es-MX"/>
        </w:rPr>
        <w:t xml:space="preserve"> a la Ley Tarifaria para el año 2025 (Ley 6.806), el cual quedará</w:t>
      </w:r>
      <w:r w:rsidR="00826B6B" w:rsidRPr="001A3B2A">
        <w:rPr>
          <w:lang w:val="es-MX"/>
        </w:rPr>
        <w:t xml:space="preserve"> </w:t>
      </w:r>
      <w:r w:rsidR="000C2662" w:rsidRPr="001A3B2A">
        <w:rPr>
          <w:lang w:val="es-MX"/>
        </w:rPr>
        <w:t>redactado de la siguiente manera:</w:t>
      </w: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0C2662" w:rsidP="001A3B2A">
      <w:pPr>
        <w:rPr>
          <w:lang w:val="es-MX"/>
        </w:rPr>
      </w:pPr>
      <w:r w:rsidRPr="001A3B2A">
        <w:rPr>
          <w:lang w:val="es-MX"/>
        </w:rPr>
        <w:t xml:space="preserve">“Artículo 36 </w:t>
      </w:r>
      <w:proofErr w:type="spellStart"/>
      <w:r w:rsidRPr="001A3B2A">
        <w:rPr>
          <w:lang w:val="es-MX"/>
        </w:rPr>
        <w:t>quater</w:t>
      </w:r>
      <w:proofErr w:type="spellEnd"/>
      <w:r w:rsidRPr="001A3B2A">
        <w:rPr>
          <w:lang w:val="es-MX"/>
        </w:rPr>
        <w:t xml:space="preserve">.- Se fija en el </w:t>
      </w:r>
      <w:r w:rsidR="00826B6B" w:rsidRPr="001A3B2A">
        <w:rPr>
          <w:lang w:val="es-MX"/>
        </w:rPr>
        <w:t>cero por ciento (</w:t>
      </w:r>
      <w:r w:rsidRPr="001A3B2A">
        <w:rPr>
          <w:lang w:val="es-MX"/>
        </w:rPr>
        <w:t>0,00%</w:t>
      </w:r>
      <w:r w:rsidR="00826B6B" w:rsidRPr="001A3B2A">
        <w:rPr>
          <w:lang w:val="es-MX"/>
        </w:rPr>
        <w:t>)</w:t>
      </w:r>
      <w:r w:rsidRPr="001A3B2A">
        <w:rPr>
          <w:lang w:val="es-MX"/>
        </w:rPr>
        <w:t xml:space="preserve"> la alícuota del Impuesto de Sellos para los instrumentos que tengan por</w:t>
      </w:r>
      <w:r w:rsidR="00826B6B" w:rsidRPr="001A3B2A">
        <w:rPr>
          <w:lang w:val="es-MX"/>
        </w:rPr>
        <w:t xml:space="preserve"> </w:t>
      </w:r>
      <w:r w:rsidRPr="001A3B2A">
        <w:rPr>
          <w:lang w:val="es-MX"/>
        </w:rPr>
        <w:t>objeto la cesión de derechos del fiduciante, beneficiario o fideicomisario respecto de un fideicomiso con fines</w:t>
      </w:r>
      <w:r w:rsidR="00826B6B" w:rsidRPr="001A3B2A">
        <w:rPr>
          <w:lang w:val="es-MX"/>
        </w:rPr>
        <w:t xml:space="preserve"> </w:t>
      </w:r>
      <w:r w:rsidRPr="001A3B2A">
        <w:rPr>
          <w:lang w:val="es-MX"/>
        </w:rPr>
        <w:t>inmobiliarios”.</w:t>
      </w: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375494" w:rsidP="001A3B2A">
      <w:pPr>
        <w:rPr>
          <w:lang w:val="es-MX"/>
        </w:rPr>
      </w:pPr>
      <w:r w:rsidRPr="001A3B2A">
        <w:rPr>
          <w:b/>
          <w:lang w:val="es-MX"/>
        </w:rPr>
        <w:lastRenderedPageBreak/>
        <w:t>Artículo 5</w:t>
      </w:r>
      <w:r w:rsidR="000C2662" w:rsidRPr="001A3B2A">
        <w:rPr>
          <w:b/>
          <w:lang w:val="es-MX"/>
        </w:rPr>
        <w:t>°.-</w:t>
      </w:r>
      <w:r w:rsidR="000C2662" w:rsidRPr="001A3B2A">
        <w:rPr>
          <w:lang w:val="es-MX"/>
        </w:rPr>
        <w:t xml:space="preserve"> Las disposiciones de la presente ley tienen vigencia a partir del día hábil siguiente a su publicación en</w:t>
      </w:r>
      <w:r w:rsidR="00826B6B" w:rsidRPr="001A3B2A">
        <w:rPr>
          <w:lang w:val="es-MX"/>
        </w:rPr>
        <w:t xml:space="preserve"> </w:t>
      </w:r>
      <w:r w:rsidR="000C2662" w:rsidRPr="001A3B2A">
        <w:rPr>
          <w:lang w:val="es-MX"/>
        </w:rPr>
        <w:t>el Boletín Oficial de la Ciudad de Buenos Aires.</w:t>
      </w:r>
    </w:p>
    <w:p w:rsidR="00826B6B" w:rsidRPr="001A3B2A" w:rsidRDefault="00826B6B" w:rsidP="001A3B2A">
      <w:pPr>
        <w:rPr>
          <w:lang w:val="es-MX"/>
        </w:rPr>
      </w:pPr>
    </w:p>
    <w:p w:rsidR="000C2662" w:rsidRPr="001A3B2A" w:rsidRDefault="00375494" w:rsidP="001A3B2A">
      <w:pPr>
        <w:rPr>
          <w:lang w:val="es-MX"/>
        </w:rPr>
      </w:pPr>
      <w:r w:rsidRPr="001A3B2A">
        <w:rPr>
          <w:b/>
          <w:lang w:val="es-MX"/>
        </w:rPr>
        <w:t>Artículo 6</w:t>
      </w:r>
      <w:r w:rsidR="000C2662" w:rsidRPr="001A3B2A">
        <w:rPr>
          <w:b/>
          <w:lang w:val="es-MX"/>
        </w:rPr>
        <w:t>°.-</w:t>
      </w:r>
      <w:r w:rsidR="000C2662" w:rsidRPr="001A3B2A">
        <w:rPr>
          <w:lang w:val="es-MX"/>
        </w:rPr>
        <w:t xml:space="preserve"> Comunicar al Poder Ejecutivo a los efectos de cumplir con el procedimiento establecido en el artículo</w:t>
      </w:r>
      <w:r w:rsidR="00826B6B" w:rsidRPr="001A3B2A">
        <w:rPr>
          <w:lang w:val="es-MX"/>
        </w:rPr>
        <w:t xml:space="preserve"> </w:t>
      </w:r>
      <w:r w:rsidR="000C2662" w:rsidRPr="001A3B2A">
        <w:rPr>
          <w:lang w:val="es-MX"/>
        </w:rPr>
        <w:t>86 de la Constitución de la Ciudad de Buenos Aires.</w:t>
      </w:r>
    </w:p>
    <w:p w:rsidR="00D41E9D" w:rsidRPr="001A3B2A" w:rsidRDefault="00D41E9D" w:rsidP="001A3B2A">
      <w:pPr>
        <w:rPr>
          <w:lang w:val="es-MX"/>
        </w:rPr>
      </w:pPr>
    </w:p>
    <w:p w:rsidR="00D41E9D" w:rsidRPr="001A3B2A" w:rsidRDefault="00D41E9D" w:rsidP="001A3B2A">
      <w:pPr>
        <w:rPr>
          <w:lang w:val="es-MX"/>
        </w:rPr>
      </w:pPr>
      <w:r w:rsidRPr="001A3B2A">
        <w:rPr>
          <w:lang w:val="es-MX"/>
        </w:rPr>
        <w:t xml:space="preserve">Sala de la Comisión: </w:t>
      </w:r>
    </w:p>
    <w:p w:rsidR="00290D66" w:rsidRPr="001A3B2A" w:rsidRDefault="00290D66" w:rsidP="001A3B2A">
      <w:pPr>
        <w:rPr>
          <w:lang w:val="es-MX"/>
        </w:rPr>
      </w:pPr>
    </w:p>
    <w:p w:rsidR="00290D66" w:rsidRPr="001A3B2A" w:rsidRDefault="00290D66" w:rsidP="001A3B2A">
      <w:pPr>
        <w:rPr>
          <w:lang w:val="es-MX"/>
        </w:rPr>
      </w:pPr>
    </w:p>
    <w:p w:rsidR="00290D66" w:rsidRPr="001A3B2A" w:rsidRDefault="00290D66" w:rsidP="001A3B2A">
      <w:pPr>
        <w:jc w:val="center"/>
      </w:pPr>
    </w:p>
    <w:p w:rsidR="00290D66" w:rsidRPr="001A3B2A" w:rsidRDefault="00290D66" w:rsidP="001A3B2A">
      <w:pPr>
        <w:jc w:val="center"/>
      </w:pPr>
    </w:p>
    <w:p w:rsidR="00F22655" w:rsidRPr="001A3B2A" w:rsidRDefault="00F22655" w:rsidP="001A3B2A">
      <w:pPr>
        <w:jc w:val="center"/>
      </w:pPr>
    </w:p>
    <w:p w:rsidR="00290D66" w:rsidRPr="001A3B2A" w:rsidRDefault="00290D66" w:rsidP="001A3B2A">
      <w:pPr>
        <w:jc w:val="center"/>
      </w:pPr>
      <w:r w:rsidRPr="001A3B2A">
        <w:t xml:space="preserve">                                                                 PAOLA MICHIELOTTO</w:t>
      </w:r>
    </w:p>
    <w:p w:rsidR="00290D66" w:rsidRPr="001A3B2A" w:rsidRDefault="00290D66" w:rsidP="001A3B2A">
      <w:r w:rsidRPr="001A3B2A">
        <w:t xml:space="preserve">                                                                                              PRESIDENTA</w:t>
      </w:r>
    </w:p>
    <w:tbl>
      <w:tblPr>
        <w:tblStyle w:val="Tablaconcuadrcula"/>
        <w:tblW w:w="86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B2A">
              <w:rPr>
                <w:rFonts w:ascii="Times New Roman" w:hAnsi="Times New Roman" w:cs="Times New Roman"/>
                <w:sz w:val="24"/>
                <w:szCs w:val="24"/>
              </w:rPr>
              <w:t xml:space="preserve">             CLAUDIA  NEIRA</w:t>
            </w:r>
          </w:p>
          <w:p w:rsidR="00290D66" w:rsidRPr="001A3B2A" w:rsidRDefault="00290D66" w:rsidP="001A3B2A">
            <w:pPr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 xml:space="preserve">                 Vicepresidenta 1º</w:t>
            </w:r>
          </w:p>
        </w:tc>
        <w:tc>
          <w:tcPr>
            <w:tcW w:w="4348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LUCIO LAPEÑA</w:t>
            </w:r>
          </w:p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Vicepresidente 2º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JUAN PABLO ARENAZA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MATÍAS BARROETAVEÑA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EUGENIO CASIELLES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FACUNDO DEL GAISO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PABLO DONATI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MARÍA LUISA GONZÁLEZ ESTEVARENA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MATÍAS LAMMENS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MATÍAS LOPEZ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RAMIRO MARRA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JUAN PABLO MODARELLI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lastRenderedPageBreak/>
              <w:t>GUSTAVO MOLA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MARÍA FERNANDA MOLLARD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SEBASTIÁN NAGATA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</w:rPr>
              <w:t>DARÍO NIETO</w:t>
            </w:r>
          </w:p>
        </w:tc>
      </w:tr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  <w:lang w:val="es-MX"/>
              </w:rPr>
              <w:t>MARÍA DEL PILAR RAMIREZ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  <w:szCs w:val="24"/>
              </w:rPr>
              <w:t>SERGIO SICILIANO</w:t>
            </w:r>
          </w:p>
        </w:tc>
      </w:tr>
    </w:tbl>
    <w:p w:rsidR="00290D66" w:rsidRPr="001A3B2A" w:rsidRDefault="00290D66" w:rsidP="001A3B2A">
      <w:pPr>
        <w:rPr>
          <w:lang w:val="es-MX"/>
        </w:rPr>
      </w:pPr>
    </w:p>
    <w:p w:rsidR="00290D66" w:rsidRPr="001A3B2A" w:rsidRDefault="00290D66" w:rsidP="001A3B2A">
      <w:pPr>
        <w:rPr>
          <w:lang w:val="es-MX"/>
        </w:rPr>
      </w:pPr>
    </w:p>
    <w:tbl>
      <w:tblPr>
        <w:tblStyle w:val="Tablaconcuadrcula"/>
        <w:tblW w:w="869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290D66" w:rsidRPr="001A3B2A" w:rsidTr="00FD2B77">
        <w:trPr>
          <w:trHeight w:val="1985"/>
        </w:trPr>
        <w:tc>
          <w:tcPr>
            <w:tcW w:w="4348" w:type="dxa"/>
            <w:tcBorders>
              <w:top w:val="single" w:sz="6" w:space="0" w:color="FFFFFF" w:themeColor="background1"/>
              <w:left w:val="single" w:sz="4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1A3B2A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GUILLERMO SUÁREZ</w:t>
            </w:r>
          </w:p>
        </w:tc>
        <w:tc>
          <w:tcPr>
            <w:tcW w:w="434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4" w:space="0" w:color="FFFFFF" w:themeColor="background1"/>
            </w:tcBorders>
            <w:vAlign w:val="bottom"/>
          </w:tcPr>
          <w:p w:rsidR="00290D66" w:rsidRPr="001A3B2A" w:rsidRDefault="00290D66" w:rsidP="001A3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B2A">
              <w:rPr>
                <w:rFonts w:ascii="Times New Roman" w:hAnsi="Times New Roman" w:cs="Times New Roman"/>
                <w:sz w:val="24"/>
                <w:szCs w:val="24"/>
              </w:rPr>
              <w:t>JUAN MANUEL VALDÉS</w:t>
            </w:r>
          </w:p>
        </w:tc>
      </w:tr>
    </w:tbl>
    <w:p w:rsidR="00290D66" w:rsidRPr="001A3B2A" w:rsidRDefault="00290D66" w:rsidP="001A3B2A">
      <w:pPr>
        <w:rPr>
          <w:lang w:val="es-MX"/>
        </w:rPr>
      </w:pPr>
    </w:p>
    <w:p w:rsidR="00290D66" w:rsidRPr="001A3B2A" w:rsidRDefault="00290D66" w:rsidP="001A3B2A">
      <w:pPr>
        <w:rPr>
          <w:lang w:val="es-MX"/>
        </w:rPr>
      </w:pPr>
    </w:p>
    <w:sectPr w:rsidR="00290D66" w:rsidRPr="001A3B2A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DE1" w:rsidRDefault="00117DE1">
      <w:r>
        <w:separator/>
      </w:r>
    </w:p>
  </w:endnote>
  <w:endnote w:type="continuationSeparator" w:id="0">
    <w:p w:rsidR="00117DE1" w:rsidRDefault="00117D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33CC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33CC4" w:rsidRDefault="00601A75">
    <w:pPr>
      <w:pStyle w:val="Piedepgina"/>
      <w:rPr>
        <w:color w:val="333333"/>
        <w:sz w:val="20"/>
      </w:rPr>
    </w:pPr>
    <w:r w:rsidRPr="00933CC4">
      <w:rPr>
        <w:color w:val="333333"/>
        <w:sz w:val="20"/>
      </w:rPr>
      <w:t xml:space="preserve">Último cambio: </w:t>
    </w:r>
    <w:fldSimple w:instr=" SAVEDATE  \* MERGEFORMAT ">
      <w:r w:rsidR="00417506" w:rsidRPr="00417506">
        <w:rPr>
          <w:noProof/>
          <w:color w:val="333333"/>
          <w:sz w:val="20"/>
        </w:rPr>
        <w:t>15/04/2025 13:56:00</w:t>
      </w:r>
    </w:fldSimple>
    <w:r w:rsidRPr="00933CC4">
      <w:rPr>
        <w:color w:val="333333"/>
        <w:sz w:val="20"/>
      </w:rPr>
      <w:t xml:space="preserve">  -  Cantidad de caracteres: </w:t>
    </w:r>
    <w:fldSimple w:instr=" NUMCHARS  \* MERGEFORMAT ">
      <w:r w:rsidR="00417506" w:rsidRPr="00417506">
        <w:rPr>
          <w:noProof/>
          <w:color w:val="333333"/>
          <w:sz w:val="20"/>
        </w:rPr>
        <w:t>5603</w:t>
      </w:r>
    </w:fldSimple>
    <w:r w:rsidRPr="00933CC4">
      <w:rPr>
        <w:color w:val="333333"/>
        <w:sz w:val="20"/>
      </w:rPr>
      <w:t xml:space="preserve"> - Cantidad de palabras: </w:t>
    </w:r>
    <w:fldSimple w:instr=" NUMWORDS  \* MERGEFORMAT ">
      <w:r w:rsidR="00417506" w:rsidRPr="00417506">
        <w:rPr>
          <w:noProof/>
          <w:color w:val="333333"/>
          <w:sz w:val="20"/>
        </w:rPr>
        <w:t>1019</w:t>
      </w:r>
    </w:fldSimple>
  </w:p>
  <w:p w:rsidR="00601A75" w:rsidRPr="00933C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33CC4">
      <w:rPr>
        <w:color w:val="333333"/>
        <w:sz w:val="20"/>
      </w:rPr>
      <w:tab/>
      <w:t>Pág.</w:t>
    </w:r>
    <w:r w:rsidRPr="00933CC4">
      <w:rPr>
        <w:color w:val="333333"/>
      </w:rPr>
      <w:t xml:space="preserve"> </w:t>
    </w:r>
    <w:r w:rsidR="002754AF" w:rsidRPr="00933CC4">
      <w:rPr>
        <w:rStyle w:val="Nmerodepgina"/>
        <w:color w:val="333333"/>
      </w:rPr>
      <w:fldChar w:fldCharType="begin"/>
    </w:r>
    <w:r w:rsidRPr="00933CC4">
      <w:rPr>
        <w:rStyle w:val="Nmerodepgina"/>
        <w:color w:val="333333"/>
      </w:rPr>
      <w:instrText xml:space="preserve"> PAGE </w:instrText>
    </w:r>
    <w:r w:rsidR="002754AF" w:rsidRPr="00933CC4">
      <w:rPr>
        <w:rStyle w:val="Nmerodepgina"/>
        <w:color w:val="333333"/>
      </w:rPr>
      <w:fldChar w:fldCharType="separate"/>
    </w:r>
    <w:r w:rsidR="00417506">
      <w:rPr>
        <w:rStyle w:val="Nmerodepgina"/>
        <w:noProof/>
        <w:color w:val="333333"/>
      </w:rPr>
      <w:t>2</w:t>
    </w:r>
    <w:r w:rsidR="002754AF" w:rsidRPr="00933CC4">
      <w:rPr>
        <w:rStyle w:val="Nmerodepgina"/>
        <w:color w:val="333333"/>
      </w:rPr>
      <w:fldChar w:fldCharType="end"/>
    </w:r>
    <w:r w:rsidRPr="00933CC4">
      <w:rPr>
        <w:rStyle w:val="Nmerodepgina"/>
        <w:color w:val="333333"/>
      </w:rPr>
      <w:t>/</w:t>
    </w:r>
    <w:fldSimple w:instr=" NUMPAGES  \* MERGEFORMAT ">
      <w:r w:rsidR="00417506" w:rsidRPr="00417506">
        <w:rPr>
          <w:rStyle w:val="Nmerodepgina"/>
          <w:noProof/>
          <w:color w:val="333333"/>
        </w:rPr>
        <w:t>4</w:t>
      </w:r>
    </w:fldSimple>
    <w:r w:rsidRPr="00933CC4">
      <w:rPr>
        <w:rStyle w:val="Nmerodepgina"/>
        <w:color w:val="333333"/>
      </w:rPr>
      <w:t xml:space="preserve"> </w:t>
    </w:r>
  </w:p>
  <w:p w:rsidR="00601A75" w:rsidRPr="00933C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DE1" w:rsidRDefault="00117DE1">
      <w:r>
        <w:separator/>
      </w:r>
    </w:p>
  </w:footnote>
  <w:footnote w:type="continuationSeparator" w:id="0">
    <w:p w:rsidR="00117DE1" w:rsidRDefault="00117D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0C266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82217F"/>
    <w:rsid w:val="00000D04"/>
    <w:rsid w:val="00001988"/>
    <w:rsid w:val="000031F8"/>
    <w:rsid w:val="00007462"/>
    <w:rsid w:val="000142BA"/>
    <w:rsid w:val="00026430"/>
    <w:rsid w:val="00030DF5"/>
    <w:rsid w:val="0003615C"/>
    <w:rsid w:val="000375E6"/>
    <w:rsid w:val="000376AB"/>
    <w:rsid w:val="00043882"/>
    <w:rsid w:val="00044AA2"/>
    <w:rsid w:val="00062864"/>
    <w:rsid w:val="00067370"/>
    <w:rsid w:val="000713D7"/>
    <w:rsid w:val="00071CFB"/>
    <w:rsid w:val="00077DAC"/>
    <w:rsid w:val="00080837"/>
    <w:rsid w:val="00081FFF"/>
    <w:rsid w:val="00083654"/>
    <w:rsid w:val="00085D07"/>
    <w:rsid w:val="000B2290"/>
    <w:rsid w:val="000C16C8"/>
    <w:rsid w:val="000C2662"/>
    <w:rsid w:val="000C2FC2"/>
    <w:rsid w:val="000D1497"/>
    <w:rsid w:val="000D2860"/>
    <w:rsid w:val="000D6C54"/>
    <w:rsid w:val="000E075B"/>
    <w:rsid w:val="000E3949"/>
    <w:rsid w:val="000F74CB"/>
    <w:rsid w:val="000F7E30"/>
    <w:rsid w:val="00103C6B"/>
    <w:rsid w:val="00104335"/>
    <w:rsid w:val="00117DE1"/>
    <w:rsid w:val="00127D10"/>
    <w:rsid w:val="00136787"/>
    <w:rsid w:val="0013743A"/>
    <w:rsid w:val="00145948"/>
    <w:rsid w:val="00155C7C"/>
    <w:rsid w:val="00160A2A"/>
    <w:rsid w:val="001614A7"/>
    <w:rsid w:val="0019414B"/>
    <w:rsid w:val="001A2045"/>
    <w:rsid w:val="001A3B2A"/>
    <w:rsid w:val="001B0CF3"/>
    <w:rsid w:val="001B6787"/>
    <w:rsid w:val="001B770D"/>
    <w:rsid w:val="001C18CC"/>
    <w:rsid w:val="001D480C"/>
    <w:rsid w:val="001D6FFA"/>
    <w:rsid w:val="001E5394"/>
    <w:rsid w:val="001E69F1"/>
    <w:rsid w:val="001F20CA"/>
    <w:rsid w:val="001F2924"/>
    <w:rsid w:val="001F3AFD"/>
    <w:rsid w:val="00205802"/>
    <w:rsid w:val="00205DAD"/>
    <w:rsid w:val="002201BA"/>
    <w:rsid w:val="002207D6"/>
    <w:rsid w:val="00223436"/>
    <w:rsid w:val="002327DE"/>
    <w:rsid w:val="0023436A"/>
    <w:rsid w:val="00240756"/>
    <w:rsid w:val="00242002"/>
    <w:rsid w:val="00246DF0"/>
    <w:rsid w:val="0026220D"/>
    <w:rsid w:val="00265972"/>
    <w:rsid w:val="002754AF"/>
    <w:rsid w:val="00275865"/>
    <w:rsid w:val="00276A7E"/>
    <w:rsid w:val="00290D66"/>
    <w:rsid w:val="00296815"/>
    <w:rsid w:val="002971A4"/>
    <w:rsid w:val="002A3A77"/>
    <w:rsid w:val="002B47D0"/>
    <w:rsid w:val="002C768C"/>
    <w:rsid w:val="002D05E9"/>
    <w:rsid w:val="002D1DCA"/>
    <w:rsid w:val="002D533A"/>
    <w:rsid w:val="002D778C"/>
    <w:rsid w:val="002E38C3"/>
    <w:rsid w:val="002F7961"/>
    <w:rsid w:val="00302300"/>
    <w:rsid w:val="00302DD3"/>
    <w:rsid w:val="00305DD1"/>
    <w:rsid w:val="00313071"/>
    <w:rsid w:val="003145ED"/>
    <w:rsid w:val="00315C77"/>
    <w:rsid w:val="0033168A"/>
    <w:rsid w:val="00333D59"/>
    <w:rsid w:val="003343CE"/>
    <w:rsid w:val="00335CD9"/>
    <w:rsid w:val="00340F54"/>
    <w:rsid w:val="0035681D"/>
    <w:rsid w:val="00364339"/>
    <w:rsid w:val="00375494"/>
    <w:rsid w:val="003A7311"/>
    <w:rsid w:val="003B471C"/>
    <w:rsid w:val="003C41F4"/>
    <w:rsid w:val="003D10AB"/>
    <w:rsid w:val="003D4000"/>
    <w:rsid w:val="003E3D2B"/>
    <w:rsid w:val="003E7D37"/>
    <w:rsid w:val="003F1EFD"/>
    <w:rsid w:val="003F4249"/>
    <w:rsid w:val="00401C75"/>
    <w:rsid w:val="0040494D"/>
    <w:rsid w:val="00405161"/>
    <w:rsid w:val="0040761B"/>
    <w:rsid w:val="00417506"/>
    <w:rsid w:val="00422C3F"/>
    <w:rsid w:val="00431DF0"/>
    <w:rsid w:val="004354AC"/>
    <w:rsid w:val="00441CA9"/>
    <w:rsid w:val="00446E1A"/>
    <w:rsid w:val="0045350A"/>
    <w:rsid w:val="004765FE"/>
    <w:rsid w:val="004847CA"/>
    <w:rsid w:val="004865C0"/>
    <w:rsid w:val="004962A4"/>
    <w:rsid w:val="004B7714"/>
    <w:rsid w:val="004C42C7"/>
    <w:rsid w:val="004D2D62"/>
    <w:rsid w:val="004D30D5"/>
    <w:rsid w:val="004D438B"/>
    <w:rsid w:val="004E235F"/>
    <w:rsid w:val="004E7B4F"/>
    <w:rsid w:val="0050490E"/>
    <w:rsid w:val="00506245"/>
    <w:rsid w:val="0051012E"/>
    <w:rsid w:val="005142E6"/>
    <w:rsid w:val="005174B8"/>
    <w:rsid w:val="00522C71"/>
    <w:rsid w:val="005232BE"/>
    <w:rsid w:val="00534552"/>
    <w:rsid w:val="00540D49"/>
    <w:rsid w:val="00540E5C"/>
    <w:rsid w:val="005463BB"/>
    <w:rsid w:val="00550A79"/>
    <w:rsid w:val="00551DE0"/>
    <w:rsid w:val="0057409D"/>
    <w:rsid w:val="005769D4"/>
    <w:rsid w:val="00576EBA"/>
    <w:rsid w:val="00584777"/>
    <w:rsid w:val="005867BF"/>
    <w:rsid w:val="00587242"/>
    <w:rsid w:val="00591349"/>
    <w:rsid w:val="005A1232"/>
    <w:rsid w:val="005A32ED"/>
    <w:rsid w:val="005A3AA1"/>
    <w:rsid w:val="005A4D27"/>
    <w:rsid w:val="005B0FAF"/>
    <w:rsid w:val="005B14CE"/>
    <w:rsid w:val="005B1AD1"/>
    <w:rsid w:val="005B6538"/>
    <w:rsid w:val="005B789F"/>
    <w:rsid w:val="005C373F"/>
    <w:rsid w:val="005C37AB"/>
    <w:rsid w:val="005C3D64"/>
    <w:rsid w:val="005D3CC1"/>
    <w:rsid w:val="005E3F9B"/>
    <w:rsid w:val="005E4651"/>
    <w:rsid w:val="005F35E2"/>
    <w:rsid w:val="005F4C3A"/>
    <w:rsid w:val="005F546F"/>
    <w:rsid w:val="00601A75"/>
    <w:rsid w:val="006055A5"/>
    <w:rsid w:val="006057BE"/>
    <w:rsid w:val="00605988"/>
    <w:rsid w:val="00606D7C"/>
    <w:rsid w:val="00616F70"/>
    <w:rsid w:val="00622DE5"/>
    <w:rsid w:val="006246F8"/>
    <w:rsid w:val="00636BE0"/>
    <w:rsid w:val="0064363E"/>
    <w:rsid w:val="006446B2"/>
    <w:rsid w:val="0065711B"/>
    <w:rsid w:val="00665E49"/>
    <w:rsid w:val="006811D6"/>
    <w:rsid w:val="0068732C"/>
    <w:rsid w:val="00690392"/>
    <w:rsid w:val="006979FD"/>
    <w:rsid w:val="00697F98"/>
    <w:rsid w:val="006A6925"/>
    <w:rsid w:val="006C326A"/>
    <w:rsid w:val="006C40E9"/>
    <w:rsid w:val="006D3303"/>
    <w:rsid w:val="006D5CB7"/>
    <w:rsid w:val="006E3675"/>
    <w:rsid w:val="006E4640"/>
    <w:rsid w:val="00700812"/>
    <w:rsid w:val="00705135"/>
    <w:rsid w:val="00706B8E"/>
    <w:rsid w:val="007075BA"/>
    <w:rsid w:val="00715AF3"/>
    <w:rsid w:val="00720C1E"/>
    <w:rsid w:val="00724D0D"/>
    <w:rsid w:val="00734F30"/>
    <w:rsid w:val="007410E7"/>
    <w:rsid w:val="007420D8"/>
    <w:rsid w:val="00757105"/>
    <w:rsid w:val="00771B54"/>
    <w:rsid w:val="007728C1"/>
    <w:rsid w:val="00777916"/>
    <w:rsid w:val="00780167"/>
    <w:rsid w:val="0079562D"/>
    <w:rsid w:val="00795E19"/>
    <w:rsid w:val="00797743"/>
    <w:rsid w:val="007B0FD7"/>
    <w:rsid w:val="007B188A"/>
    <w:rsid w:val="007B3715"/>
    <w:rsid w:val="007B69C5"/>
    <w:rsid w:val="007B6DE7"/>
    <w:rsid w:val="007C0373"/>
    <w:rsid w:val="007C0CF9"/>
    <w:rsid w:val="007D2169"/>
    <w:rsid w:val="007D2459"/>
    <w:rsid w:val="007D4168"/>
    <w:rsid w:val="007D4EC9"/>
    <w:rsid w:val="007D615B"/>
    <w:rsid w:val="007E2AB2"/>
    <w:rsid w:val="007E3534"/>
    <w:rsid w:val="007E36D1"/>
    <w:rsid w:val="008019FD"/>
    <w:rsid w:val="008025C2"/>
    <w:rsid w:val="008034F8"/>
    <w:rsid w:val="00812683"/>
    <w:rsid w:val="00820A3A"/>
    <w:rsid w:val="0082217F"/>
    <w:rsid w:val="00826B6B"/>
    <w:rsid w:val="00827228"/>
    <w:rsid w:val="0082769F"/>
    <w:rsid w:val="008433E2"/>
    <w:rsid w:val="00846702"/>
    <w:rsid w:val="008553EB"/>
    <w:rsid w:val="0086333F"/>
    <w:rsid w:val="00870A2D"/>
    <w:rsid w:val="008744EC"/>
    <w:rsid w:val="00880A21"/>
    <w:rsid w:val="008844BF"/>
    <w:rsid w:val="0088546A"/>
    <w:rsid w:val="00890C59"/>
    <w:rsid w:val="00890E2F"/>
    <w:rsid w:val="008938E5"/>
    <w:rsid w:val="008A4307"/>
    <w:rsid w:val="008B4536"/>
    <w:rsid w:val="008C4AC3"/>
    <w:rsid w:val="00901E10"/>
    <w:rsid w:val="00906685"/>
    <w:rsid w:val="00910E0F"/>
    <w:rsid w:val="0091690E"/>
    <w:rsid w:val="009261AD"/>
    <w:rsid w:val="00933CC4"/>
    <w:rsid w:val="00937620"/>
    <w:rsid w:val="00947238"/>
    <w:rsid w:val="00953C45"/>
    <w:rsid w:val="009624FC"/>
    <w:rsid w:val="0096461D"/>
    <w:rsid w:val="0096569A"/>
    <w:rsid w:val="009953AF"/>
    <w:rsid w:val="00996E34"/>
    <w:rsid w:val="009A6E2B"/>
    <w:rsid w:val="009B208B"/>
    <w:rsid w:val="009B3D77"/>
    <w:rsid w:val="009B4FAC"/>
    <w:rsid w:val="009C20D3"/>
    <w:rsid w:val="009E5835"/>
    <w:rsid w:val="009F4E01"/>
    <w:rsid w:val="00A06A2B"/>
    <w:rsid w:val="00A06C72"/>
    <w:rsid w:val="00A07090"/>
    <w:rsid w:val="00A11AD7"/>
    <w:rsid w:val="00A1286B"/>
    <w:rsid w:val="00A240CA"/>
    <w:rsid w:val="00A37C1D"/>
    <w:rsid w:val="00A40D86"/>
    <w:rsid w:val="00A418BE"/>
    <w:rsid w:val="00A43208"/>
    <w:rsid w:val="00A47920"/>
    <w:rsid w:val="00A502EF"/>
    <w:rsid w:val="00A55E61"/>
    <w:rsid w:val="00A66804"/>
    <w:rsid w:val="00A75EED"/>
    <w:rsid w:val="00A7779B"/>
    <w:rsid w:val="00A80DB0"/>
    <w:rsid w:val="00A861C4"/>
    <w:rsid w:val="00A878E2"/>
    <w:rsid w:val="00A962A7"/>
    <w:rsid w:val="00AA08DB"/>
    <w:rsid w:val="00AA2FEA"/>
    <w:rsid w:val="00AA7C22"/>
    <w:rsid w:val="00AB0A73"/>
    <w:rsid w:val="00AB5EB2"/>
    <w:rsid w:val="00AC3839"/>
    <w:rsid w:val="00AD3092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36BD3"/>
    <w:rsid w:val="00B36D75"/>
    <w:rsid w:val="00B4532F"/>
    <w:rsid w:val="00B46232"/>
    <w:rsid w:val="00B511F1"/>
    <w:rsid w:val="00B85EE2"/>
    <w:rsid w:val="00B869D7"/>
    <w:rsid w:val="00B904E3"/>
    <w:rsid w:val="00B94CBB"/>
    <w:rsid w:val="00BB131C"/>
    <w:rsid w:val="00BB477D"/>
    <w:rsid w:val="00BE7242"/>
    <w:rsid w:val="00BF2B7B"/>
    <w:rsid w:val="00BF71C2"/>
    <w:rsid w:val="00C00698"/>
    <w:rsid w:val="00C26A87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2D5A"/>
    <w:rsid w:val="00C8490E"/>
    <w:rsid w:val="00C87365"/>
    <w:rsid w:val="00C90ABA"/>
    <w:rsid w:val="00C911D8"/>
    <w:rsid w:val="00C93FF6"/>
    <w:rsid w:val="00CC20B0"/>
    <w:rsid w:val="00CD3069"/>
    <w:rsid w:val="00CE163F"/>
    <w:rsid w:val="00D21279"/>
    <w:rsid w:val="00D23C57"/>
    <w:rsid w:val="00D41E9D"/>
    <w:rsid w:val="00D43AA2"/>
    <w:rsid w:val="00D44DA1"/>
    <w:rsid w:val="00D518DB"/>
    <w:rsid w:val="00D55ECB"/>
    <w:rsid w:val="00D67721"/>
    <w:rsid w:val="00D739E7"/>
    <w:rsid w:val="00D758CE"/>
    <w:rsid w:val="00D76A86"/>
    <w:rsid w:val="00D824E3"/>
    <w:rsid w:val="00D927D4"/>
    <w:rsid w:val="00DA0F1B"/>
    <w:rsid w:val="00DB6D9E"/>
    <w:rsid w:val="00DD2795"/>
    <w:rsid w:val="00DD4DE2"/>
    <w:rsid w:val="00DD520D"/>
    <w:rsid w:val="00DE0834"/>
    <w:rsid w:val="00DF0164"/>
    <w:rsid w:val="00DF54AA"/>
    <w:rsid w:val="00E067B5"/>
    <w:rsid w:val="00E067F8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A5134"/>
    <w:rsid w:val="00EA56ED"/>
    <w:rsid w:val="00EB6956"/>
    <w:rsid w:val="00EB6EAF"/>
    <w:rsid w:val="00EF0D22"/>
    <w:rsid w:val="00F03066"/>
    <w:rsid w:val="00F124E6"/>
    <w:rsid w:val="00F13C69"/>
    <w:rsid w:val="00F22655"/>
    <w:rsid w:val="00F3189C"/>
    <w:rsid w:val="00F378AD"/>
    <w:rsid w:val="00F41DF6"/>
    <w:rsid w:val="00F47CB1"/>
    <w:rsid w:val="00F52245"/>
    <w:rsid w:val="00F5310A"/>
    <w:rsid w:val="00F5569F"/>
    <w:rsid w:val="00F60308"/>
    <w:rsid w:val="00F640D0"/>
    <w:rsid w:val="00F66310"/>
    <w:rsid w:val="00F74050"/>
    <w:rsid w:val="00F75389"/>
    <w:rsid w:val="00F903E8"/>
    <w:rsid w:val="00F94CFD"/>
    <w:rsid w:val="00F95DA1"/>
    <w:rsid w:val="00F97475"/>
    <w:rsid w:val="00FA0C8C"/>
    <w:rsid w:val="00FA42E2"/>
    <w:rsid w:val="00FB098F"/>
    <w:rsid w:val="00FB26DA"/>
    <w:rsid w:val="00FB6835"/>
    <w:rsid w:val="00FC3629"/>
    <w:rsid w:val="00FC401F"/>
    <w:rsid w:val="00FD07F5"/>
    <w:rsid w:val="00FF7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FE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765FE"/>
    <w:pPr>
      <w:ind w:left="3686"/>
    </w:pPr>
  </w:style>
  <w:style w:type="paragraph" w:styleId="Encabezado">
    <w:name w:val="header"/>
    <w:basedOn w:val="Normal"/>
    <w:link w:val="EncabezadoCar"/>
    <w:uiPriority w:val="99"/>
    <w:rsid w:val="004765F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765F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765F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21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217F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290D66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alermo\AppData\Roaming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25876-B82F-4688-9C39-700A75D6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15</TotalTime>
  <Pages>4</Pages>
  <Words>1019</Words>
  <Characters>5603</Characters>
  <Application>Microsoft Office Word</Application>
  <DocSecurity>0</DocSecurity>
  <Lines>157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vipalermo</dc:creator>
  <cp:lastModifiedBy>vipalermo</cp:lastModifiedBy>
  <cp:revision>12</cp:revision>
  <cp:lastPrinted>2025-04-15T17:00:00Z</cp:lastPrinted>
  <dcterms:created xsi:type="dcterms:W3CDTF">2025-04-15T15:29:00Z</dcterms:created>
  <dcterms:modified xsi:type="dcterms:W3CDTF">2025-04-15T17:05:00Z</dcterms:modified>
</cp:coreProperties>
</file>