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9"/>
        <w:ind w:left="5173"/>
      </w:pPr>
      <w:r>
        <w:rPr/>
        <w:t>Buenos Aires, 28 de abril de </w:t>
      </w:r>
      <w:r>
        <w:rPr>
          <w:spacing w:val="-2"/>
        </w:rPr>
        <w:t>2025.</w:t>
      </w:r>
    </w:p>
    <w:p>
      <w:pPr>
        <w:pStyle w:val="BodyText"/>
        <w:spacing w:before="240"/>
        <w:ind w:left="0"/>
      </w:pPr>
    </w:p>
    <w:p>
      <w:pPr>
        <w:pStyle w:val="BodyText"/>
        <w:ind w:right="138"/>
        <w:jc w:val="both"/>
      </w:pPr>
      <w:r>
        <w:rPr/>
        <w:t>PROYECTO DE LEY DENOMINACION DE LA ESTACION URUGUAY DE LA LINEA B DE SUBTERRANEOS “URUGUAY – CARMEN ARGIBAY”</w:t>
      </w:r>
    </w:p>
    <w:p>
      <w:pPr>
        <w:pStyle w:val="BodyText"/>
        <w:spacing w:before="240"/>
        <w:ind w:left="0"/>
      </w:pPr>
    </w:p>
    <w:p>
      <w:pPr>
        <w:pStyle w:val="BodyText"/>
        <w:jc w:val="both"/>
      </w:pPr>
      <w:r>
        <w:rPr/>
        <w:t>La</w:t>
      </w:r>
      <w:r>
        <w:rPr>
          <w:spacing w:val="-1"/>
        </w:rPr>
        <w:t> </w:t>
      </w:r>
      <w:r>
        <w:rPr/>
        <w:t>Legislatura de</w:t>
      </w:r>
      <w:r>
        <w:rPr>
          <w:spacing w:val="-1"/>
        </w:rPr>
        <w:t> </w:t>
      </w:r>
      <w:r>
        <w:rPr/>
        <w:t>la Ciudad</w:t>
      </w:r>
      <w:r>
        <w:rPr>
          <w:spacing w:val="-1"/>
        </w:rPr>
        <w:t> </w:t>
      </w:r>
      <w:r>
        <w:rPr/>
        <w:t>Autónoma de</w:t>
      </w:r>
      <w:r>
        <w:rPr>
          <w:spacing w:val="-1"/>
        </w:rPr>
        <w:t> </w:t>
      </w:r>
      <w:r>
        <w:rPr/>
        <w:t>Buenos Aires</w:t>
      </w:r>
      <w:r>
        <w:rPr>
          <w:spacing w:val="-1"/>
        </w:rPr>
        <w:t> </w:t>
      </w:r>
      <w:r>
        <w:rPr/>
        <w:t>sanciona con</w:t>
      </w:r>
      <w:r>
        <w:rPr>
          <w:spacing w:val="-2"/>
        </w:rPr>
        <w:t> </w:t>
      </w:r>
      <w:r>
        <w:rPr/>
        <w:t>fuerza de </w:t>
      </w:r>
      <w:r>
        <w:rPr>
          <w:spacing w:val="-5"/>
        </w:rPr>
        <w:t>Ley</w:t>
      </w:r>
    </w:p>
    <w:p>
      <w:pPr>
        <w:pStyle w:val="BodyText"/>
        <w:spacing w:before="120"/>
        <w:ind w:right="138"/>
        <w:jc w:val="both"/>
      </w:pPr>
      <w:r>
        <w:rPr/>
        <w:t>Artículo</w:t>
      </w:r>
      <w:r>
        <w:rPr>
          <w:spacing w:val="-1"/>
        </w:rPr>
        <w:t> </w:t>
      </w:r>
      <w:r>
        <w:rPr/>
        <w:t>1°.</w:t>
      </w:r>
      <w:r>
        <w:rPr>
          <w:spacing w:val="-2"/>
        </w:rPr>
        <w:t> </w:t>
      </w:r>
      <w:r>
        <w:rPr/>
        <w:t>Denomínese</w:t>
      </w:r>
      <w:r>
        <w:rPr>
          <w:spacing w:val="-1"/>
        </w:rPr>
        <w:t> </w:t>
      </w:r>
      <w:r>
        <w:rPr/>
        <w:t>"</w:t>
      </w:r>
      <w:r>
        <w:rPr>
          <w:spacing w:val="-1"/>
        </w:rPr>
        <w:t> </w:t>
      </w:r>
      <w:r>
        <w:rPr/>
        <w:t>URUGUAY</w:t>
      </w:r>
      <w:r>
        <w:rPr>
          <w:spacing w:val="-2"/>
        </w:rPr>
        <w:t> </w:t>
      </w:r>
      <w:r>
        <w:rPr/>
        <w:t>–</w:t>
      </w:r>
      <w:r>
        <w:rPr>
          <w:spacing w:val="-1"/>
        </w:rPr>
        <w:t> </w:t>
      </w:r>
      <w:r>
        <w:rPr/>
        <w:t>CARMEN</w:t>
      </w:r>
      <w:r>
        <w:rPr>
          <w:spacing w:val="-2"/>
        </w:rPr>
        <w:t> </w:t>
      </w:r>
      <w:r>
        <w:rPr/>
        <w:t>ARGIBAY"</w:t>
      </w:r>
      <w:r>
        <w:rPr>
          <w:spacing w:val="-1"/>
        </w:rPr>
        <w:t> </w:t>
      </w:r>
      <w:r>
        <w:rPr/>
        <w:t>a</w:t>
      </w:r>
      <w:r>
        <w:rPr>
          <w:spacing w:val="-1"/>
        </w:rPr>
        <w:t> </w:t>
      </w:r>
      <w:r>
        <w:rPr/>
        <w:t>la</w:t>
      </w:r>
      <w:r>
        <w:rPr>
          <w:spacing w:val="-1"/>
        </w:rPr>
        <w:t> </w:t>
      </w:r>
      <w:r>
        <w:rPr/>
        <w:t>estación Uruguay de la línea B de Subterráneos.</w:t>
      </w:r>
    </w:p>
    <w:p>
      <w:pPr>
        <w:pStyle w:val="BodyText"/>
        <w:spacing w:before="120"/>
        <w:jc w:val="both"/>
      </w:pPr>
      <w:r>
        <w:rPr/>
        <w:t>Artículo</w:t>
      </w:r>
      <w:r>
        <w:rPr>
          <w:spacing w:val="-1"/>
        </w:rPr>
        <w:t> </w:t>
      </w:r>
      <w:r>
        <w:rPr/>
        <w:t>2°.</w:t>
      </w:r>
      <w:r>
        <w:rPr>
          <w:spacing w:val="-3"/>
        </w:rPr>
        <w:t> </w:t>
      </w:r>
      <w:r>
        <w:rPr/>
        <w:t>Comuníquese, </w:t>
      </w:r>
      <w:r>
        <w:rPr>
          <w:spacing w:val="-4"/>
        </w:rPr>
        <w:t>etc.</w:t>
      </w:r>
    </w:p>
    <w:p>
      <w:pPr>
        <w:pStyle w:val="BodyText"/>
        <w:ind w:left="0"/>
      </w:pPr>
    </w:p>
    <w:p>
      <w:pPr>
        <w:pStyle w:val="BodyText"/>
        <w:ind w:left="0"/>
      </w:pPr>
    </w:p>
    <w:p>
      <w:pPr>
        <w:pStyle w:val="BodyText"/>
        <w:spacing w:before="84"/>
        <w:ind w:left="0"/>
      </w:pPr>
    </w:p>
    <w:p>
      <w:pPr>
        <w:pStyle w:val="BodyText"/>
        <w:spacing w:before="1"/>
        <w:jc w:val="both"/>
      </w:pPr>
      <w:r>
        <w:rPr/>
        <w:t>FUNDAMENTOS</w:t>
      </w:r>
      <w:r>
        <w:rPr>
          <w:spacing w:val="-2"/>
        </w:rPr>
        <w:t> </w:t>
      </w:r>
      <w:r>
        <w:rPr/>
        <w:t>DEL</w:t>
      </w:r>
      <w:r>
        <w:rPr>
          <w:spacing w:val="-1"/>
        </w:rPr>
        <w:t> </w:t>
      </w:r>
      <w:r>
        <w:rPr>
          <w:spacing w:val="-2"/>
        </w:rPr>
        <w:t>PROYECTO</w:t>
      </w:r>
    </w:p>
    <w:p>
      <w:pPr>
        <w:pStyle w:val="BodyText"/>
        <w:spacing w:before="3"/>
        <w:ind w:left="0"/>
      </w:pPr>
    </w:p>
    <w:p>
      <w:pPr>
        <w:pStyle w:val="BodyText"/>
        <w:ind w:right="140"/>
        <w:jc w:val="both"/>
      </w:pPr>
      <w:r>
        <w:rPr/>
        <w:t>La presente iniciativa tiene por objeto denominar "Uruguay – Carmen Argibay" a la estación</w:t>
      </w:r>
      <w:r>
        <w:rPr>
          <w:spacing w:val="-10"/>
        </w:rPr>
        <w:t> </w:t>
      </w:r>
      <w:r>
        <w:rPr/>
        <w:t>Uruguay</w:t>
      </w:r>
      <w:r>
        <w:rPr>
          <w:spacing w:val="-10"/>
        </w:rPr>
        <w:t> </w:t>
      </w:r>
      <w:r>
        <w:rPr/>
        <w:t>de</w:t>
      </w:r>
      <w:r>
        <w:rPr>
          <w:spacing w:val="-10"/>
        </w:rPr>
        <w:t> </w:t>
      </w:r>
      <w:r>
        <w:rPr/>
        <w:t>la</w:t>
      </w:r>
      <w:r>
        <w:rPr>
          <w:spacing w:val="-11"/>
        </w:rPr>
        <w:t> </w:t>
      </w:r>
      <w:r>
        <w:rPr/>
        <w:t>línea</w:t>
      </w:r>
      <w:r>
        <w:rPr>
          <w:spacing w:val="-10"/>
        </w:rPr>
        <w:t> </w:t>
      </w:r>
      <w:r>
        <w:rPr/>
        <w:t>B</w:t>
      </w:r>
      <w:r>
        <w:rPr>
          <w:spacing w:val="-11"/>
        </w:rPr>
        <w:t> </w:t>
      </w:r>
      <w:r>
        <w:rPr/>
        <w:t>de</w:t>
      </w:r>
      <w:r>
        <w:rPr>
          <w:spacing w:val="-10"/>
        </w:rPr>
        <w:t> </w:t>
      </w:r>
      <w:r>
        <w:rPr/>
        <w:t>Subterráneos</w:t>
      </w:r>
      <w:r>
        <w:rPr>
          <w:spacing w:val="-11"/>
        </w:rPr>
        <w:t> </w:t>
      </w:r>
      <w:r>
        <w:rPr/>
        <w:t>de</w:t>
      </w:r>
      <w:r>
        <w:rPr>
          <w:spacing w:val="-10"/>
        </w:rPr>
        <w:t> </w:t>
      </w:r>
      <w:r>
        <w:rPr/>
        <w:t>la</w:t>
      </w:r>
      <w:r>
        <w:rPr>
          <w:spacing w:val="-10"/>
        </w:rPr>
        <w:t> </w:t>
      </w:r>
      <w:r>
        <w:rPr/>
        <w:t>Ciudad</w:t>
      </w:r>
      <w:r>
        <w:rPr>
          <w:spacing w:val="-12"/>
        </w:rPr>
        <w:t> </w:t>
      </w:r>
      <w:r>
        <w:rPr/>
        <w:t>Autónoma</w:t>
      </w:r>
      <w:r>
        <w:rPr>
          <w:spacing w:val="-10"/>
        </w:rPr>
        <w:t> </w:t>
      </w:r>
      <w:r>
        <w:rPr/>
        <w:t>de</w:t>
      </w:r>
      <w:r>
        <w:rPr>
          <w:spacing w:val="-10"/>
        </w:rPr>
        <w:t> </w:t>
      </w:r>
      <w:r>
        <w:rPr/>
        <w:t>Buenos</w:t>
      </w:r>
      <w:r>
        <w:rPr>
          <w:spacing w:val="-11"/>
        </w:rPr>
        <w:t> </w:t>
      </w:r>
      <w:r>
        <w:rPr/>
        <w:t>Aires, en homenaje a la Dra. Carmen María Argibay, primera mujer propuesta en democracia para</w:t>
      </w:r>
      <w:r>
        <w:rPr>
          <w:spacing w:val="-1"/>
        </w:rPr>
        <w:t> </w:t>
      </w:r>
      <w:r>
        <w:rPr/>
        <w:t>integrar la Corte</w:t>
      </w:r>
      <w:r>
        <w:rPr>
          <w:spacing w:val="-1"/>
        </w:rPr>
        <w:t> </w:t>
      </w:r>
      <w:r>
        <w:rPr/>
        <w:t>Suprema</w:t>
      </w:r>
      <w:r>
        <w:rPr>
          <w:spacing w:val="-1"/>
        </w:rPr>
        <w:t> </w:t>
      </w:r>
      <w:r>
        <w:rPr/>
        <w:t>de</w:t>
      </w:r>
      <w:r>
        <w:rPr>
          <w:spacing w:val="-1"/>
        </w:rPr>
        <w:t> </w:t>
      </w:r>
      <w:r>
        <w:rPr/>
        <w:t>Justicia de la</w:t>
      </w:r>
      <w:r>
        <w:rPr>
          <w:spacing w:val="-2"/>
        </w:rPr>
        <w:t> </w:t>
      </w:r>
      <w:r>
        <w:rPr/>
        <w:t>Nación bajo</w:t>
      </w:r>
      <w:r>
        <w:rPr>
          <w:spacing w:val="-1"/>
        </w:rPr>
        <w:t> </w:t>
      </w:r>
      <w:r>
        <w:rPr/>
        <w:t>un procedimiento público</w:t>
      </w:r>
      <w:r>
        <w:rPr>
          <w:spacing w:val="-1"/>
        </w:rPr>
        <w:t> </w:t>
      </w:r>
      <w:r>
        <w:rPr/>
        <w:t>y participativo, destacada jurista argentina, ciudadana ilustre de esta Ciudad, y referente internacional en la defensa de los derechos humanos y la igualdad de género.</w:t>
      </w:r>
    </w:p>
    <w:p>
      <w:pPr>
        <w:pStyle w:val="BodyText"/>
        <w:spacing w:before="4"/>
        <w:ind w:left="0"/>
      </w:pPr>
    </w:p>
    <w:p>
      <w:pPr>
        <w:pStyle w:val="BodyText"/>
        <w:ind w:right="139"/>
        <w:jc w:val="both"/>
      </w:pPr>
      <w:r>
        <w:rPr/>
        <w:t>La</w:t>
      </w:r>
      <w:r>
        <w:rPr>
          <w:spacing w:val="-5"/>
        </w:rPr>
        <w:t> </w:t>
      </w:r>
      <w:r>
        <w:rPr/>
        <w:t>Dra.</w:t>
      </w:r>
      <w:r>
        <w:rPr>
          <w:spacing w:val="-5"/>
        </w:rPr>
        <w:t> </w:t>
      </w:r>
      <w:r>
        <w:rPr/>
        <w:t>Carmen</w:t>
      </w:r>
      <w:r>
        <w:rPr>
          <w:spacing w:val="-5"/>
        </w:rPr>
        <w:t> </w:t>
      </w:r>
      <w:r>
        <w:rPr/>
        <w:t>Argibay</w:t>
      </w:r>
      <w:r>
        <w:rPr>
          <w:spacing w:val="-5"/>
        </w:rPr>
        <w:t> </w:t>
      </w:r>
      <w:r>
        <w:rPr/>
        <w:t>dedicó</w:t>
      </w:r>
      <w:r>
        <w:rPr>
          <w:spacing w:val="-5"/>
        </w:rPr>
        <w:t> </w:t>
      </w:r>
      <w:r>
        <w:rPr/>
        <w:t>su</w:t>
      </w:r>
      <w:r>
        <w:rPr>
          <w:spacing w:val="-6"/>
        </w:rPr>
        <w:t> </w:t>
      </w:r>
      <w:r>
        <w:rPr/>
        <w:t>vida</w:t>
      </w:r>
      <w:r>
        <w:rPr>
          <w:spacing w:val="-4"/>
        </w:rPr>
        <w:t> </w:t>
      </w:r>
      <w:r>
        <w:rPr/>
        <w:t>a</w:t>
      </w:r>
      <w:r>
        <w:rPr>
          <w:spacing w:val="-5"/>
        </w:rPr>
        <w:t> </w:t>
      </w:r>
      <w:r>
        <w:rPr/>
        <w:t>la</w:t>
      </w:r>
      <w:r>
        <w:rPr>
          <w:spacing w:val="-5"/>
        </w:rPr>
        <w:t> </w:t>
      </w:r>
      <w:r>
        <w:rPr/>
        <w:t>justicia,</w:t>
      </w:r>
      <w:r>
        <w:rPr>
          <w:spacing w:val="-5"/>
        </w:rPr>
        <w:t> </w:t>
      </w:r>
      <w:r>
        <w:rPr/>
        <w:t>a</w:t>
      </w:r>
      <w:r>
        <w:rPr>
          <w:spacing w:val="-6"/>
        </w:rPr>
        <w:t> </w:t>
      </w:r>
      <w:r>
        <w:rPr/>
        <w:t>la</w:t>
      </w:r>
      <w:r>
        <w:rPr>
          <w:spacing w:val="-4"/>
        </w:rPr>
        <w:t> </w:t>
      </w:r>
      <w:r>
        <w:rPr/>
        <w:t>promoción</w:t>
      </w:r>
      <w:r>
        <w:rPr>
          <w:spacing w:val="-4"/>
        </w:rPr>
        <w:t> </w:t>
      </w:r>
      <w:r>
        <w:rPr/>
        <w:t>de</w:t>
      </w:r>
      <w:r>
        <w:rPr>
          <w:spacing w:val="-5"/>
        </w:rPr>
        <w:t> </w:t>
      </w:r>
      <w:r>
        <w:rPr/>
        <w:t>la</w:t>
      </w:r>
      <w:r>
        <w:rPr>
          <w:spacing w:val="-5"/>
        </w:rPr>
        <w:t> </w:t>
      </w:r>
      <w:r>
        <w:rPr/>
        <w:t>igualdad</w:t>
      </w:r>
      <w:r>
        <w:rPr>
          <w:spacing w:val="-5"/>
        </w:rPr>
        <w:t> </w:t>
      </w:r>
      <w:r>
        <w:rPr/>
        <w:t>y</w:t>
      </w:r>
      <w:r>
        <w:rPr>
          <w:spacing w:val="-6"/>
        </w:rPr>
        <w:t> </w:t>
      </w:r>
      <w:r>
        <w:rPr/>
        <w:t>a</w:t>
      </w:r>
      <w:r>
        <w:rPr>
          <w:spacing w:val="-5"/>
        </w:rPr>
        <w:t> </w:t>
      </w:r>
      <w:r>
        <w:rPr/>
        <w:t>la defensa de los derechos fundamentales de las personas en situación de vulnerabilidad. Fue una pionera en abrir espacios para las mujeres en la magistratura, fundadora de la Asociación</w:t>
      </w:r>
      <w:r>
        <w:rPr>
          <w:spacing w:val="-15"/>
        </w:rPr>
        <w:t> </w:t>
      </w:r>
      <w:r>
        <w:rPr/>
        <w:t>Internacional</w:t>
      </w:r>
      <w:r>
        <w:rPr>
          <w:spacing w:val="-15"/>
        </w:rPr>
        <w:t> </w:t>
      </w:r>
      <w:r>
        <w:rPr/>
        <w:t>de</w:t>
      </w:r>
      <w:r>
        <w:rPr>
          <w:spacing w:val="-15"/>
        </w:rPr>
        <w:t> </w:t>
      </w:r>
      <w:r>
        <w:rPr/>
        <w:t>Mujeres</w:t>
      </w:r>
      <w:r>
        <w:rPr>
          <w:spacing w:val="-15"/>
        </w:rPr>
        <w:t> </w:t>
      </w:r>
      <w:r>
        <w:rPr/>
        <w:t>Juezas</w:t>
      </w:r>
      <w:r>
        <w:rPr>
          <w:spacing w:val="-15"/>
        </w:rPr>
        <w:t> </w:t>
      </w:r>
      <w:r>
        <w:rPr/>
        <w:t>(IAWJ)</w:t>
      </w:r>
      <w:r>
        <w:rPr>
          <w:spacing w:val="-15"/>
        </w:rPr>
        <w:t> </w:t>
      </w:r>
      <w:r>
        <w:rPr/>
        <w:t>y</w:t>
      </w:r>
      <w:r>
        <w:rPr>
          <w:spacing w:val="-15"/>
        </w:rPr>
        <w:t> </w:t>
      </w:r>
      <w:r>
        <w:rPr/>
        <w:t>de</w:t>
      </w:r>
      <w:r>
        <w:rPr>
          <w:spacing w:val="-15"/>
        </w:rPr>
        <w:t> </w:t>
      </w:r>
      <w:r>
        <w:rPr/>
        <w:t>la</w:t>
      </w:r>
      <w:r>
        <w:rPr>
          <w:spacing w:val="-15"/>
        </w:rPr>
        <w:t> </w:t>
      </w:r>
      <w:r>
        <w:rPr/>
        <w:t>Asociación</w:t>
      </w:r>
      <w:r>
        <w:rPr>
          <w:spacing w:val="-15"/>
        </w:rPr>
        <w:t> </w:t>
      </w:r>
      <w:r>
        <w:rPr/>
        <w:t>de</w:t>
      </w:r>
      <w:r>
        <w:rPr>
          <w:spacing w:val="-15"/>
        </w:rPr>
        <w:t> </w:t>
      </w:r>
      <w:r>
        <w:rPr/>
        <w:t>Mujeres</w:t>
      </w:r>
      <w:r>
        <w:rPr>
          <w:spacing w:val="-15"/>
        </w:rPr>
        <w:t> </w:t>
      </w:r>
      <w:r>
        <w:rPr/>
        <w:t>Juezas de</w:t>
      </w:r>
      <w:r>
        <w:rPr>
          <w:spacing w:val="-2"/>
        </w:rPr>
        <w:t> </w:t>
      </w:r>
      <w:r>
        <w:rPr/>
        <w:t>Argentina</w:t>
      </w:r>
      <w:r>
        <w:rPr>
          <w:spacing w:val="-2"/>
        </w:rPr>
        <w:t> </w:t>
      </w:r>
      <w:r>
        <w:rPr/>
        <w:t>(AMJA),</w:t>
      </w:r>
      <w:r>
        <w:rPr>
          <w:spacing w:val="-2"/>
        </w:rPr>
        <w:t> </w:t>
      </w:r>
      <w:r>
        <w:rPr/>
        <w:t>impulsora</w:t>
      </w:r>
      <w:r>
        <w:rPr>
          <w:spacing w:val="-3"/>
        </w:rPr>
        <w:t> </w:t>
      </w:r>
      <w:r>
        <w:rPr/>
        <w:t>incansable</w:t>
      </w:r>
      <w:r>
        <w:rPr>
          <w:spacing w:val="-2"/>
        </w:rPr>
        <w:t> </w:t>
      </w:r>
      <w:r>
        <w:rPr/>
        <w:t>de</w:t>
      </w:r>
      <w:r>
        <w:rPr>
          <w:spacing w:val="-3"/>
        </w:rPr>
        <w:t> </w:t>
      </w:r>
      <w:r>
        <w:rPr/>
        <w:t>la</w:t>
      </w:r>
      <w:r>
        <w:rPr>
          <w:spacing w:val="-2"/>
        </w:rPr>
        <w:t> </w:t>
      </w:r>
      <w:r>
        <w:rPr/>
        <w:t>capacitación</w:t>
      </w:r>
      <w:r>
        <w:rPr>
          <w:spacing w:val="-3"/>
        </w:rPr>
        <w:t> </w:t>
      </w:r>
      <w:r>
        <w:rPr/>
        <w:t>en</w:t>
      </w:r>
      <w:r>
        <w:rPr>
          <w:spacing w:val="-3"/>
        </w:rPr>
        <w:t> </w:t>
      </w:r>
      <w:r>
        <w:rPr/>
        <w:t>perspectiva</w:t>
      </w:r>
      <w:r>
        <w:rPr>
          <w:spacing w:val="-2"/>
        </w:rPr>
        <w:t> </w:t>
      </w:r>
      <w:r>
        <w:rPr/>
        <w:t>de</w:t>
      </w:r>
      <w:r>
        <w:rPr>
          <w:spacing w:val="-2"/>
        </w:rPr>
        <w:t> </w:t>
      </w:r>
      <w:r>
        <w:rPr/>
        <w:t>género y</w:t>
      </w:r>
      <w:r>
        <w:rPr>
          <w:spacing w:val="-15"/>
        </w:rPr>
        <w:t> </w:t>
      </w:r>
      <w:r>
        <w:rPr/>
        <w:t>protagonista</w:t>
      </w:r>
      <w:r>
        <w:rPr>
          <w:spacing w:val="-15"/>
        </w:rPr>
        <w:t> </w:t>
      </w:r>
      <w:r>
        <w:rPr/>
        <w:t>de</w:t>
      </w:r>
      <w:r>
        <w:rPr>
          <w:spacing w:val="-15"/>
        </w:rPr>
        <w:t> </w:t>
      </w:r>
      <w:r>
        <w:rPr/>
        <w:t>reformas</w:t>
      </w:r>
      <w:r>
        <w:rPr>
          <w:spacing w:val="-15"/>
        </w:rPr>
        <w:t> </w:t>
      </w:r>
      <w:r>
        <w:rPr/>
        <w:t>institucionales</w:t>
      </w:r>
      <w:r>
        <w:rPr>
          <w:spacing w:val="-15"/>
        </w:rPr>
        <w:t> </w:t>
      </w:r>
      <w:r>
        <w:rPr/>
        <w:t>de</w:t>
      </w:r>
      <w:r>
        <w:rPr>
          <w:spacing w:val="-15"/>
        </w:rPr>
        <w:t> </w:t>
      </w:r>
      <w:r>
        <w:rPr/>
        <w:t>gran</w:t>
      </w:r>
      <w:r>
        <w:rPr>
          <w:spacing w:val="-15"/>
        </w:rPr>
        <w:t> </w:t>
      </w:r>
      <w:r>
        <w:rPr/>
        <w:t>impacto,</w:t>
      </w:r>
      <w:r>
        <w:rPr>
          <w:spacing w:val="-15"/>
        </w:rPr>
        <w:t> </w:t>
      </w:r>
      <w:r>
        <w:rPr/>
        <w:t>como</w:t>
      </w:r>
      <w:r>
        <w:rPr>
          <w:spacing w:val="-15"/>
        </w:rPr>
        <w:t> </w:t>
      </w:r>
      <w:r>
        <w:rPr/>
        <w:t>la</w:t>
      </w:r>
      <w:r>
        <w:rPr>
          <w:spacing w:val="-15"/>
        </w:rPr>
        <w:t> </w:t>
      </w:r>
      <w:r>
        <w:rPr/>
        <w:t>creación</w:t>
      </w:r>
      <w:r>
        <w:rPr>
          <w:spacing w:val="-15"/>
        </w:rPr>
        <w:t> </w:t>
      </w:r>
      <w:r>
        <w:rPr/>
        <w:t>de</w:t>
      </w:r>
      <w:r>
        <w:rPr>
          <w:spacing w:val="-15"/>
        </w:rPr>
        <w:t> </w:t>
      </w:r>
      <w:r>
        <w:rPr/>
        <w:t>la</w:t>
      </w:r>
      <w:r>
        <w:rPr>
          <w:spacing w:val="-15"/>
        </w:rPr>
        <w:t> </w:t>
      </w:r>
      <w:r>
        <w:rPr/>
        <w:t>Oficina de la Mujer de la Corte Suprema de Justicia de la Nación.</w:t>
      </w:r>
    </w:p>
    <w:p>
      <w:pPr>
        <w:pStyle w:val="BodyText"/>
        <w:spacing w:before="4"/>
        <w:ind w:left="0"/>
      </w:pPr>
    </w:p>
    <w:p>
      <w:pPr>
        <w:pStyle w:val="BodyText"/>
        <w:ind w:right="144"/>
        <w:jc w:val="both"/>
      </w:pPr>
      <w:r>
        <w:rPr/>
        <w:t>Su trayectoria no sólo dejó una huella en el derecho argentino e internacional, sino que constituye un legado pedagógico y ético que debe ser transmitido a las generaciones presentes y futuras.</w:t>
      </w:r>
    </w:p>
    <w:p>
      <w:pPr>
        <w:pStyle w:val="BodyText"/>
        <w:spacing w:before="5"/>
        <w:ind w:left="0"/>
      </w:pPr>
    </w:p>
    <w:p>
      <w:pPr>
        <w:spacing w:before="0"/>
        <w:ind w:left="1" w:right="138" w:firstLine="0"/>
        <w:jc w:val="both"/>
        <w:rPr>
          <w:sz w:val="24"/>
        </w:rPr>
      </w:pPr>
      <w:r>
        <w:rPr>
          <w:sz w:val="24"/>
        </w:rPr>
        <w:t>La</w:t>
      </w:r>
      <w:r>
        <w:rPr>
          <w:spacing w:val="-2"/>
          <w:sz w:val="24"/>
        </w:rPr>
        <w:t> </w:t>
      </w:r>
      <w:r>
        <w:rPr>
          <w:sz w:val="24"/>
        </w:rPr>
        <w:t>propuesta</w:t>
      </w:r>
      <w:r>
        <w:rPr>
          <w:spacing w:val="-2"/>
          <w:sz w:val="24"/>
        </w:rPr>
        <w:t> </w:t>
      </w:r>
      <w:r>
        <w:rPr>
          <w:sz w:val="24"/>
        </w:rPr>
        <w:t>adquiere</w:t>
      </w:r>
      <w:r>
        <w:rPr>
          <w:spacing w:val="-1"/>
          <w:sz w:val="24"/>
        </w:rPr>
        <w:t> </w:t>
      </w:r>
      <w:r>
        <w:rPr>
          <w:sz w:val="24"/>
        </w:rPr>
        <w:t>especial</w:t>
      </w:r>
      <w:r>
        <w:rPr>
          <w:spacing w:val="-1"/>
          <w:sz w:val="24"/>
        </w:rPr>
        <w:t> </w:t>
      </w:r>
      <w:r>
        <w:rPr>
          <w:sz w:val="24"/>
        </w:rPr>
        <w:t>relevancia</w:t>
      </w:r>
      <w:r>
        <w:rPr>
          <w:spacing w:val="-1"/>
          <w:sz w:val="24"/>
        </w:rPr>
        <w:t> </w:t>
      </w:r>
      <w:r>
        <w:rPr>
          <w:sz w:val="24"/>
        </w:rPr>
        <w:t>en</w:t>
      </w:r>
      <w:r>
        <w:rPr>
          <w:spacing w:val="-2"/>
          <w:sz w:val="24"/>
        </w:rPr>
        <w:t> </w:t>
      </w:r>
      <w:r>
        <w:rPr>
          <w:sz w:val="24"/>
        </w:rPr>
        <w:t>el</w:t>
      </w:r>
      <w:r>
        <w:rPr>
          <w:spacing w:val="-1"/>
          <w:sz w:val="24"/>
        </w:rPr>
        <w:t> </w:t>
      </w:r>
      <w:r>
        <w:rPr>
          <w:sz w:val="24"/>
        </w:rPr>
        <w:t>contexto</w:t>
      </w:r>
      <w:r>
        <w:rPr>
          <w:spacing w:val="-2"/>
          <w:sz w:val="24"/>
        </w:rPr>
        <w:t> </w:t>
      </w:r>
      <w:r>
        <w:rPr>
          <w:sz w:val="24"/>
        </w:rPr>
        <w:t>de</w:t>
      </w:r>
      <w:r>
        <w:rPr>
          <w:spacing w:val="-2"/>
          <w:sz w:val="24"/>
        </w:rPr>
        <w:t> </w:t>
      </w:r>
      <w:r>
        <w:rPr>
          <w:sz w:val="24"/>
        </w:rPr>
        <w:t>la</w:t>
      </w:r>
      <w:r>
        <w:rPr>
          <w:spacing w:val="-2"/>
          <w:sz w:val="24"/>
        </w:rPr>
        <w:t> </w:t>
      </w:r>
      <w:r>
        <w:rPr>
          <w:sz w:val="24"/>
        </w:rPr>
        <w:t>conmemoración,</w:t>
      </w:r>
      <w:r>
        <w:rPr>
          <w:spacing w:val="-1"/>
          <w:sz w:val="24"/>
        </w:rPr>
        <w:t> </w:t>
      </w:r>
      <w:r>
        <w:rPr>
          <w:sz w:val="24"/>
        </w:rPr>
        <w:t>en</w:t>
      </w:r>
      <w:r>
        <w:rPr>
          <w:spacing w:val="-1"/>
          <w:sz w:val="24"/>
        </w:rPr>
        <w:t> </w:t>
      </w:r>
      <w:r>
        <w:rPr>
          <w:sz w:val="24"/>
        </w:rPr>
        <w:t>2025, del 40° aniversario de la ratificación por Argentina de la </w:t>
      </w:r>
      <w:r>
        <w:rPr>
          <w:b/>
          <w:sz w:val="24"/>
        </w:rPr>
        <w:t>Convención sobre la Eliminación</w:t>
      </w:r>
      <w:r>
        <w:rPr>
          <w:b/>
          <w:spacing w:val="-5"/>
          <w:sz w:val="24"/>
        </w:rPr>
        <w:t> </w:t>
      </w:r>
      <w:r>
        <w:rPr>
          <w:b/>
          <w:sz w:val="24"/>
        </w:rPr>
        <w:t>de</w:t>
      </w:r>
      <w:r>
        <w:rPr>
          <w:b/>
          <w:spacing w:val="-5"/>
          <w:sz w:val="24"/>
        </w:rPr>
        <w:t> </w:t>
      </w:r>
      <w:r>
        <w:rPr>
          <w:b/>
          <w:sz w:val="24"/>
        </w:rPr>
        <w:t>todas</w:t>
      </w:r>
      <w:r>
        <w:rPr>
          <w:b/>
          <w:spacing w:val="-3"/>
          <w:sz w:val="24"/>
        </w:rPr>
        <w:t> </w:t>
      </w:r>
      <w:r>
        <w:rPr>
          <w:b/>
          <w:sz w:val="24"/>
        </w:rPr>
        <w:t>las</w:t>
      </w:r>
      <w:r>
        <w:rPr>
          <w:b/>
          <w:spacing w:val="-4"/>
          <w:sz w:val="24"/>
        </w:rPr>
        <w:t> </w:t>
      </w:r>
      <w:r>
        <w:rPr>
          <w:b/>
          <w:sz w:val="24"/>
        </w:rPr>
        <w:t>Formas</w:t>
      </w:r>
      <w:r>
        <w:rPr>
          <w:b/>
          <w:spacing w:val="-5"/>
          <w:sz w:val="24"/>
        </w:rPr>
        <w:t> </w:t>
      </w:r>
      <w:r>
        <w:rPr>
          <w:b/>
          <w:sz w:val="24"/>
        </w:rPr>
        <w:t>de</w:t>
      </w:r>
      <w:r>
        <w:rPr>
          <w:b/>
          <w:spacing w:val="-5"/>
          <w:sz w:val="24"/>
        </w:rPr>
        <w:t> </w:t>
      </w:r>
      <w:r>
        <w:rPr>
          <w:b/>
          <w:sz w:val="24"/>
        </w:rPr>
        <w:t>Discriminación</w:t>
      </w:r>
      <w:r>
        <w:rPr>
          <w:b/>
          <w:spacing w:val="-4"/>
          <w:sz w:val="24"/>
        </w:rPr>
        <w:t> </w:t>
      </w:r>
      <w:r>
        <w:rPr>
          <w:b/>
          <w:sz w:val="24"/>
        </w:rPr>
        <w:t>contra</w:t>
      </w:r>
      <w:r>
        <w:rPr>
          <w:b/>
          <w:spacing w:val="-5"/>
          <w:sz w:val="24"/>
        </w:rPr>
        <w:t> </w:t>
      </w:r>
      <w:r>
        <w:rPr>
          <w:b/>
          <w:sz w:val="24"/>
        </w:rPr>
        <w:t>la</w:t>
      </w:r>
      <w:r>
        <w:rPr>
          <w:b/>
          <w:spacing w:val="-4"/>
          <w:sz w:val="24"/>
        </w:rPr>
        <w:t> </w:t>
      </w:r>
      <w:r>
        <w:rPr>
          <w:b/>
          <w:sz w:val="24"/>
        </w:rPr>
        <w:t>Mujer</w:t>
      </w:r>
      <w:r>
        <w:rPr>
          <w:b/>
          <w:spacing w:val="-6"/>
          <w:sz w:val="24"/>
        </w:rPr>
        <w:t> </w:t>
      </w:r>
      <w:r>
        <w:rPr>
          <w:b/>
          <w:sz w:val="24"/>
        </w:rPr>
        <w:t>(CEDAW)</w:t>
      </w:r>
      <w:r>
        <w:rPr>
          <w:sz w:val="24"/>
        </w:rPr>
        <w:t>,</w:t>
      </w:r>
      <w:r>
        <w:rPr>
          <w:spacing w:val="-4"/>
          <w:sz w:val="24"/>
        </w:rPr>
        <w:t> </w:t>
      </w:r>
      <w:r>
        <w:rPr>
          <w:sz w:val="24"/>
        </w:rPr>
        <w:t>por Ley 23.179 del 8 de mayo de 1985, tratado fundamental que establece la obligación de garantizar</w:t>
      </w:r>
      <w:r>
        <w:rPr>
          <w:spacing w:val="-12"/>
          <w:sz w:val="24"/>
        </w:rPr>
        <w:t> </w:t>
      </w:r>
      <w:r>
        <w:rPr>
          <w:sz w:val="24"/>
        </w:rPr>
        <w:t>a</w:t>
      </w:r>
      <w:r>
        <w:rPr>
          <w:spacing w:val="-13"/>
          <w:sz w:val="24"/>
        </w:rPr>
        <w:t> </w:t>
      </w:r>
      <w:r>
        <w:rPr>
          <w:sz w:val="24"/>
        </w:rPr>
        <w:t>las</w:t>
      </w:r>
      <w:r>
        <w:rPr>
          <w:spacing w:val="-11"/>
          <w:sz w:val="24"/>
        </w:rPr>
        <w:t> </w:t>
      </w:r>
      <w:r>
        <w:rPr>
          <w:sz w:val="24"/>
        </w:rPr>
        <w:t>mujeres</w:t>
      </w:r>
      <w:r>
        <w:rPr>
          <w:spacing w:val="-12"/>
          <w:sz w:val="24"/>
        </w:rPr>
        <w:t> </w:t>
      </w:r>
      <w:r>
        <w:rPr>
          <w:sz w:val="24"/>
        </w:rPr>
        <w:t>la</w:t>
      </w:r>
      <w:r>
        <w:rPr>
          <w:spacing w:val="-13"/>
          <w:sz w:val="24"/>
        </w:rPr>
        <w:t> </w:t>
      </w:r>
      <w:r>
        <w:rPr>
          <w:sz w:val="24"/>
        </w:rPr>
        <w:t>igualdad</w:t>
      </w:r>
      <w:r>
        <w:rPr>
          <w:spacing w:val="-12"/>
          <w:sz w:val="24"/>
        </w:rPr>
        <w:t> </w:t>
      </w:r>
      <w:r>
        <w:rPr>
          <w:sz w:val="24"/>
        </w:rPr>
        <w:t>de</w:t>
      </w:r>
      <w:r>
        <w:rPr>
          <w:spacing w:val="-12"/>
          <w:sz w:val="24"/>
        </w:rPr>
        <w:t> </w:t>
      </w:r>
      <w:r>
        <w:rPr>
          <w:sz w:val="24"/>
        </w:rPr>
        <w:t>acceso</w:t>
      </w:r>
      <w:r>
        <w:rPr>
          <w:spacing w:val="-13"/>
          <w:sz w:val="24"/>
        </w:rPr>
        <w:t> </w:t>
      </w:r>
      <w:r>
        <w:rPr>
          <w:sz w:val="24"/>
        </w:rPr>
        <w:t>y</w:t>
      </w:r>
      <w:r>
        <w:rPr>
          <w:spacing w:val="-12"/>
          <w:sz w:val="24"/>
        </w:rPr>
        <w:t> </w:t>
      </w:r>
      <w:r>
        <w:rPr>
          <w:sz w:val="24"/>
        </w:rPr>
        <w:t>participación</w:t>
      </w:r>
      <w:r>
        <w:rPr>
          <w:spacing w:val="-13"/>
          <w:sz w:val="24"/>
        </w:rPr>
        <w:t> </w:t>
      </w:r>
      <w:r>
        <w:rPr>
          <w:sz w:val="24"/>
        </w:rPr>
        <w:t>en</w:t>
      </w:r>
      <w:r>
        <w:rPr>
          <w:spacing w:val="-12"/>
          <w:sz w:val="24"/>
        </w:rPr>
        <w:t> </w:t>
      </w:r>
      <w:r>
        <w:rPr>
          <w:sz w:val="24"/>
        </w:rPr>
        <w:t>la</w:t>
      </w:r>
      <w:r>
        <w:rPr>
          <w:spacing w:val="-11"/>
          <w:sz w:val="24"/>
        </w:rPr>
        <w:t> </w:t>
      </w:r>
      <w:r>
        <w:rPr>
          <w:sz w:val="24"/>
        </w:rPr>
        <w:t>vida</w:t>
      </w:r>
      <w:r>
        <w:rPr>
          <w:spacing w:val="-11"/>
          <w:sz w:val="24"/>
        </w:rPr>
        <w:t> </w:t>
      </w:r>
      <w:r>
        <w:rPr>
          <w:sz w:val="24"/>
        </w:rPr>
        <w:t>política</w:t>
      </w:r>
      <w:r>
        <w:rPr>
          <w:spacing w:val="-12"/>
          <w:sz w:val="24"/>
        </w:rPr>
        <w:t> </w:t>
      </w:r>
      <w:r>
        <w:rPr>
          <w:sz w:val="24"/>
        </w:rPr>
        <w:t>y</w:t>
      </w:r>
      <w:r>
        <w:rPr>
          <w:spacing w:val="-12"/>
          <w:sz w:val="24"/>
        </w:rPr>
        <w:t> </w:t>
      </w:r>
      <w:r>
        <w:rPr>
          <w:sz w:val="24"/>
        </w:rPr>
        <w:t>pública, incluida la función judicial.</w:t>
      </w:r>
    </w:p>
    <w:p>
      <w:pPr>
        <w:pStyle w:val="BodyText"/>
        <w:spacing w:before="4"/>
        <w:ind w:left="0"/>
      </w:pPr>
    </w:p>
    <w:p>
      <w:pPr>
        <w:pStyle w:val="BodyText"/>
        <w:ind w:right="138"/>
        <w:jc w:val="both"/>
      </w:pPr>
      <w:r>
        <w:rPr/>
        <w:t>Además,</w:t>
      </w:r>
      <w:r>
        <w:rPr>
          <w:spacing w:val="-6"/>
        </w:rPr>
        <w:t> </w:t>
      </w:r>
      <w:r>
        <w:rPr/>
        <w:t>este</w:t>
      </w:r>
      <w:r>
        <w:rPr>
          <w:spacing w:val="-6"/>
        </w:rPr>
        <w:t> </w:t>
      </w:r>
      <w:r>
        <w:rPr/>
        <w:t>año</w:t>
      </w:r>
      <w:r>
        <w:rPr>
          <w:spacing w:val="-6"/>
        </w:rPr>
        <w:t> </w:t>
      </w:r>
      <w:r>
        <w:rPr/>
        <w:t>se</w:t>
      </w:r>
      <w:r>
        <w:rPr>
          <w:spacing w:val="-6"/>
        </w:rPr>
        <w:t> </w:t>
      </w:r>
      <w:r>
        <w:rPr/>
        <w:t>recapitula</w:t>
      </w:r>
      <w:r>
        <w:rPr>
          <w:spacing w:val="-6"/>
        </w:rPr>
        <w:t> </w:t>
      </w:r>
      <w:r>
        <w:rPr/>
        <w:t>el</w:t>
      </w:r>
      <w:r>
        <w:rPr>
          <w:spacing w:val="-6"/>
        </w:rPr>
        <w:t> </w:t>
      </w:r>
      <w:r>
        <w:rPr>
          <w:b/>
        </w:rPr>
        <w:t>30°</w:t>
      </w:r>
      <w:r>
        <w:rPr>
          <w:b/>
          <w:spacing w:val="-7"/>
        </w:rPr>
        <w:t> </w:t>
      </w:r>
      <w:r>
        <w:rPr>
          <w:b/>
        </w:rPr>
        <w:t>aniversario</w:t>
      </w:r>
      <w:r>
        <w:rPr>
          <w:b/>
          <w:spacing w:val="-6"/>
        </w:rPr>
        <w:t> </w:t>
      </w:r>
      <w:r>
        <w:rPr>
          <w:b/>
        </w:rPr>
        <w:t>de</w:t>
      </w:r>
      <w:r>
        <w:rPr>
          <w:b/>
          <w:spacing w:val="-6"/>
        </w:rPr>
        <w:t> </w:t>
      </w:r>
      <w:r>
        <w:rPr>
          <w:b/>
        </w:rPr>
        <w:t>la</w:t>
      </w:r>
      <w:r>
        <w:rPr>
          <w:b/>
          <w:spacing w:val="-6"/>
        </w:rPr>
        <w:t> </w:t>
      </w:r>
      <w:r>
        <w:rPr>
          <w:b/>
        </w:rPr>
        <w:t>IV</w:t>
      </w:r>
      <w:r>
        <w:rPr>
          <w:b/>
          <w:spacing w:val="-6"/>
        </w:rPr>
        <w:t> </w:t>
      </w:r>
      <w:r>
        <w:rPr>
          <w:b/>
        </w:rPr>
        <w:t>Conferencia</w:t>
      </w:r>
      <w:r>
        <w:rPr>
          <w:b/>
          <w:spacing w:val="-7"/>
        </w:rPr>
        <w:t> </w:t>
      </w:r>
      <w:r>
        <w:rPr>
          <w:b/>
        </w:rPr>
        <w:t>Mundial</w:t>
      </w:r>
      <w:r>
        <w:rPr>
          <w:b/>
          <w:spacing w:val="-6"/>
        </w:rPr>
        <w:t> </w:t>
      </w:r>
      <w:r>
        <w:rPr>
          <w:b/>
        </w:rPr>
        <w:t>sobre la Mujer (Beijing, 1995)</w:t>
      </w:r>
      <w:r>
        <w:rPr/>
        <w:t>, hito histórico que consolidó a nivel global el principio de igualdad sustantiva entre mujeres y varones y fijó el compromiso de los Estados para promover</w:t>
      </w:r>
      <w:r>
        <w:rPr>
          <w:spacing w:val="-3"/>
        </w:rPr>
        <w:t> </w:t>
      </w:r>
      <w:r>
        <w:rPr/>
        <w:t>la</w:t>
      </w:r>
      <w:r>
        <w:rPr>
          <w:spacing w:val="-4"/>
        </w:rPr>
        <w:t> </w:t>
      </w:r>
      <w:r>
        <w:rPr/>
        <w:t>participación</w:t>
      </w:r>
      <w:r>
        <w:rPr>
          <w:spacing w:val="-3"/>
        </w:rPr>
        <w:t> </w:t>
      </w:r>
      <w:r>
        <w:rPr/>
        <w:t>plena</w:t>
      </w:r>
      <w:r>
        <w:rPr>
          <w:spacing w:val="-3"/>
        </w:rPr>
        <w:t> </w:t>
      </w:r>
      <w:r>
        <w:rPr/>
        <w:t>y</w:t>
      </w:r>
      <w:r>
        <w:rPr>
          <w:spacing w:val="-3"/>
        </w:rPr>
        <w:t> </w:t>
      </w:r>
      <w:r>
        <w:rPr/>
        <w:t>efectiva</w:t>
      </w:r>
      <w:r>
        <w:rPr>
          <w:spacing w:val="-3"/>
        </w:rPr>
        <w:t> </w:t>
      </w:r>
      <w:r>
        <w:rPr/>
        <w:t>de</w:t>
      </w:r>
      <w:r>
        <w:rPr>
          <w:spacing w:val="-5"/>
        </w:rPr>
        <w:t> </w:t>
      </w:r>
      <w:r>
        <w:rPr/>
        <w:t>las</w:t>
      </w:r>
      <w:r>
        <w:rPr>
          <w:spacing w:val="-3"/>
        </w:rPr>
        <w:t> </w:t>
      </w:r>
      <w:r>
        <w:rPr/>
        <w:t>mujeres</w:t>
      </w:r>
      <w:r>
        <w:rPr>
          <w:spacing w:val="-3"/>
        </w:rPr>
        <w:t> </w:t>
      </w:r>
      <w:r>
        <w:rPr/>
        <w:t>en</w:t>
      </w:r>
      <w:r>
        <w:rPr>
          <w:spacing w:val="-5"/>
        </w:rPr>
        <w:t> </w:t>
      </w:r>
      <w:r>
        <w:rPr/>
        <w:t>todos</w:t>
      </w:r>
      <w:r>
        <w:rPr>
          <w:spacing w:val="-3"/>
        </w:rPr>
        <w:t> </w:t>
      </w:r>
      <w:r>
        <w:rPr/>
        <w:t>los</w:t>
      </w:r>
      <w:r>
        <w:rPr>
          <w:spacing w:val="-3"/>
        </w:rPr>
        <w:t> </w:t>
      </w:r>
      <w:r>
        <w:rPr/>
        <w:t>ámbitos</w:t>
      </w:r>
      <w:r>
        <w:rPr>
          <w:spacing w:val="-3"/>
        </w:rPr>
        <w:t> </w:t>
      </w:r>
      <w:r>
        <w:rPr/>
        <w:t>de</w:t>
      </w:r>
      <w:r>
        <w:rPr>
          <w:spacing w:val="-3"/>
        </w:rPr>
        <w:t> </w:t>
      </w:r>
      <w:r>
        <w:rPr/>
        <w:t>la</w:t>
      </w:r>
      <w:r>
        <w:rPr>
          <w:spacing w:val="-3"/>
        </w:rPr>
        <w:t> </w:t>
      </w:r>
      <w:r>
        <w:rPr/>
        <w:t>vida pública, incluyendo el poder judicial.</w:t>
      </w:r>
    </w:p>
    <w:p>
      <w:pPr>
        <w:pStyle w:val="BodyText"/>
        <w:spacing w:after="0"/>
        <w:jc w:val="both"/>
        <w:sectPr>
          <w:type w:val="continuous"/>
          <w:pgSz w:w="11910" w:h="16840"/>
          <w:pgMar w:top="1440" w:bottom="280" w:left="1700" w:right="1559"/>
        </w:sectPr>
      </w:pPr>
    </w:p>
    <w:p>
      <w:pPr>
        <w:pStyle w:val="BodyText"/>
        <w:spacing w:before="79"/>
        <w:ind w:right="137"/>
        <w:jc w:val="both"/>
      </w:pPr>
      <w:r>
        <w:rPr/>
        <w:t>La designación de una estación de subterráneo en homenaje a una mujer jueza de trayectoria</w:t>
      </w:r>
      <w:r>
        <w:rPr>
          <w:spacing w:val="-1"/>
        </w:rPr>
        <w:t> </w:t>
      </w:r>
      <w:r>
        <w:rPr/>
        <w:t>ejemplar</w:t>
      </w:r>
      <w:r>
        <w:rPr>
          <w:spacing w:val="-1"/>
        </w:rPr>
        <w:t> </w:t>
      </w:r>
      <w:r>
        <w:rPr/>
        <w:t>contribuye</w:t>
      </w:r>
      <w:r>
        <w:rPr>
          <w:spacing w:val="-1"/>
        </w:rPr>
        <w:t> </w:t>
      </w:r>
      <w:r>
        <w:rPr/>
        <w:t>a</w:t>
      </w:r>
      <w:r>
        <w:rPr>
          <w:spacing w:val="-1"/>
        </w:rPr>
        <w:t> </w:t>
      </w:r>
      <w:r>
        <w:rPr/>
        <w:t>visibilizar</w:t>
      </w:r>
      <w:r>
        <w:rPr>
          <w:spacing w:val="-1"/>
        </w:rPr>
        <w:t> </w:t>
      </w:r>
      <w:r>
        <w:rPr/>
        <w:t>el</w:t>
      </w:r>
      <w:r>
        <w:rPr>
          <w:spacing w:val="-1"/>
        </w:rPr>
        <w:t> </w:t>
      </w:r>
      <w:r>
        <w:rPr/>
        <w:t>rol</w:t>
      </w:r>
      <w:r>
        <w:rPr>
          <w:spacing w:val="-2"/>
        </w:rPr>
        <w:t> </w:t>
      </w:r>
      <w:r>
        <w:rPr/>
        <w:t>de</w:t>
      </w:r>
      <w:r>
        <w:rPr>
          <w:spacing w:val="-1"/>
        </w:rPr>
        <w:t> </w:t>
      </w:r>
      <w:r>
        <w:rPr/>
        <w:t>las</w:t>
      </w:r>
      <w:r>
        <w:rPr>
          <w:spacing w:val="-1"/>
        </w:rPr>
        <w:t> </w:t>
      </w:r>
      <w:r>
        <w:rPr/>
        <w:t>mujeres</w:t>
      </w:r>
      <w:r>
        <w:rPr>
          <w:spacing w:val="-1"/>
        </w:rPr>
        <w:t> </w:t>
      </w:r>
      <w:r>
        <w:rPr/>
        <w:t>en</w:t>
      </w:r>
      <w:r>
        <w:rPr>
          <w:spacing w:val="-1"/>
        </w:rPr>
        <w:t> </w:t>
      </w:r>
      <w:r>
        <w:rPr/>
        <w:t>la</w:t>
      </w:r>
      <w:r>
        <w:rPr>
          <w:spacing w:val="-1"/>
        </w:rPr>
        <w:t> </w:t>
      </w:r>
      <w:r>
        <w:rPr/>
        <w:t>administración</w:t>
      </w:r>
      <w:r>
        <w:rPr>
          <w:spacing w:val="-3"/>
        </w:rPr>
        <w:t> </w:t>
      </w:r>
      <w:r>
        <w:rPr/>
        <w:t>de justicia,</w:t>
      </w:r>
      <w:r>
        <w:rPr>
          <w:spacing w:val="-13"/>
        </w:rPr>
        <w:t> </w:t>
      </w:r>
      <w:r>
        <w:rPr/>
        <w:t>reconociendo</w:t>
      </w:r>
      <w:r>
        <w:rPr>
          <w:spacing w:val="-12"/>
        </w:rPr>
        <w:t> </w:t>
      </w:r>
      <w:r>
        <w:rPr/>
        <w:t>que</w:t>
      </w:r>
      <w:r>
        <w:rPr>
          <w:spacing w:val="-12"/>
        </w:rPr>
        <w:t> </w:t>
      </w:r>
      <w:r>
        <w:rPr/>
        <w:t>una</w:t>
      </w:r>
      <w:r>
        <w:rPr>
          <w:spacing w:val="-12"/>
        </w:rPr>
        <w:t> </w:t>
      </w:r>
      <w:r>
        <w:rPr/>
        <w:t>sociedad</w:t>
      </w:r>
      <w:r>
        <w:rPr>
          <w:spacing w:val="-12"/>
        </w:rPr>
        <w:t> </w:t>
      </w:r>
      <w:r>
        <w:rPr/>
        <w:t>democrática</w:t>
      </w:r>
      <w:r>
        <w:rPr>
          <w:spacing w:val="-11"/>
        </w:rPr>
        <w:t> </w:t>
      </w:r>
      <w:r>
        <w:rPr/>
        <w:t>requiere</w:t>
      </w:r>
      <w:r>
        <w:rPr>
          <w:spacing w:val="-12"/>
        </w:rPr>
        <w:t> </w:t>
      </w:r>
      <w:r>
        <w:rPr/>
        <w:t>jueces</w:t>
      </w:r>
      <w:r>
        <w:rPr>
          <w:spacing w:val="-11"/>
        </w:rPr>
        <w:t> </w:t>
      </w:r>
      <w:r>
        <w:rPr/>
        <w:t>y</w:t>
      </w:r>
      <w:r>
        <w:rPr>
          <w:spacing w:val="-13"/>
        </w:rPr>
        <w:t> </w:t>
      </w:r>
      <w:r>
        <w:rPr/>
        <w:t>juezas</w:t>
      </w:r>
      <w:r>
        <w:rPr>
          <w:spacing w:val="-12"/>
        </w:rPr>
        <w:t> </w:t>
      </w:r>
      <w:r>
        <w:rPr/>
        <w:t>que</w:t>
      </w:r>
      <w:r>
        <w:rPr>
          <w:spacing w:val="-12"/>
        </w:rPr>
        <w:t> </w:t>
      </w:r>
      <w:r>
        <w:rPr/>
        <w:t>reflejen su diversidad y encarnen los principios de igualdad, independencia, imparcialidad y respeto por los derechos humanos.</w:t>
      </w:r>
    </w:p>
    <w:p>
      <w:pPr>
        <w:pStyle w:val="BodyText"/>
        <w:spacing w:before="4"/>
        <w:ind w:left="0"/>
      </w:pPr>
    </w:p>
    <w:p>
      <w:pPr>
        <w:pStyle w:val="BodyText"/>
        <w:ind w:right="140"/>
        <w:jc w:val="both"/>
      </w:pPr>
      <w:r>
        <w:rPr/>
        <w:t>En</w:t>
      </w:r>
      <w:r>
        <w:rPr>
          <w:spacing w:val="-8"/>
        </w:rPr>
        <w:t> </w:t>
      </w:r>
      <w:r>
        <w:rPr/>
        <w:t>el</w:t>
      </w:r>
      <w:r>
        <w:rPr>
          <w:spacing w:val="-8"/>
        </w:rPr>
        <w:t> </w:t>
      </w:r>
      <w:r>
        <w:rPr/>
        <w:t>mismo</w:t>
      </w:r>
      <w:r>
        <w:rPr>
          <w:spacing w:val="-8"/>
        </w:rPr>
        <w:t> </w:t>
      </w:r>
      <w:r>
        <w:rPr/>
        <w:t>sentido,</w:t>
      </w:r>
      <w:r>
        <w:rPr>
          <w:spacing w:val="-8"/>
        </w:rPr>
        <w:t> </w:t>
      </w:r>
      <w:r>
        <w:rPr/>
        <w:t>resulta</w:t>
      </w:r>
      <w:r>
        <w:rPr>
          <w:spacing w:val="-8"/>
        </w:rPr>
        <w:t> </w:t>
      </w:r>
      <w:r>
        <w:rPr/>
        <w:t>necesario</w:t>
      </w:r>
      <w:r>
        <w:rPr>
          <w:spacing w:val="-8"/>
        </w:rPr>
        <w:t> </w:t>
      </w:r>
      <w:r>
        <w:rPr/>
        <w:t>recordar</w:t>
      </w:r>
      <w:r>
        <w:rPr>
          <w:spacing w:val="-8"/>
        </w:rPr>
        <w:t> </w:t>
      </w:r>
      <w:r>
        <w:rPr/>
        <w:t>que,</w:t>
      </w:r>
      <w:r>
        <w:rPr>
          <w:spacing w:val="-8"/>
        </w:rPr>
        <w:t> </w:t>
      </w:r>
      <w:r>
        <w:rPr/>
        <w:t>en</w:t>
      </w:r>
      <w:r>
        <w:rPr>
          <w:spacing w:val="-8"/>
        </w:rPr>
        <w:t> </w:t>
      </w:r>
      <w:r>
        <w:rPr/>
        <w:t>la</w:t>
      </w:r>
      <w:r>
        <w:rPr>
          <w:spacing w:val="-8"/>
        </w:rPr>
        <w:t> </w:t>
      </w:r>
      <w:r>
        <w:rPr/>
        <w:t>actualidad,</w:t>
      </w:r>
      <w:r>
        <w:rPr>
          <w:spacing w:val="-8"/>
        </w:rPr>
        <w:t> </w:t>
      </w:r>
      <w:r>
        <w:rPr/>
        <w:t>pese</w:t>
      </w:r>
      <w:r>
        <w:rPr>
          <w:spacing w:val="-8"/>
        </w:rPr>
        <w:t> </w:t>
      </w:r>
      <w:r>
        <w:rPr/>
        <w:t>a</w:t>
      </w:r>
      <w:r>
        <w:rPr>
          <w:spacing w:val="-8"/>
        </w:rPr>
        <w:t> </w:t>
      </w:r>
      <w:r>
        <w:rPr/>
        <w:t>las</w:t>
      </w:r>
      <w:r>
        <w:rPr>
          <w:spacing w:val="-8"/>
        </w:rPr>
        <w:t> </w:t>
      </w:r>
      <w:r>
        <w:rPr/>
        <w:t>múltiples conquistas de derechos, persiste una marcada desigualdad de género en la nomenclatura urbana</w:t>
      </w:r>
      <w:r>
        <w:rPr>
          <w:spacing w:val="-6"/>
        </w:rPr>
        <w:t> </w:t>
      </w:r>
      <w:r>
        <w:rPr/>
        <w:t>de</w:t>
      </w:r>
      <w:r>
        <w:rPr>
          <w:spacing w:val="-7"/>
        </w:rPr>
        <w:t> </w:t>
      </w:r>
      <w:r>
        <w:rPr/>
        <w:t>la</w:t>
      </w:r>
      <w:r>
        <w:rPr>
          <w:spacing w:val="-8"/>
        </w:rPr>
        <w:t> </w:t>
      </w:r>
      <w:r>
        <w:rPr/>
        <w:t>Ciudad</w:t>
      </w:r>
      <w:r>
        <w:rPr>
          <w:spacing w:val="-6"/>
        </w:rPr>
        <w:t> </w:t>
      </w:r>
      <w:r>
        <w:rPr/>
        <w:t>de</w:t>
      </w:r>
      <w:r>
        <w:rPr>
          <w:spacing w:val="-6"/>
        </w:rPr>
        <w:t> </w:t>
      </w:r>
      <w:r>
        <w:rPr/>
        <w:t>Buenos</w:t>
      </w:r>
      <w:r>
        <w:rPr>
          <w:spacing w:val="-5"/>
        </w:rPr>
        <w:t> </w:t>
      </w:r>
      <w:r>
        <w:rPr/>
        <w:t>Aires.</w:t>
      </w:r>
      <w:r>
        <w:rPr>
          <w:spacing w:val="-7"/>
        </w:rPr>
        <w:t> </w:t>
      </w:r>
      <w:r>
        <w:rPr/>
        <w:t>Investigaciones</w:t>
      </w:r>
      <w:r>
        <w:rPr>
          <w:spacing w:val="-5"/>
        </w:rPr>
        <w:t> </w:t>
      </w:r>
      <w:r>
        <w:rPr/>
        <w:t>recientes</w:t>
      </w:r>
      <w:r>
        <w:rPr>
          <w:spacing w:val="-6"/>
        </w:rPr>
        <w:t> </w:t>
      </w:r>
      <w:r>
        <w:rPr/>
        <w:t>han</w:t>
      </w:r>
      <w:r>
        <w:rPr>
          <w:spacing w:val="-6"/>
        </w:rPr>
        <w:t> </w:t>
      </w:r>
      <w:r>
        <w:rPr/>
        <w:t>demostrado</w:t>
      </w:r>
      <w:r>
        <w:rPr>
          <w:spacing w:val="-4"/>
        </w:rPr>
        <w:t> </w:t>
      </w:r>
      <w:r>
        <w:rPr/>
        <w:t>que</w:t>
      </w:r>
      <w:r>
        <w:rPr>
          <w:spacing w:val="-7"/>
        </w:rPr>
        <w:t> </w:t>
      </w:r>
      <w:r>
        <w:rPr/>
        <w:t>más del 61% de los nombres oficiales de calles y espacios públicos homenajean a personalidades masculinas concretas, mientras que apenas el 3% reconocen a mujeres. Además, existe una acentuada segregación espacial en la distribución de los nombres femeninos, concentrados en unas pocas comunas. Esta subrepresentación evidencia una persistente "ginopia de género": una invisibilización simbólica que afecta tanto la memoria colectiva como los modos en que la sociedad representa el valor de los aportes </w:t>
      </w:r>
      <w:r>
        <w:rPr>
          <w:spacing w:val="-2"/>
        </w:rPr>
        <w:t>femeninos.</w:t>
      </w:r>
    </w:p>
    <w:p>
      <w:pPr>
        <w:pStyle w:val="BodyText"/>
        <w:spacing w:before="4"/>
        <w:ind w:left="0"/>
      </w:pPr>
    </w:p>
    <w:p>
      <w:pPr>
        <w:pStyle w:val="BodyText"/>
        <w:ind w:right="142"/>
        <w:jc w:val="both"/>
      </w:pPr>
      <w:r>
        <w:rPr/>
        <w:t>En ese marco, resulta llamativa la escasa presencia de mujeres homenajeadas en el espacio público de la Ciudad, más aun considerando que la Constitución de la Ciudad Autónoma de Buenos Aires dispone normas específicas que obligan al desarrollo de políticas y acciones progresivas tendientes a alcanzar la igualdad real entre varones y mujeres, incluyendo acciones positivas para garantizar su ejercicio efectivo en todos los ámbitos</w:t>
      </w:r>
      <w:r>
        <w:rPr>
          <w:spacing w:val="-1"/>
        </w:rPr>
        <w:t> </w:t>
      </w:r>
      <w:r>
        <w:rPr/>
        <w:t>(arts.</w:t>
      </w:r>
      <w:r>
        <w:rPr>
          <w:spacing w:val="-2"/>
        </w:rPr>
        <w:t> </w:t>
      </w:r>
      <w:r>
        <w:rPr/>
        <w:t>36</w:t>
      </w:r>
      <w:r>
        <w:rPr>
          <w:spacing w:val="-1"/>
        </w:rPr>
        <w:t> </w:t>
      </w:r>
      <w:r>
        <w:rPr/>
        <w:t>a</w:t>
      </w:r>
      <w:r>
        <w:rPr>
          <w:spacing w:val="-1"/>
        </w:rPr>
        <w:t> </w:t>
      </w:r>
      <w:r>
        <w:rPr/>
        <w:t>38). Del</w:t>
      </w:r>
      <w:r>
        <w:rPr>
          <w:spacing w:val="-1"/>
        </w:rPr>
        <w:t> </w:t>
      </w:r>
      <w:r>
        <w:rPr/>
        <w:t>mismo</w:t>
      </w:r>
      <w:r>
        <w:rPr>
          <w:spacing w:val="-2"/>
        </w:rPr>
        <w:t> </w:t>
      </w:r>
      <w:r>
        <w:rPr/>
        <w:t>modo,</w:t>
      </w:r>
      <w:r>
        <w:rPr>
          <w:spacing w:val="-1"/>
        </w:rPr>
        <w:t> </w:t>
      </w:r>
      <w:r>
        <w:rPr/>
        <w:t>la</w:t>
      </w:r>
      <w:r>
        <w:rPr>
          <w:spacing w:val="-2"/>
        </w:rPr>
        <w:t> </w:t>
      </w:r>
      <w:r>
        <w:rPr/>
        <w:t>Constitución</w:t>
      </w:r>
      <w:r>
        <w:rPr>
          <w:spacing w:val="-2"/>
        </w:rPr>
        <w:t> </w:t>
      </w:r>
      <w:r>
        <w:rPr/>
        <w:t>local</w:t>
      </w:r>
      <w:r>
        <w:rPr>
          <w:spacing w:val="-1"/>
        </w:rPr>
        <w:t> </w:t>
      </w:r>
      <w:r>
        <w:rPr/>
        <w:t>establece</w:t>
      </w:r>
      <w:r>
        <w:rPr>
          <w:spacing w:val="-2"/>
        </w:rPr>
        <w:t> </w:t>
      </w:r>
      <w:r>
        <w:rPr/>
        <w:t>el</w:t>
      </w:r>
      <w:r>
        <w:rPr>
          <w:spacing w:val="-2"/>
        </w:rPr>
        <w:t> </w:t>
      </w:r>
      <w:r>
        <w:rPr/>
        <w:t>compromiso de la Ciudad de garantizar la democracia cultural, preservar la memoria colectiva, y fomentar la participación de entidades académicas, profesionales y comunitarias en las decisiones urbanísticas (arts. 29 y 32).</w:t>
      </w:r>
    </w:p>
    <w:p>
      <w:pPr>
        <w:pStyle w:val="BodyText"/>
        <w:spacing w:before="4"/>
        <w:ind w:left="0"/>
      </w:pPr>
    </w:p>
    <w:p>
      <w:pPr>
        <w:pStyle w:val="BodyText"/>
        <w:ind w:right="139"/>
        <w:jc w:val="both"/>
      </w:pPr>
      <w:r>
        <w:rPr/>
        <w:t>A</w:t>
      </w:r>
      <w:r>
        <w:rPr>
          <w:spacing w:val="-9"/>
        </w:rPr>
        <w:t> </w:t>
      </w:r>
      <w:r>
        <w:rPr/>
        <w:t>nivel</w:t>
      </w:r>
      <w:r>
        <w:rPr>
          <w:spacing w:val="-8"/>
        </w:rPr>
        <w:t> </w:t>
      </w:r>
      <w:r>
        <w:rPr/>
        <w:t>infraconstitucional,</w:t>
      </w:r>
      <w:r>
        <w:rPr>
          <w:spacing w:val="-8"/>
        </w:rPr>
        <w:t> </w:t>
      </w:r>
      <w:r>
        <w:rPr/>
        <w:t>tanto</w:t>
      </w:r>
      <w:r>
        <w:rPr>
          <w:spacing w:val="-8"/>
        </w:rPr>
        <w:t> </w:t>
      </w:r>
      <w:r>
        <w:rPr/>
        <w:t>la</w:t>
      </w:r>
      <w:r>
        <w:rPr>
          <w:spacing w:val="-7"/>
        </w:rPr>
        <w:t> </w:t>
      </w:r>
      <w:r>
        <w:rPr>
          <w:b/>
        </w:rPr>
        <w:t>Ley</w:t>
      </w:r>
      <w:r>
        <w:rPr>
          <w:b/>
          <w:spacing w:val="-9"/>
        </w:rPr>
        <w:t> </w:t>
      </w:r>
      <w:r>
        <w:rPr>
          <w:b/>
        </w:rPr>
        <w:t>N°</w:t>
      </w:r>
      <w:r>
        <w:rPr>
          <w:b/>
          <w:spacing w:val="-9"/>
        </w:rPr>
        <w:t> </w:t>
      </w:r>
      <w:r>
        <w:rPr>
          <w:b/>
        </w:rPr>
        <w:t>474</w:t>
      </w:r>
      <w:r>
        <w:rPr>
          <w:b/>
          <w:spacing w:val="-8"/>
        </w:rPr>
        <w:t> </w:t>
      </w:r>
      <w:r>
        <w:rPr/>
        <w:t>(Plan</w:t>
      </w:r>
      <w:r>
        <w:rPr>
          <w:spacing w:val="-8"/>
        </w:rPr>
        <w:t> </w:t>
      </w:r>
      <w:r>
        <w:rPr/>
        <w:t>de</w:t>
      </w:r>
      <w:r>
        <w:rPr>
          <w:spacing w:val="-8"/>
        </w:rPr>
        <w:t> </w:t>
      </w:r>
      <w:r>
        <w:rPr/>
        <w:t>Igualdad</w:t>
      </w:r>
      <w:r>
        <w:rPr>
          <w:spacing w:val="-8"/>
        </w:rPr>
        <w:t> </w:t>
      </w:r>
      <w:r>
        <w:rPr/>
        <w:t>de</w:t>
      </w:r>
      <w:r>
        <w:rPr>
          <w:spacing w:val="-8"/>
        </w:rPr>
        <w:t> </w:t>
      </w:r>
      <w:r>
        <w:rPr/>
        <w:t>Oportunidades</w:t>
      </w:r>
      <w:r>
        <w:rPr>
          <w:spacing w:val="-8"/>
        </w:rPr>
        <w:t> </w:t>
      </w:r>
      <w:r>
        <w:rPr/>
        <w:t>y</w:t>
      </w:r>
      <w:r>
        <w:rPr>
          <w:spacing w:val="-8"/>
        </w:rPr>
        <w:t> </w:t>
      </w:r>
      <w:r>
        <w:rPr/>
        <w:t>de Trato entre Mujeres y Varones) como el </w:t>
      </w:r>
      <w:r>
        <w:rPr>
          <w:b/>
        </w:rPr>
        <w:t>Nuevo Código Urbanístico </w:t>
      </w:r>
      <w:r>
        <w:rPr/>
        <w:t>(2018) instan a promover una ciudad que visibilice la diversidad, la equidad y la memoria inclusiva, combatiendo toda reproducción de estereotipos de género en el espacio público.</w:t>
      </w:r>
    </w:p>
    <w:p>
      <w:pPr>
        <w:pStyle w:val="BodyText"/>
        <w:spacing w:before="5"/>
        <w:ind w:left="0"/>
      </w:pPr>
    </w:p>
    <w:p>
      <w:pPr>
        <w:pStyle w:val="BodyText"/>
        <w:ind w:right="139"/>
        <w:jc w:val="both"/>
      </w:pPr>
      <w:r>
        <w:rPr/>
        <w:t>En este contexto, nombrar a la estación "Uruguay – Carmen Argibay" no sólo </w:t>
      </w:r>
      <w:r>
        <w:rPr/>
        <w:t>significa rendir homenaje a una jurista de excelencia, sino también avanzar en la construcción de una</w:t>
      </w:r>
      <w:r>
        <w:rPr>
          <w:spacing w:val="-6"/>
        </w:rPr>
        <w:t> </w:t>
      </w:r>
      <w:r>
        <w:rPr/>
        <w:t>ciudad</w:t>
      </w:r>
      <w:r>
        <w:rPr>
          <w:spacing w:val="-7"/>
        </w:rPr>
        <w:t> </w:t>
      </w:r>
      <w:r>
        <w:rPr/>
        <w:t>más</w:t>
      </w:r>
      <w:r>
        <w:rPr>
          <w:spacing w:val="-5"/>
        </w:rPr>
        <w:t> </w:t>
      </w:r>
      <w:r>
        <w:rPr/>
        <w:t>justa</w:t>
      </w:r>
      <w:r>
        <w:rPr>
          <w:spacing w:val="-6"/>
        </w:rPr>
        <w:t> </w:t>
      </w:r>
      <w:r>
        <w:rPr/>
        <w:t>e</w:t>
      </w:r>
      <w:r>
        <w:rPr>
          <w:spacing w:val="-6"/>
        </w:rPr>
        <w:t> </w:t>
      </w:r>
      <w:r>
        <w:rPr/>
        <w:t>igualitaria,</w:t>
      </w:r>
      <w:r>
        <w:rPr>
          <w:spacing w:val="-5"/>
        </w:rPr>
        <w:t> </w:t>
      </w:r>
      <w:r>
        <w:rPr/>
        <w:t>donde</w:t>
      </w:r>
      <w:r>
        <w:rPr>
          <w:spacing w:val="-6"/>
        </w:rPr>
        <w:t> </w:t>
      </w:r>
      <w:r>
        <w:rPr/>
        <w:t>la</w:t>
      </w:r>
      <w:r>
        <w:rPr>
          <w:spacing w:val="-5"/>
        </w:rPr>
        <w:t> </w:t>
      </w:r>
      <w:r>
        <w:rPr/>
        <w:t>memoria</w:t>
      </w:r>
      <w:r>
        <w:rPr>
          <w:spacing w:val="-6"/>
        </w:rPr>
        <w:t> </w:t>
      </w:r>
      <w:r>
        <w:rPr/>
        <w:t>de</w:t>
      </w:r>
      <w:r>
        <w:rPr>
          <w:spacing w:val="-6"/>
        </w:rPr>
        <w:t> </w:t>
      </w:r>
      <w:r>
        <w:rPr/>
        <w:t>las</w:t>
      </w:r>
      <w:r>
        <w:rPr>
          <w:spacing w:val="-7"/>
        </w:rPr>
        <w:t> </w:t>
      </w:r>
      <w:r>
        <w:rPr/>
        <w:t>mujeres</w:t>
      </w:r>
      <w:r>
        <w:rPr>
          <w:spacing w:val="-5"/>
        </w:rPr>
        <w:t> </w:t>
      </w:r>
      <w:r>
        <w:rPr/>
        <w:t>que</w:t>
      </w:r>
      <w:r>
        <w:rPr>
          <w:spacing w:val="-7"/>
        </w:rPr>
        <w:t> </w:t>
      </w:r>
      <w:r>
        <w:rPr/>
        <w:t>transformaron</w:t>
      </w:r>
      <w:r>
        <w:rPr>
          <w:spacing w:val="-7"/>
        </w:rPr>
        <w:t> </w:t>
      </w:r>
      <w:r>
        <w:rPr/>
        <w:t>la historia sea parte visible y viva del entramado urbano.</w:t>
      </w:r>
    </w:p>
    <w:p>
      <w:pPr>
        <w:pStyle w:val="BodyText"/>
        <w:spacing w:before="4"/>
        <w:ind w:left="0"/>
      </w:pPr>
    </w:p>
    <w:p>
      <w:pPr>
        <w:pStyle w:val="BodyText"/>
        <w:ind w:right="140"/>
        <w:jc w:val="both"/>
      </w:pPr>
      <w:r>
        <w:rPr/>
        <w:t>Resulta especialmente importante para niñas y adolescentes, quienes al transitar por espacios públicos que llevan el nombre de mujeres como Carmen Argibay, pueden visualizar</w:t>
      </w:r>
      <w:r>
        <w:rPr>
          <w:spacing w:val="-4"/>
        </w:rPr>
        <w:t> </w:t>
      </w:r>
      <w:r>
        <w:rPr/>
        <w:t>como</w:t>
      </w:r>
      <w:r>
        <w:rPr>
          <w:spacing w:val="-4"/>
        </w:rPr>
        <w:t> </w:t>
      </w:r>
      <w:r>
        <w:rPr/>
        <w:t>posible</w:t>
      </w:r>
      <w:r>
        <w:rPr>
          <w:spacing w:val="-4"/>
        </w:rPr>
        <w:t> </w:t>
      </w:r>
      <w:r>
        <w:rPr/>
        <w:t>su</w:t>
      </w:r>
      <w:r>
        <w:rPr>
          <w:spacing w:val="-5"/>
        </w:rPr>
        <w:t> </w:t>
      </w:r>
      <w:r>
        <w:rPr/>
        <w:t>acceso</w:t>
      </w:r>
      <w:r>
        <w:rPr>
          <w:spacing w:val="-5"/>
        </w:rPr>
        <w:t> </w:t>
      </w:r>
      <w:r>
        <w:rPr/>
        <w:t>a</w:t>
      </w:r>
      <w:r>
        <w:rPr>
          <w:spacing w:val="-5"/>
        </w:rPr>
        <w:t> </w:t>
      </w:r>
      <w:r>
        <w:rPr/>
        <w:t>los</w:t>
      </w:r>
      <w:r>
        <w:rPr>
          <w:spacing w:val="-5"/>
        </w:rPr>
        <w:t> </w:t>
      </w:r>
      <w:r>
        <w:rPr/>
        <w:t>más</w:t>
      </w:r>
      <w:r>
        <w:rPr>
          <w:spacing w:val="-4"/>
        </w:rPr>
        <w:t> </w:t>
      </w:r>
      <w:r>
        <w:rPr/>
        <w:t>altos</w:t>
      </w:r>
      <w:r>
        <w:rPr>
          <w:spacing w:val="-5"/>
        </w:rPr>
        <w:t> </w:t>
      </w:r>
      <w:r>
        <w:rPr/>
        <w:t>cargos</w:t>
      </w:r>
      <w:r>
        <w:rPr>
          <w:spacing w:val="-5"/>
        </w:rPr>
        <w:t> </w:t>
      </w:r>
      <w:r>
        <w:rPr/>
        <w:t>de</w:t>
      </w:r>
      <w:r>
        <w:rPr>
          <w:spacing w:val="-5"/>
        </w:rPr>
        <w:t> </w:t>
      </w:r>
      <w:r>
        <w:rPr/>
        <w:t>responsabilidad</w:t>
      </w:r>
      <w:r>
        <w:rPr>
          <w:spacing w:val="-6"/>
        </w:rPr>
        <w:t> </w:t>
      </w:r>
      <w:r>
        <w:rPr/>
        <w:t>en</w:t>
      </w:r>
      <w:r>
        <w:rPr>
          <w:spacing w:val="-5"/>
        </w:rPr>
        <w:t> </w:t>
      </w:r>
      <w:r>
        <w:rPr/>
        <w:t>la</w:t>
      </w:r>
      <w:r>
        <w:rPr>
          <w:spacing w:val="-4"/>
        </w:rPr>
        <w:t> </w:t>
      </w:r>
      <w:r>
        <w:rPr/>
        <w:t>justicia y</w:t>
      </w:r>
      <w:r>
        <w:rPr>
          <w:spacing w:val="-2"/>
        </w:rPr>
        <w:t> </w:t>
      </w:r>
      <w:r>
        <w:rPr/>
        <w:t>en</w:t>
      </w:r>
      <w:r>
        <w:rPr>
          <w:spacing w:val="-1"/>
        </w:rPr>
        <w:t> </w:t>
      </w:r>
      <w:r>
        <w:rPr/>
        <w:t>otros</w:t>
      </w:r>
      <w:r>
        <w:rPr>
          <w:spacing w:val="-1"/>
        </w:rPr>
        <w:t> </w:t>
      </w:r>
      <w:r>
        <w:rPr/>
        <w:t>ámbitos</w:t>
      </w:r>
      <w:r>
        <w:rPr>
          <w:spacing w:val="-1"/>
        </w:rPr>
        <w:t> </w:t>
      </w:r>
      <w:r>
        <w:rPr/>
        <w:t>de</w:t>
      </w:r>
      <w:r>
        <w:rPr>
          <w:spacing w:val="-1"/>
        </w:rPr>
        <w:t> </w:t>
      </w:r>
      <w:r>
        <w:rPr/>
        <w:t>decisión</w:t>
      </w:r>
      <w:r>
        <w:rPr>
          <w:spacing w:val="-1"/>
        </w:rPr>
        <w:t> </w:t>
      </w:r>
      <w:r>
        <w:rPr/>
        <w:t>pública.</w:t>
      </w:r>
      <w:r>
        <w:rPr>
          <w:spacing w:val="-1"/>
        </w:rPr>
        <w:t> </w:t>
      </w:r>
      <w:r>
        <w:rPr/>
        <w:t>Ver</w:t>
      </w:r>
      <w:r>
        <w:rPr>
          <w:spacing w:val="-1"/>
        </w:rPr>
        <w:t> </w:t>
      </w:r>
      <w:r>
        <w:rPr/>
        <w:t>reflejado</w:t>
      </w:r>
      <w:r>
        <w:rPr>
          <w:spacing w:val="-2"/>
        </w:rPr>
        <w:t> </w:t>
      </w:r>
      <w:r>
        <w:rPr/>
        <w:t>en</w:t>
      </w:r>
      <w:r>
        <w:rPr>
          <w:spacing w:val="-1"/>
        </w:rPr>
        <w:t> </w:t>
      </w:r>
      <w:r>
        <w:rPr/>
        <w:t>el</w:t>
      </w:r>
      <w:r>
        <w:rPr>
          <w:spacing w:val="-1"/>
        </w:rPr>
        <w:t> </w:t>
      </w:r>
      <w:r>
        <w:rPr/>
        <w:t>paisaje</w:t>
      </w:r>
      <w:r>
        <w:rPr>
          <w:spacing w:val="-1"/>
        </w:rPr>
        <w:t> </w:t>
      </w:r>
      <w:r>
        <w:rPr/>
        <w:t>urbano</w:t>
      </w:r>
      <w:r>
        <w:rPr>
          <w:spacing w:val="-2"/>
        </w:rPr>
        <w:t> </w:t>
      </w:r>
      <w:r>
        <w:rPr/>
        <w:t>que</w:t>
      </w:r>
      <w:r>
        <w:rPr>
          <w:spacing w:val="-1"/>
        </w:rPr>
        <w:t> </w:t>
      </w:r>
      <w:r>
        <w:rPr/>
        <w:t>una</w:t>
      </w:r>
      <w:r>
        <w:rPr>
          <w:spacing w:val="-1"/>
        </w:rPr>
        <w:t> </w:t>
      </w:r>
      <w:r>
        <w:rPr/>
        <w:t>mujer llegó a integrar la Corte Suprema de Justicia de la Nación refuerza en ellas la confianza en sus capacidades, en sus derechos, y en la posibilidad de ocupar espacios de liderazgo en una sociedad democrática e igualitaria.</w:t>
      </w:r>
    </w:p>
    <w:p>
      <w:pPr>
        <w:pStyle w:val="BodyText"/>
        <w:spacing w:before="4"/>
        <w:ind w:left="0"/>
      </w:pPr>
    </w:p>
    <w:p>
      <w:pPr>
        <w:pStyle w:val="BodyText"/>
        <w:ind w:right="139"/>
        <w:jc w:val="both"/>
      </w:pPr>
      <w:r>
        <w:rPr/>
        <w:t>La (re)producción de una nomenclatura urbana inclusiva tiene impactos concretos: configura</w:t>
      </w:r>
      <w:r>
        <w:rPr>
          <w:spacing w:val="-14"/>
        </w:rPr>
        <w:t> </w:t>
      </w:r>
      <w:r>
        <w:rPr/>
        <w:t>la</w:t>
      </w:r>
      <w:r>
        <w:rPr>
          <w:spacing w:val="-14"/>
        </w:rPr>
        <w:t> </w:t>
      </w:r>
      <w:r>
        <w:rPr/>
        <w:t>identidad</w:t>
      </w:r>
      <w:r>
        <w:rPr>
          <w:spacing w:val="-14"/>
        </w:rPr>
        <w:t> </w:t>
      </w:r>
      <w:r>
        <w:rPr/>
        <w:t>colectiva,</w:t>
      </w:r>
      <w:r>
        <w:rPr>
          <w:spacing w:val="-14"/>
        </w:rPr>
        <w:t> </w:t>
      </w:r>
      <w:r>
        <w:rPr/>
        <w:t>transmite</w:t>
      </w:r>
      <w:r>
        <w:rPr>
          <w:spacing w:val="-15"/>
        </w:rPr>
        <w:t> </w:t>
      </w:r>
      <w:r>
        <w:rPr/>
        <w:t>valores</w:t>
      </w:r>
      <w:r>
        <w:rPr>
          <w:spacing w:val="-14"/>
        </w:rPr>
        <w:t> </w:t>
      </w:r>
      <w:r>
        <w:rPr/>
        <w:t>de</w:t>
      </w:r>
      <w:r>
        <w:rPr>
          <w:spacing w:val="-14"/>
        </w:rPr>
        <w:t> </w:t>
      </w:r>
      <w:r>
        <w:rPr/>
        <w:t>reconocimiento</w:t>
      </w:r>
      <w:r>
        <w:rPr>
          <w:spacing w:val="-14"/>
        </w:rPr>
        <w:t> </w:t>
      </w:r>
      <w:r>
        <w:rPr/>
        <w:t>y</w:t>
      </w:r>
      <w:r>
        <w:rPr>
          <w:spacing w:val="-14"/>
        </w:rPr>
        <w:t> </w:t>
      </w:r>
      <w:r>
        <w:rPr/>
        <w:t>dignidad,</w:t>
      </w:r>
      <w:r>
        <w:rPr>
          <w:spacing w:val="-14"/>
        </w:rPr>
        <w:t> </w:t>
      </w:r>
      <w:r>
        <w:rPr/>
        <w:t>y</w:t>
      </w:r>
      <w:r>
        <w:rPr>
          <w:spacing w:val="-14"/>
        </w:rPr>
        <w:t> </w:t>
      </w:r>
      <w:r>
        <w:rPr/>
        <w:t>ofrece modelos</w:t>
      </w:r>
      <w:r>
        <w:rPr>
          <w:spacing w:val="-12"/>
        </w:rPr>
        <w:t> </w:t>
      </w:r>
      <w:r>
        <w:rPr/>
        <w:t>de</w:t>
      </w:r>
      <w:r>
        <w:rPr>
          <w:spacing w:val="-13"/>
        </w:rPr>
        <w:t> </w:t>
      </w:r>
      <w:r>
        <w:rPr/>
        <w:t>referencia</w:t>
      </w:r>
      <w:r>
        <w:rPr>
          <w:spacing w:val="-11"/>
        </w:rPr>
        <w:t> </w:t>
      </w:r>
      <w:r>
        <w:rPr/>
        <w:t>diversos</w:t>
      </w:r>
      <w:r>
        <w:rPr>
          <w:spacing w:val="-12"/>
        </w:rPr>
        <w:t> </w:t>
      </w:r>
      <w:r>
        <w:rPr/>
        <w:t>para</w:t>
      </w:r>
      <w:r>
        <w:rPr>
          <w:spacing w:val="-11"/>
        </w:rPr>
        <w:t> </w:t>
      </w:r>
      <w:r>
        <w:rPr/>
        <w:t>las</w:t>
      </w:r>
      <w:r>
        <w:rPr>
          <w:spacing w:val="-12"/>
        </w:rPr>
        <w:t> </w:t>
      </w:r>
      <w:r>
        <w:rPr/>
        <w:t>nuevas</w:t>
      </w:r>
      <w:r>
        <w:rPr>
          <w:spacing w:val="-11"/>
        </w:rPr>
        <w:t> </w:t>
      </w:r>
      <w:r>
        <w:rPr/>
        <w:t>generaciones.</w:t>
      </w:r>
      <w:r>
        <w:rPr>
          <w:spacing w:val="-13"/>
        </w:rPr>
        <w:t> </w:t>
      </w:r>
      <w:r>
        <w:rPr/>
        <w:t>No</w:t>
      </w:r>
      <w:r>
        <w:rPr>
          <w:spacing w:val="-12"/>
        </w:rPr>
        <w:t> </w:t>
      </w:r>
      <w:r>
        <w:rPr/>
        <w:t>incorporar</w:t>
      </w:r>
      <w:r>
        <w:rPr>
          <w:spacing w:val="-12"/>
        </w:rPr>
        <w:t> </w:t>
      </w:r>
      <w:r>
        <w:rPr/>
        <w:t>a</w:t>
      </w:r>
      <w:r>
        <w:rPr>
          <w:spacing w:val="-12"/>
        </w:rPr>
        <w:t> </w:t>
      </w:r>
      <w:r>
        <w:rPr/>
        <w:t>las</w:t>
      </w:r>
      <w:r>
        <w:rPr>
          <w:spacing w:val="-12"/>
        </w:rPr>
        <w:t> </w:t>
      </w:r>
      <w:r>
        <w:rPr/>
        <w:t>mujeres de</w:t>
      </w:r>
      <w:r>
        <w:rPr>
          <w:spacing w:val="-10"/>
        </w:rPr>
        <w:t> </w:t>
      </w:r>
      <w:r>
        <w:rPr/>
        <w:t>manera</w:t>
      </w:r>
      <w:r>
        <w:rPr>
          <w:spacing w:val="-11"/>
        </w:rPr>
        <w:t> </w:t>
      </w:r>
      <w:r>
        <w:rPr/>
        <w:t>proporcional</w:t>
      </w:r>
      <w:r>
        <w:rPr>
          <w:spacing w:val="-13"/>
        </w:rPr>
        <w:t> </w:t>
      </w:r>
      <w:r>
        <w:rPr/>
        <w:t>y</w:t>
      </w:r>
      <w:r>
        <w:rPr>
          <w:spacing w:val="-11"/>
        </w:rPr>
        <w:t> </w:t>
      </w:r>
      <w:r>
        <w:rPr/>
        <w:t>justa</w:t>
      </w:r>
      <w:r>
        <w:rPr>
          <w:spacing w:val="-10"/>
        </w:rPr>
        <w:t> </w:t>
      </w:r>
      <w:r>
        <w:rPr/>
        <w:t>en</w:t>
      </w:r>
      <w:r>
        <w:rPr>
          <w:spacing w:val="-12"/>
        </w:rPr>
        <w:t> </w:t>
      </w:r>
      <w:r>
        <w:rPr/>
        <w:t>los</w:t>
      </w:r>
      <w:r>
        <w:rPr>
          <w:spacing w:val="-10"/>
        </w:rPr>
        <w:t> </w:t>
      </w:r>
      <w:r>
        <w:rPr/>
        <w:t>homenajes</w:t>
      </w:r>
      <w:r>
        <w:rPr>
          <w:spacing w:val="-12"/>
        </w:rPr>
        <w:t> </w:t>
      </w:r>
      <w:r>
        <w:rPr/>
        <w:t>urbanos</w:t>
      </w:r>
      <w:r>
        <w:rPr>
          <w:spacing w:val="-10"/>
        </w:rPr>
        <w:t> </w:t>
      </w:r>
      <w:r>
        <w:rPr/>
        <w:t>perpetúa</w:t>
      </w:r>
      <w:r>
        <w:rPr>
          <w:spacing w:val="-11"/>
        </w:rPr>
        <w:t> </w:t>
      </w:r>
      <w:r>
        <w:rPr/>
        <w:t>la</w:t>
      </w:r>
      <w:r>
        <w:rPr>
          <w:spacing w:val="-11"/>
        </w:rPr>
        <w:t> </w:t>
      </w:r>
      <w:r>
        <w:rPr/>
        <w:t>exclusión</w:t>
      </w:r>
      <w:r>
        <w:rPr>
          <w:spacing w:val="-10"/>
        </w:rPr>
        <w:t> </w:t>
      </w:r>
      <w:r>
        <w:rPr/>
        <w:t>simbólica y refuerza visiones estereotipadas y empobrecidas del mundo social.</w:t>
      </w:r>
    </w:p>
    <w:p>
      <w:pPr>
        <w:pStyle w:val="BodyText"/>
        <w:spacing w:after="0"/>
        <w:jc w:val="both"/>
        <w:sectPr>
          <w:pgSz w:w="11910" w:h="16840"/>
          <w:pgMar w:top="1320" w:bottom="280" w:left="1700" w:right="1559"/>
        </w:sectPr>
      </w:pPr>
    </w:p>
    <w:p>
      <w:pPr>
        <w:pStyle w:val="BodyText"/>
        <w:spacing w:before="74"/>
        <w:ind w:right="138"/>
        <w:jc w:val="both"/>
      </w:pPr>
      <w:r>
        <w:rPr/>
        <w:t>Por todo lo expuesto,</w:t>
      </w:r>
      <w:r>
        <w:rPr>
          <w:spacing w:val="-1"/>
        </w:rPr>
        <w:t> </w:t>
      </w:r>
      <w:r>
        <w:rPr/>
        <w:t>y</w:t>
      </w:r>
      <w:r>
        <w:rPr>
          <w:spacing w:val="-1"/>
        </w:rPr>
        <w:t> </w:t>
      </w:r>
      <w:r>
        <w:rPr/>
        <w:t>convencidos</w:t>
      </w:r>
      <w:r>
        <w:rPr>
          <w:spacing w:val="-1"/>
        </w:rPr>
        <w:t> </w:t>
      </w:r>
      <w:r>
        <w:rPr/>
        <w:t>de que el homenaje</w:t>
      </w:r>
      <w:r>
        <w:rPr>
          <w:spacing w:val="-1"/>
        </w:rPr>
        <w:t> </w:t>
      </w:r>
      <w:r>
        <w:rPr/>
        <w:t>a Carmen</w:t>
      </w:r>
      <w:r>
        <w:rPr>
          <w:spacing w:val="-1"/>
        </w:rPr>
        <w:t> </w:t>
      </w:r>
      <w:r>
        <w:rPr/>
        <w:t>Argibay será un</w:t>
      </w:r>
      <w:r>
        <w:rPr>
          <w:spacing w:val="-1"/>
        </w:rPr>
        <w:t> </w:t>
      </w:r>
      <w:r>
        <w:rPr/>
        <w:t>paso significativo para reparar la invisibilización histórica de las mujeres en la memoria urbana, al tiempo que reafirma los valores de igualdad y justicia propios de una ciudad democrática, solicitamos a las/os señoras/es legisladoras/es la aprobación del presente proyecto de ley.</w:t>
      </w:r>
    </w:p>
    <w:sectPr>
      <w:pgSz w:w="11910" w:h="16840"/>
      <w:pgMar w:top="188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ind w:left="1"/>
    </w:pPr>
    <w:rPr>
      <w:rFonts w:ascii="Times New Roman" w:hAnsi="Times New Roman" w:eastAsia="Times New Roman" w:cs="Times New Roman"/>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MPF</dc:creator>
  <dcterms:created xsi:type="dcterms:W3CDTF">2025-06-30T13:53:54Z</dcterms:created>
  <dcterms:modified xsi:type="dcterms:W3CDTF">2025-06-30T13:53:54Z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2025-06-09T00:00:00Z</vt:filetime>
  </property>
  <property fmtid="{D5CDD505-2E9C-101B-9397-08002B2CF9AE}" pid="3" name="Creator">
    <vt:lpwstr>Microsoft® Word LTSC</vt:lpwstr>
  </property>
  <property fmtid="{D5CDD505-2E9C-101B-9397-08002B2CF9AE}" pid="4" name="LastSaved">
    <vt:filetime>2025-06-30T00:00:00Z</vt:filetime>
  </property>
  <property fmtid="{D5CDD505-2E9C-101B-9397-08002B2CF9AE}" pid="5" name="Producer">
    <vt:lpwstr>Microsoft® Word LTSC</vt:lpwstr>
  </property>
</Properties>
</file>