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9AF" w:rsidRPr="008E0027" w:rsidRDefault="00347105" w:rsidP="008E0027">
      <w:pPr>
        <w:jc w:val="center"/>
        <w:rPr>
          <w:b/>
          <w:szCs w:val="28"/>
          <w:lang w:val="es-MX"/>
        </w:rPr>
      </w:pPr>
      <w:r w:rsidRPr="008E0027">
        <w:rPr>
          <w:b/>
          <w:szCs w:val="28"/>
          <w:lang w:val="es-MX"/>
        </w:rPr>
        <w:t>EXPEDIENTE NRO. 2700-D-2025</w:t>
      </w:r>
    </w:p>
    <w:p w:rsidR="00D879AF" w:rsidRPr="008E0027" w:rsidRDefault="00D879AF" w:rsidP="008E0027">
      <w:pPr>
        <w:rPr>
          <w:lang w:val="es-MX"/>
        </w:rPr>
      </w:pPr>
    </w:p>
    <w:p w:rsidR="00D879AF" w:rsidRPr="008E0027" w:rsidRDefault="00D879AF" w:rsidP="008E0027">
      <w:pPr>
        <w:rPr>
          <w:lang w:val="es-MX"/>
        </w:rPr>
      </w:pPr>
      <w:r w:rsidRPr="008E0027">
        <w:rPr>
          <w:lang w:val="es-MX"/>
        </w:rPr>
        <w:t>Legislatura de la Ciudad Autónoma de Buenos Aires</w:t>
      </w:r>
    </w:p>
    <w:p w:rsidR="00D879AF" w:rsidRPr="008E0027" w:rsidRDefault="00D879AF" w:rsidP="008E0027">
      <w:pPr>
        <w:rPr>
          <w:lang w:val="es-MX"/>
        </w:rPr>
      </w:pPr>
    </w:p>
    <w:p w:rsidR="00D879AF" w:rsidRPr="008E0027" w:rsidRDefault="00D879AF" w:rsidP="008E0027">
      <w:pPr>
        <w:rPr>
          <w:b/>
          <w:lang w:val="es-MX"/>
        </w:rPr>
      </w:pPr>
      <w:r w:rsidRPr="008E0027">
        <w:rPr>
          <w:b/>
          <w:lang w:val="es-MX"/>
        </w:rPr>
        <w:t>Visto:</w:t>
      </w:r>
    </w:p>
    <w:p w:rsidR="00D879AF" w:rsidRPr="008E0027" w:rsidRDefault="00D879AF" w:rsidP="008E0027">
      <w:pPr>
        <w:rPr>
          <w:lang w:val="es-MX"/>
        </w:rPr>
      </w:pPr>
    </w:p>
    <w:p w:rsidR="00D879AF" w:rsidRPr="008E0027" w:rsidRDefault="00D879AF" w:rsidP="008E0027">
      <w:pPr>
        <w:rPr>
          <w:lang w:val="es-MX"/>
        </w:rPr>
      </w:pPr>
      <w:r w:rsidRPr="008E0027">
        <w:rPr>
          <w:lang w:val="es-MX"/>
        </w:rPr>
        <w:tab/>
      </w:r>
      <w:r w:rsidR="00BC7344" w:rsidRPr="008E0027">
        <w:rPr>
          <w:lang w:val="es-MX"/>
        </w:rPr>
        <w:t xml:space="preserve">El Expediente Nro. 2700-D-2025, iniciado por los diputados Claudio Romero ,en el cual solicita la " </w:t>
      </w:r>
      <w:r w:rsidR="001B1061" w:rsidRPr="008E0027">
        <w:t>Condonase</w:t>
      </w:r>
      <w:r w:rsidR="00BC7344" w:rsidRPr="008E0027">
        <w:t xml:space="preserve"> la Deuda en Concepto de Contribuciones por Impuesto Inmobiliario, Alumbrado, Barrido y Limpieza, Mantenimiento y Conservación de Sumideros y Ley 23.514, que mantiene la Asociación Árabe Argentina Islámica, Cultural, Social, Deportiva y de Beneficencia y, </w:t>
      </w:r>
    </w:p>
    <w:p w:rsidR="00BC7344" w:rsidRPr="008E0027" w:rsidRDefault="00BC7344" w:rsidP="008E0027">
      <w:pPr>
        <w:rPr>
          <w:lang w:val="es-MX"/>
        </w:rPr>
      </w:pPr>
    </w:p>
    <w:p w:rsidR="00D879AF" w:rsidRPr="008E0027" w:rsidRDefault="00D879AF" w:rsidP="008E0027">
      <w:pPr>
        <w:rPr>
          <w:b/>
          <w:lang w:val="es-MX"/>
        </w:rPr>
      </w:pPr>
      <w:r w:rsidRPr="008E0027">
        <w:rPr>
          <w:b/>
          <w:lang w:val="es-MX"/>
        </w:rPr>
        <w:t>Considerando:</w:t>
      </w:r>
    </w:p>
    <w:p w:rsidR="00D879AF" w:rsidRPr="008E0027" w:rsidRDefault="00D879AF" w:rsidP="008E0027">
      <w:pPr>
        <w:rPr>
          <w:lang w:val="es-MX"/>
        </w:rPr>
      </w:pPr>
      <w:r w:rsidRPr="008E0027">
        <w:rPr>
          <w:lang w:val="es-MX"/>
        </w:rPr>
        <w:tab/>
      </w:r>
    </w:p>
    <w:p w:rsidR="00BC7344" w:rsidRPr="008E0027" w:rsidRDefault="00BC7344" w:rsidP="008E0027">
      <w:pPr>
        <w:ind w:firstLine="708"/>
      </w:pPr>
      <w:r w:rsidRPr="008E0027">
        <w:t xml:space="preserve">Que </w:t>
      </w:r>
      <w:r w:rsidR="001B1061" w:rsidRPr="008E0027">
        <w:t>a</w:t>
      </w:r>
      <w:r w:rsidRPr="008E0027">
        <w:t xml:space="preserve"> Asociación Árabe Argentina Islámica es una institución sin fines de lucro que desarrolla, desde hace décadas, una intensa labor educativa, cultural, social, deportiva y de beneficencia en el ámbito de la Ciudad Autónoma de Buenos Aires. </w:t>
      </w:r>
    </w:p>
    <w:p w:rsidR="00BC7344" w:rsidRPr="008E0027" w:rsidRDefault="00BC7344" w:rsidP="008E0027">
      <w:pPr>
        <w:ind w:firstLine="708"/>
      </w:pPr>
    </w:p>
    <w:p w:rsidR="00A96DD3" w:rsidRPr="008E0027" w:rsidRDefault="00BC7344" w:rsidP="008E0027">
      <w:pPr>
        <w:ind w:firstLine="708"/>
      </w:pPr>
      <w:r w:rsidRPr="008E0027">
        <w:t>Que en su sede de la calle Bogotá 3449 funciona el Instituto Argentino Árabe Islámico, establecimiento de enseñanza primaria y secundaria incorporado a la enseñanza oficial desde el año 1971. Además, fuera del horario escolar, concurren niños, adolescentes y adultos mayores que realizan actividades recreativas, culturales y comunitarias</w:t>
      </w:r>
      <w:r w:rsidR="00A96DD3" w:rsidRPr="008E0027">
        <w:t>,  se trata</w:t>
      </w:r>
      <w:r w:rsidRPr="008E0027">
        <w:t xml:space="preserve"> por tanto, de un espacio de encuentro, formación y desarrollo social abierto a toda la comunidad. </w:t>
      </w:r>
    </w:p>
    <w:p w:rsidR="00A96DD3" w:rsidRPr="008E0027" w:rsidRDefault="00A96DD3" w:rsidP="008E0027">
      <w:pPr>
        <w:ind w:firstLine="708"/>
      </w:pPr>
    </w:p>
    <w:p w:rsidR="00A96DD3" w:rsidRPr="008E0027" w:rsidRDefault="00A96DD3" w:rsidP="008E0027">
      <w:pPr>
        <w:ind w:firstLine="708"/>
      </w:pPr>
      <w:r w:rsidRPr="008E0027">
        <w:t>Que d</w:t>
      </w:r>
      <w:r w:rsidR="00BC7344" w:rsidRPr="008E0027">
        <w:t xml:space="preserve">e la lectura de sus estatutos surge que su finalidad principal es estrechar los vínculos de unión y amistad dentro de la familia islámica y de los pueblos de habla árabe, fomentando el nivel cultural de la comunidad mediante la creación de cursos de enseñanza, salas de lectura, conferencias, actividades deportivas y artísticas, asesoramiento jurídico, consultorios asistenciales y otros servicios de carácter benéfico que tienden al bienestar moral, material y espiritual de la colectividad. Tales propósitos se han mantenido inalterables a lo largo del tiempo, siendo la institución reconocida por su constante aporte al diálogo interreligioso, la cooperación cultural y la integración social. </w:t>
      </w:r>
    </w:p>
    <w:p w:rsidR="00A96DD3" w:rsidRPr="008E0027" w:rsidRDefault="00A96DD3" w:rsidP="008E0027">
      <w:pPr>
        <w:ind w:firstLine="708"/>
      </w:pPr>
    </w:p>
    <w:p w:rsidR="00A96DD3" w:rsidRPr="008E0027" w:rsidRDefault="00A96DD3" w:rsidP="008E0027">
      <w:pPr>
        <w:ind w:firstLine="708"/>
      </w:pPr>
      <w:r w:rsidRPr="008E0027">
        <w:t>Que l</w:t>
      </w:r>
      <w:r w:rsidR="00BC7344" w:rsidRPr="008E0027">
        <w:t xml:space="preserve">a Asociación ha sido reconocida históricamente por el Gobierno de la Ciudad Autónoma de Buenos Aires como una entidad merecedora de los beneficios impositivos que la legislación prevé para instituciones sin fines de lucro, declarándose anteriormente exenta del pago de contribuciones en el período comprendido entre el 1° de enero de 2008 y el 31 de diciembre de 2012. Dicha exención fue renovada de acuerdo con lo dispuesto en el artículo 43 del Código Fiscal, manteniéndose vigente hasta el año 2017, según consta en la documentación y comunicaciones aportadas por la propia institución. </w:t>
      </w:r>
    </w:p>
    <w:p w:rsidR="00A96DD3" w:rsidRPr="008E0027" w:rsidRDefault="00A96DD3" w:rsidP="008E0027">
      <w:pPr>
        <w:ind w:firstLine="708"/>
      </w:pPr>
    </w:p>
    <w:p w:rsidR="00A96DD3" w:rsidRPr="008E0027" w:rsidRDefault="00A96DD3" w:rsidP="008E0027">
      <w:pPr>
        <w:ind w:firstLine="708"/>
      </w:pPr>
      <w:r w:rsidRPr="008E0027">
        <w:t>Que a</w:t>
      </w:r>
      <w:r w:rsidR="00BC7344" w:rsidRPr="008E0027">
        <w:t xml:space="preserve"> partir de ese año, y como consecuencia de diversas dificultades administrativas, agravadas posteriormente por las restricciones derivadas de la pandemia de COVID-19, la Asociación no pudo completar el trámite de renovación de la exención ante la AGIP, lo que derivó en la pérdida del beneficio y en la acumulación de deuda por el tributo de Alumbrado, Barrido y Limpieza (ABL). </w:t>
      </w:r>
    </w:p>
    <w:p w:rsidR="00A96DD3" w:rsidRPr="008E0027" w:rsidRDefault="00A96DD3" w:rsidP="008E0027">
      <w:pPr>
        <w:ind w:firstLine="708"/>
      </w:pPr>
    </w:p>
    <w:p w:rsidR="00347105" w:rsidRPr="008E0027" w:rsidRDefault="00A96DD3" w:rsidP="008E0027">
      <w:pPr>
        <w:ind w:firstLine="708"/>
      </w:pPr>
      <w:r w:rsidRPr="008E0027">
        <w:t>Que e</w:t>
      </w:r>
      <w:r w:rsidR="00BC7344" w:rsidRPr="008E0027">
        <w:t xml:space="preserve">n todos estos años, la Asociación Árabe Argentina Islámica ha continuado cumpliendo fielmente con su objeto social, promoviendo la educación, la cultura, el deporte y la asistencia comunitaria sin ningún tipo de fin de lucro, y manteniendo su compromiso con la integración, la solidaridad y el respeto intercultural. Incluso desarrolla actividades religiosas, educativas y culturales que han </w:t>
      </w:r>
      <w:r w:rsidR="00BC7344" w:rsidRPr="008E0027">
        <w:lastRenderedPageBreak/>
        <w:t xml:space="preserve">sido verificadas en inspecciones oficiales, constatándose que no existen ingresos ni actividades ajenas a su objeto estatutario, y que no hay distribución directa ni indirecta de utilidades o recursos entre sus miembros o autoridades. </w:t>
      </w:r>
    </w:p>
    <w:p w:rsidR="00BC7344" w:rsidRPr="008E0027" w:rsidRDefault="00347105" w:rsidP="008E0027">
      <w:pPr>
        <w:ind w:firstLine="708"/>
      </w:pPr>
      <w:r w:rsidRPr="008E0027">
        <w:t xml:space="preserve">Que teniendo en cuenta el </w:t>
      </w:r>
      <w:r w:rsidR="00BC7344" w:rsidRPr="008E0027">
        <w:t xml:space="preserve"> carácter social, educativo y cultural de la institución, corresponde restituir la exención del impuesto de Alumbrado, Barrido y Limpieza (ABL) y condonar la deuda acumulada, reconociendo así la continuidad de su labor comunitaria y el valor de su aporte a la vida cultural y social de la Ciudad. En el marco de las dificultades económicas</w:t>
      </w:r>
      <w:r w:rsidRPr="008E0027">
        <w:t>.</w:t>
      </w:r>
    </w:p>
    <w:p w:rsidR="00347105" w:rsidRPr="008E0027" w:rsidRDefault="00347105" w:rsidP="008E0027">
      <w:pPr>
        <w:ind w:firstLine="708"/>
      </w:pPr>
    </w:p>
    <w:p w:rsidR="00347105" w:rsidRPr="008E0027" w:rsidRDefault="00347105" w:rsidP="008E0027">
      <w:pPr>
        <w:ind w:firstLine="708"/>
        <w:rPr>
          <w:lang w:val="es-MX"/>
        </w:rPr>
      </w:pPr>
      <w:r w:rsidRPr="008E0027">
        <w:t xml:space="preserve">Por lo </w:t>
      </w:r>
      <w:r w:rsidR="001B1061" w:rsidRPr="008E0027">
        <w:t>expuesto</w:t>
      </w:r>
      <w:r w:rsidRPr="008E0027">
        <w:t xml:space="preserve">, esta Comisión de Presupuesto, Hacienda, Administración Financiera y Política Tributaria pone a consideración del Cuerpo la </w:t>
      </w:r>
      <w:r w:rsidR="001B1061" w:rsidRPr="008E0027">
        <w:t>siguiente:</w:t>
      </w:r>
    </w:p>
    <w:p w:rsidR="00D879AF" w:rsidRPr="008E0027" w:rsidRDefault="00D879AF" w:rsidP="008E0027">
      <w:pPr>
        <w:rPr>
          <w:lang w:val="es-MX"/>
        </w:rPr>
      </w:pPr>
    </w:p>
    <w:p w:rsidR="00D879AF" w:rsidRPr="008E0027" w:rsidRDefault="00D879AF" w:rsidP="008E0027">
      <w:pPr>
        <w:rPr>
          <w:lang w:val="es-MX"/>
        </w:rPr>
      </w:pPr>
    </w:p>
    <w:p w:rsidR="00D879AF" w:rsidRPr="008E0027" w:rsidRDefault="00D879AF" w:rsidP="008E0027">
      <w:pPr>
        <w:jc w:val="center"/>
        <w:rPr>
          <w:b/>
          <w:lang w:val="es-MX"/>
        </w:rPr>
      </w:pPr>
      <w:bookmarkStart w:id="0" w:name="DLey"/>
      <w:bookmarkEnd w:id="0"/>
      <w:r w:rsidRPr="008E0027">
        <w:rPr>
          <w:b/>
          <w:lang w:val="es-MX"/>
        </w:rPr>
        <w:t>LEY</w:t>
      </w:r>
    </w:p>
    <w:p w:rsidR="00D879AF" w:rsidRPr="008E0027" w:rsidRDefault="00D879AF" w:rsidP="008E0027">
      <w:pPr>
        <w:rPr>
          <w:b/>
          <w:lang w:val="es-MX"/>
        </w:rPr>
      </w:pPr>
    </w:p>
    <w:p w:rsidR="00D879AF" w:rsidRPr="008E0027" w:rsidRDefault="00D879AF" w:rsidP="008E0027">
      <w:r w:rsidRPr="008E0027">
        <w:rPr>
          <w:b/>
        </w:rPr>
        <w:t>Artículo 1°.-</w:t>
      </w:r>
      <w:r w:rsidRPr="008E0027">
        <w:t xml:space="preserve"> </w:t>
      </w:r>
      <w:r w:rsidR="001B1061" w:rsidRPr="008E0027">
        <w:t>Condonase</w:t>
      </w:r>
      <w:r w:rsidRPr="008E0027">
        <w:t xml:space="preserve"> la deuda en concepto de contribuciones por Impuesto Inmobiliario, Alumbrado, Barrido y Limpieza, Mantenimiento y Conservación de Sumideros y Ley 23.514, que mantiene la Asociación Árabe Argentina Islámica, Cultural, Social, Deportiva y de Beneficencia, CUIT 30-56860056-4, con el Gobierno de la Ciudad Autónoma de Buenos Aires, correspondiente al inmueble sito en la calle Bogotá 3449 .</w:t>
      </w:r>
    </w:p>
    <w:p w:rsidR="00D879AF" w:rsidRPr="008E0027" w:rsidRDefault="00D879AF" w:rsidP="008E0027"/>
    <w:p w:rsidR="00D879AF" w:rsidRPr="008E0027" w:rsidRDefault="00D879AF" w:rsidP="008E0027">
      <w:r w:rsidRPr="008E0027">
        <w:rPr>
          <w:b/>
        </w:rPr>
        <w:t>Artículo 2°.-</w:t>
      </w:r>
      <w:r w:rsidR="001B1061" w:rsidRPr="008E0027">
        <w:rPr>
          <w:b/>
        </w:rPr>
        <w:t xml:space="preserve"> </w:t>
      </w:r>
      <w:r w:rsidRPr="008E0027">
        <w:t xml:space="preserve">La existencia de eventuales pagos imputados a la cancelación de la deuda condonada no da lugar a reclamos, reintegros o repeticiones de suma alguna. </w:t>
      </w:r>
    </w:p>
    <w:p w:rsidR="00D879AF" w:rsidRPr="008E0027" w:rsidRDefault="00D879AF" w:rsidP="008E0027"/>
    <w:p w:rsidR="00D879AF" w:rsidRPr="008E0027" w:rsidRDefault="00D879AF" w:rsidP="008E0027">
      <w:r w:rsidRPr="008E0027">
        <w:rPr>
          <w:b/>
        </w:rPr>
        <w:t>Artículo 3.-</w:t>
      </w:r>
      <w:r w:rsidRPr="008E0027">
        <w:t xml:space="preserve"> Si correspondiera, los beneficiarios se harán cargo de las costas y costos por reclamos judiciales iniciados. </w:t>
      </w:r>
    </w:p>
    <w:p w:rsidR="00D879AF" w:rsidRPr="008E0027" w:rsidRDefault="00D879AF" w:rsidP="008E0027"/>
    <w:p w:rsidR="00AF6352" w:rsidRPr="008E0027" w:rsidRDefault="00D879AF" w:rsidP="008E0027">
      <w:r w:rsidRPr="008E0027">
        <w:rPr>
          <w:b/>
        </w:rPr>
        <w:t>Artículo 4.-</w:t>
      </w:r>
      <w:r w:rsidRPr="008E0027">
        <w:t xml:space="preserve"> Comuníquese, </w:t>
      </w:r>
      <w:proofErr w:type="gramStart"/>
      <w:r w:rsidR="001B1061" w:rsidRPr="008E0027">
        <w:t>etc..</w:t>
      </w:r>
      <w:proofErr w:type="gramEnd"/>
    </w:p>
    <w:p w:rsidR="001B1061" w:rsidRPr="008E0027" w:rsidRDefault="001B1061" w:rsidP="008E0027"/>
    <w:p w:rsidR="001B1061" w:rsidRPr="008E0027" w:rsidRDefault="001B1061" w:rsidP="008E0027">
      <w:r w:rsidRPr="008E0027">
        <w:t xml:space="preserve">Sala de la Comisión, </w:t>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237"/>
        <w:gridCol w:w="4251"/>
      </w:tblGrid>
      <w:tr w:rsidR="001B1061" w:rsidRPr="008E0027" w:rsidTr="007822AC">
        <w:trPr>
          <w:trHeight w:val="1602"/>
        </w:trPr>
        <w:tc>
          <w:tcPr>
            <w:tcW w:w="4348" w:type="dxa"/>
            <w:tcBorders>
              <w:bottom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1B1061" w:rsidRPr="008E0027" w:rsidRDefault="001B1061" w:rsidP="008E0027">
            <w:pPr>
              <w:jc w:val="center"/>
              <w:rPr>
                <w:rFonts w:ascii="Times New Roman" w:hAnsi="Times New Roman" w:cs="Times New Roman"/>
                <w:sz w:val="24"/>
              </w:rPr>
            </w:pPr>
            <w:r w:rsidRPr="008E0027">
              <w:rPr>
                <w:rFonts w:ascii="Times New Roman" w:hAnsi="Times New Roman" w:cs="Times New Roman"/>
                <w:sz w:val="24"/>
              </w:rPr>
              <w:t>PAOLA MICHIELOTTO</w:t>
            </w:r>
          </w:p>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PRESIDENTA</w:t>
            </w:r>
          </w:p>
        </w:tc>
      </w:tr>
      <w:tr w:rsidR="001B1061" w:rsidRPr="008E0027" w:rsidTr="007822AC">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rPr>
                <w:rFonts w:ascii="Times New Roman" w:hAnsi="Times New Roman" w:cs="Times New Roman"/>
                <w:sz w:val="24"/>
                <w:szCs w:val="24"/>
              </w:rPr>
            </w:pPr>
            <w:r w:rsidRPr="008E0027">
              <w:rPr>
                <w:rFonts w:ascii="Times New Roman" w:hAnsi="Times New Roman" w:cs="Times New Roman"/>
                <w:sz w:val="24"/>
                <w:szCs w:val="24"/>
              </w:rPr>
              <w:t xml:space="preserve">               CLAUDIA  NEIRA</w:t>
            </w:r>
          </w:p>
          <w:p w:rsidR="001B1061" w:rsidRPr="008E0027" w:rsidRDefault="001B1061" w:rsidP="008E0027">
            <w:pPr>
              <w:rPr>
                <w:rFonts w:ascii="Times New Roman" w:hAnsi="Times New Roman" w:cs="Times New Roman"/>
                <w:sz w:val="24"/>
                <w:lang w:val="es-MX"/>
              </w:rPr>
            </w:pPr>
            <w:r w:rsidRPr="008E0027">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rPr>
            </w:pPr>
            <w:r w:rsidRPr="008E0027">
              <w:rPr>
                <w:rFonts w:ascii="Times New Roman" w:hAnsi="Times New Roman" w:cs="Times New Roman"/>
                <w:sz w:val="24"/>
              </w:rPr>
              <w:t>LUCIO LAPEÑA</w:t>
            </w:r>
          </w:p>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Vicepresidente 2º</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MATÍAS BARROETAVEÑA</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szCs w:val="24"/>
                <w:lang w:val="es-MX"/>
              </w:rPr>
            </w:pPr>
            <w:r w:rsidRPr="008E0027">
              <w:rPr>
                <w:rFonts w:ascii="Times New Roman" w:hAnsi="Times New Roman" w:cs="Times New Roman"/>
                <w:sz w:val="24"/>
                <w:szCs w:val="24"/>
                <w:lang w:val="es-MX"/>
              </w:rPr>
              <w:lastRenderedPageBreak/>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szCs w:val="24"/>
                <w:lang w:val="es-MX"/>
              </w:rPr>
            </w:pPr>
            <w:r w:rsidRPr="008E0027">
              <w:rPr>
                <w:rFonts w:ascii="Times New Roman" w:hAnsi="Times New Roman" w:cs="Times New Roman"/>
                <w:sz w:val="24"/>
                <w:szCs w:val="24"/>
                <w:lang w:val="es-MX"/>
              </w:rPr>
              <w:t>FACUNDO DEL GAISO</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MARÍA LUISA GONZÁLEZ ESTEVARENA</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MATÍAS LOPEZ</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rPr>
            </w:pPr>
            <w:r w:rsidRPr="008E0027">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rPr>
            </w:pPr>
            <w:r w:rsidRPr="008E0027">
              <w:rPr>
                <w:rFonts w:ascii="Times New Roman" w:hAnsi="Times New Roman" w:cs="Times New Roman"/>
                <w:sz w:val="24"/>
              </w:rPr>
              <w:t>JUAN PABLO MODARELLI</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SEBASTIÁN NAGATA</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rPr>
              <w:t>MARÍA INÉS PARRY</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szCs w:val="24"/>
                <w:lang w:val="es-MX"/>
              </w:rPr>
            </w:pPr>
            <w:r w:rsidRPr="008E0027">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szCs w:val="24"/>
              </w:rPr>
              <w:t>SERGIO SICILIANO</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lang w:val="es-MX"/>
              </w:rPr>
            </w:pPr>
            <w:r w:rsidRPr="008E0027">
              <w:rPr>
                <w:rFonts w:ascii="Times New Roman" w:hAnsi="Times New Roman" w:cs="Times New Roman"/>
                <w:sz w:val="24"/>
                <w:szCs w:val="24"/>
                <w:lang w:val="es-MX"/>
              </w:rPr>
              <w:lastRenderedPageBreak/>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szCs w:val="24"/>
              </w:rPr>
            </w:pPr>
            <w:r w:rsidRPr="008E0027">
              <w:rPr>
                <w:rFonts w:ascii="Times New Roman" w:hAnsi="Times New Roman" w:cs="Times New Roman"/>
                <w:sz w:val="24"/>
                <w:szCs w:val="24"/>
              </w:rPr>
              <w:t>JUAN MANUEL VALDÉS</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B1061" w:rsidRPr="008E0027" w:rsidRDefault="001B1061" w:rsidP="008E0027">
            <w:pPr>
              <w:jc w:val="center"/>
              <w:rPr>
                <w:rFonts w:ascii="Times New Roman" w:hAnsi="Times New Roman" w:cs="Times New Roman"/>
                <w:sz w:val="24"/>
                <w:szCs w:val="24"/>
              </w:rPr>
            </w:pPr>
            <w:r w:rsidRPr="008E0027">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szCs w:val="24"/>
              </w:rPr>
            </w:pPr>
            <w:r w:rsidRPr="008E0027">
              <w:rPr>
                <w:rFonts w:ascii="Times New Roman" w:hAnsi="Times New Roman" w:cs="Times New Roman"/>
                <w:sz w:val="24"/>
                <w:szCs w:val="24"/>
              </w:rPr>
              <w:t>FRANCO VITALI</w:t>
            </w:r>
          </w:p>
        </w:tc>
      </w:tr>
      <w:tr w:rsidR="001B1061" w:rsidRPr="008E0027" w:rsidTr="007822AC">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1B1061" w:rsidRPr="008E0027" w:rsidRDefault="001B1061" w:rsidP="008E0027">
            <w:pP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1B1061" w:rsidRPr="008E0027" w:rsidRDefault="001B1061" w:rsidP="008E0027">
            <w:pPr>
              <w:jc w:val="center"/>
              <w:rPr>
                <w:rFonts w:ascii="Times New Roman" w:hAnsi="Times New Roman" w:cs="Times New Roman"/>
                <w:sz w:val="24"/>
                <w:szCs w:val="24"/>
              </w:rPr>
            </w:pPr>
          </w:p>
        </w:tc>
      </w:tr>
    </w:tbl>
    <w:p w:rsidR="001B1061" w:rsidRPr="008E0027" w:rsidRDefault="001B1061" w:rsidP="008E0027"/>
    <w:p w:rsidR="001B1061" w:rsidRPr="008E0027" w:rsidRDefault="001B1061" w:rsidP="008E0027">
      <w:pPr>
        <w:rPr>
          <w:lang w:val="es-MX"/>
        </w:rPr>
      </w:pPr>
    </w:p>
    <w:sectPr w:rsidR="001B1061" w:rsidRPr="008E0027" w:rsidSect="00E41E80">
      <w:headerReference w:type="default" r:id="rId7"/>
      <w:footerReference w:type="default" r:id="rId8"/>
      <w:pgSz w:w="12242" w:h="20163" w:code="5"/>
      <w:pgMar w:top="3119" w:right="1418" w:bottom="1418"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D69" w:rsidRDefault="00045D69">
      <w:r>
        <w:separator/>
      </w:r>
    </w:p>
  </w:endnote>
  <w:endnote w:type="continuationSeparator" w:id="0">
    <w:p w:rsidR="00045D69" w:rsidRDefault="00045D6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F8093D" w:rsidRDefault="00601A75">
    <w:pPr>
      <w:pStyle w:val="Piedepgina"/>
      <w:rPr>
        <w:color w:val="333333"/>
        <w:sz w:val="20"/>
      </w:rPr>
    </w:pPr>
    <w:bookmarkStart w:id="1" w:name="Despacho"/>
    <w:bookmarkEnd w:id="1"/>
  </w:p>
  <w:p w:rsidR="00601A75" w:rsidRPr="00F8093D" w:rsidRDefault="00601A75">
    <w:pPr>
      <w:pStyle w:val="Piedepgina"/>
      <w:rPr>
        <w:color w:val="333333"/>
        <w:sz w:val="20"/>
      </w:rPr>
    </w:pPr>
    <w:r w:rsidRPr="00F8093D">
      <w:rPr>
        <w:color w:val="333333"/>
        <w:sz w:val="20"/>
      </w:rPr>
      <w:t xml:space="preserve">Último cambio: </w:t>
    </w:r>
    <w:fldSimple w:instr=" SAVEDATE  \* MERGEFORMAT ">
      <w:r w:rsidR="004E603A" w:rsidRPr="004E603A">
        <w:rPr>
          <w:noProof/>
          <w:color w:val="333333"/>
          <w:sz w:val="20"/>
        </w:rPr>
        <w:t>11/11/2025 12:46:00</w:t>
      </w:r>
    </w:fldSimple>
    <w:r w:rsidRPr="00F8093D">
      <w:rPr>
        <w:color w:val="333333"/>
        <w:sz w:val="20"/>
      </w:rPr>
      <w:t xml:space="preserve">  -  Cantidad de caracteres: </w:t>
    </w:r>
    <w:fldSimple w:instr=" NUMCHARS  \* MERGEFORMAT ">
      <w:r w:rsidR="004E603A" w:rsidRPr="004E603A">
        <w:rPr>
          <w:noProof/>
          <w:color w:val="333333"/>
          <w:sz w:val="20"/>
        </w:rPr>
        <w:t>4417</w:t>
      </w:r>
    </w:fldSimple>
    <w:r w:rsidRPr="00F8093D">
      <w:rPr>
        <w:color w:val="333333"/>
        <w:sz w:val="20"/>
      </w:rPr>
      <w:t xml:space="preserve"> - Cantidad de palabras: </w:t>
    </w:r>
    <w:fldSimple w:instr=" NUMWORDS  \* MERGEFORMAT ">
      <w:r w:rsidR="004E603A" w:rsidRPr="004E603A">
        <w:rPr>
          <w:noProof/>
          <w:color w:val="333333"/>
          <w:sz w:val="20"/>
        </w:rPr>
        <w:t>774</w:t>
      </w:r>
    </w:fldSimple>
  </w:p>
  <w:p w:rsidR="00601A75" w:rsidRPr="00F8093D" w:rsidRDefault="00601A75" w:rsidP="00B05649">
    <w:pPr>
      <w:pStyle w:val="Piedepgina"/>
      <w:tabs>
        <w:tab w:val="left" w:pos="3565"/>
      </w:tabs>
      <w:rPr>
        <w:rStyle w:val="Nmerodepgina"/>
        <w:color w:val="333333"/>
      </w:rPr>
    </w:pPr>
    <w:r w:rsidRPr="00F8093D">
      <w:rPr>
        <w:color w:val="333333"/>
        <w:sz w:val="20"/>
      </w:rPr>
      <w:tab/>
      <w:t>Pág.</w:t>
    </w:r>
    <w:r w:rsidRPr="00F8093D">
      <w:rPr>
        <w:color w:val="333333"/>
      </w:rPr>
      <w:t xml:space="preserve"> </w:t>
    </w:r>
    <w:r w:rsidR="0034360A" w:rsidRPr="00F8093D">
      <w:rPr>
        <w:rStyle w:val="Nmerodepgina"/>
        <w:color w:val="333333"/>
      </w:rPr>
      <w:fldChar w:fldCharType="begin"/>
    </w:r>
    <w:r w:rsidRPr="00F8093D">
      <w:rPr>
        <w:rStyle w:val="Nmerodepgina"/>
        <w:color w:val="333333"/>
      </w:rPr>
      <w:instrText xml:space="preserve"> PAGE </w:instrText>
    </w:r>
    <w:r w:rsidR="0034360A" w:rsidRPr="00F8093D">
      <w:rPr>
        <w:rStyle w:val="Nmerodepgina"/>
        <w:color w:val="333333"/>
      </w:rPr>
      <w:fldChar w:fldCharType="separate"/>
    </w:r>
    <w:r w:rsidR="004E603A">
      <w:rPr>
        <w:rStyle w:val="Nmerodepgina"/>
        <w:noProof/>
        <w:color w:val="333333"/>
      </w:rPr>
      <w:t>2</w:t>
    </w:r>
    <w:r w:rsidR="0034360A" w:rsidRPr="00F8093D">
      <w:rPr>
        <w:rStyle w:val="Nmerodepgina"/>
        <w:color w:val="333333"/>
      </w:rPr>
      <w:fldChar w:fldCharType="end"/>
    </w:r>
    <w:r w:rsidRPr="00F8093D">
      <w:rPr>
        <w:rStyle w:val="Nmerodepgina"/>
        <w:color w:val="333333"/>
      </w:rPr>
      <w:t>/</w:t>
    </w:r>
    <w:fldSimple w:instr=" NUMPAGES  \* MERGEFORMAT ">
      <w:r w:rsidR="004E603A" w:rsidRPr="004E603A">
        <w:rPr>
          <w:rStyle w:val="Nmerodepgina"/>
          <w:noProof/>
          <w:color w:val="333333"/>
        </w:rPr>
        <w:t>4</w:t>
      </w:r>
    </w:fldSimple>
    <w:r w:rsidRPr="00F8093D">
      <w:rPr>
        <w:rStyle w:val="Nmerodepgina"/>
        <w:color w:val="333333"/>
      </w:rPr>
      <w:t xml:space="preserve"> </w:t>
    </w:r>
  </w:p>
  <w:p w:rsidR="00601A75" w:rsidRPr="00F8093D"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D69" w:rsidRDefault="00045D69">
      <w:r>
        <w:separator/>
      </w:r>
    </w:p>
  </w:footnote>
  <w:footnote w:type="continuationSeparator" w:id="0">
    <w:p w:rsidR="00045D69" w:rsidRDefault="00045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A96DD3"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BC7344"/>
    <w:rsid w:val="00000D04"/>
    <w:rsid w:val="00001988"/>
    <w:rsid w:val="000031F8"/>
    <w:rsid w:val="00026430"/>
    <w:rsid w:val="00030DF5"/>
    <w:rsid w:val="0003615C"/>
    <w:rsid w:val="000376AB"/>
    <w:rsid w:val="00043882"/>
    <w:rsid w:val="00045D69"/>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57C12"/>
    <w:rsid w:val="00160A2A"/>
    <w:rsid w:val="001614A7"/>
    <w:rsid w:val="00167433"/>
    <w:rsid w:val="0019414B"/>
    <w:rsid w:val="001B0CF3"/>
    <w:rsid w:val="001B1061"/>
    <w:rsid w:val="001B770D"/>
    <w:rsid w:val="001C18CC"/>
    <w:rsid w:val="001D480C"/>
    <w:rsid w:val="001E5394"/>
    <w:rsid w:val="001F2924"/>
    <w:rsid w:val="001F3AFD"/>
    <w:rsid w:val="001F4103"/>
    <w:rsid w:val="00205802"/>
    <w:rsid w:val="00205DAD"/>
    <w:rsid w:val="0021274E"/>
    <w:rsid w:val="00215331"/>
    <w:rsid w:val="00223436"/>
    <w:rsid w:val="002327DE"/>
    <w:rsid w:val="00244E12"/>
    <w:rsid w:val="00246DF0"/>
    <w:rsid w:val="0026220D"/>
    <w:rsid w:val="00265972"/>
    <w:rsid w:val="00275865"/>
    <w:rsid w:val="00276A7E"/>
    <w:rsid w:val="00296815"/>
    <w:rsid w:val="002971A4"/>
    <w:rsid w:val="002B0C35"/>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4360A"/>
    <w:rsid w:val="00347105"/>
    <w:rsid w:val="0035681D"/>
    <w:rsid w:val="00371C53"/>
    <w:rsid w:val="003A7311"/>
    <w:rsid w:val="003B471C"/>
    <w:rsid w:val="003D10AB"/>
    <w:rsid w:val="003D4000"/>
    <w:rsid w:val="003F1EFD"/>
    <w:rsid w:val="003F4249"/>
    <w:rsid w:val="0040051B"/>
    <w:rsid w:val="00401C75"/>
    <w:rsid w:val="0040761B"/>
    <w:rsid w:val="00422C3F"/>
    <w:rsid w:val="004354AC"/>
    <w:rsid w:val="00446E1A"/>
    <w:rsid w:val="004565F9"/>
    <w:rsid w:val="004847CA"/>
    <w:rsid w:val="004B7714"/>
    <w:rsid w:val="004D2D62"/>
    <w:rsid w:val="004D30D5"/>
    <w:rsid w:val="004D438B"/>
    <w:rsid w:val="004E235F"/>
    <w:rsid w:val="004E603A"/>
    <w:rsid w:val="0051012E"/>
    <w:rsid w:val="00511F6B"/>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A39F9"/>
    <w:rsid w:val="007A7341"/>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8E0027"/>
    <w:rsid w:val="00904A56"/>
    <w:rsid w:val="00906685"/>
    <w:rsid w:val="00910E0F"/>
    <w:rsid w:val="0091690E"/>
    <w:rsid w:val="00947238"/>
    <w:rsid w:val="009624FC"/>
    <w:rsid w:val="0096461D"/>
    <w:rsid w:val="00966BF3"/>
    <w:rsid w:val="009953AF"/>
    <w:rsid w:val="00996E34"/>
    <w:rsid w:val="009A6E2B"/>
    <w:rsid w:val="009B4FAC"/>
    <w:rsid w:val="009C20D3"/>
    <w:rsid w:val="009E5835"/>
    <w:rsid w:val="009F4E01"/>
    <w:rsid w:val="00A06A2B"/>
    <w:rsid w:val="00A07090"/>
    <w:rsid w:val="00A11AD7"/>
    <w:rsid w:val="00A1286B"/>
    <w:rsid w:val="00A240CA"/>
    <w:rsid w:val="00A37C1D"/>
    <w:rsid w:val="00A40ADC"/>
    <w:rsid w:val="00A40D86"/>
    <w:rsid w:val="00A43208"/>
    <w:rsid w:val="00A47920"/>
    <w:rsid w:val="00A502EF"/>
    <w:rsid w:val="00A55E61"/>
    <w:rsid w:val="00A66804"/>
    <w:rsid w:val="00A75EED"/>
    <w:rsid w:val="00A7779B"/>
    <w:rsid w:val="00A878E2"/>
    <w:rsid w:val="00A962A7"/>
    <w:rsid w:val="00A96DD3"/>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C7344"/>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43AA2"/>
    <w:rsid w:val="00D518DB"/>
    <w:rsid w:val="00D55ECB"/>
    <w:rsid w:val="00D67721"/>
    <w:rsid w:val="00D758CE"/>
    <w:rsid w:val="00D76A86"/>
    <w:rsid w:val="00D879AF"/>
    <w:rsid w:val="00D927D4"/>
    <w:rsid w:val="00DA54F3"/>
    <w:rsid w:val="00DC23D3"/>
    <w:rsid w:val="00DD2795"/>
    <w:rsid w:val="00DD4DE2"/>
    <w:rsid w:val="00DD520D"/>
    <w:rsid w:val="00DF0164"/>
    <w:rsid w:val="00DF54AA"/>
    <w:rsid w:val="00E07D33"/>
    <w:rsid w:val="00E12909"/>
    <w:rsid w:val="00E12DDE"/>
    <w:rsid w:val="00E143B6"/>
    <w:rsid w:val="00E30CFF"/>
    <w:rsid w:val="00E41E80"/>
    <w:rsid w:val="00E55186"/>
    <w:rsid w:val="00E615F1"/>
    <w:rsid w:val="00E63146"/>
    <w:rsid w:val="00E64A1D"/>
    <w:rsid w:val="00E74920"/>
    <w:rsid w:val="00E81EE5"/>
    <w:rsid w:val="00E91F21"/>
    <w:rsid w:val="00EB65FC"/>
    <w:rsid w:val="00EB6956"/>
    <w:rsid w:val="00EF0D22"/>
    <w:rsid w:val="00F13C69"/>
    <w:rsid w:val="00F41DF6"/>
    <w:rsid w:val="00F52245"/>
    <w:rsid w:val="00F5569F"/>
    <w:rsid w:val="00F60308"/>
    <w:rsid w:val="00F640D0"/>
    <w:rsid w:val="00F75389"/>
    <w:rsid w:val="00F8093D"/>
    <w:rsid w:val="00F903E8"/>
    <w:rsid w:val="00FA0C8C"/>
    <w:rsid w:val="00FB26DA"/>
    <w:rsid w:val="00FD07F5"/>
    <w:rsid w:val="00FE15E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60A"/>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4360A"/>
    <w:pPr>
      <w:ind w:left="3686"/>
    </w:pPr>
  </w:style>
  <w:style w:type="paragraph" w:styleId="Encabezado">
    <w:name w:val="header"/>
    <w:basedOn w:val="Normal"/>
    <w:link w:val="EncabezadoCar"/>
    <w:uiPriority w:val="99"/>
    <w:rsid w:val="0034360A"/>
    <w:pPr>
      <w:tabs>
        <w:tab w:val="center" w:pos="4419"/>
        <w:tab w:val="right" w:pos="8838"/>
      </w:tabs>
    </w:pPr>
  </w:style>
  <w:style w:type="paragraph" w:styleId="Piedepgina">
    <w:name w:val="footer"/>
    <w:basedOn w:val="Normal"/>
    <w:rsid w:val="0034360A"/>
    <w:pPr>
      <w:tabs>
        <w:tab w:val="center" w:pos="4419"/>
        <w:tab w:val="right" w:pos="8838"/>
      </w:tabs>
    </w:pPr>
  </w:style>
  <w:style w:type="character" w:styleId="Nmerodepgina">
    <w:name w:val="page number"/>
    <w:basedOn w:val="Fuentedeprrafopredeter"/>
    <w:rsid w:val="0034360A"/>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511F6B"/>
    <w:rPr>
      <w:rFonts w:ascii="Tahoma" w:hAnsi="Tahoma" w:cs="Tahoma"/>
      <w:sz w:val="16"/>
      <w:szCs w:val="16"/>
    </w:rPr>
  </w:style>
  <w:style w:type="character" w:customStyle="1" w:styleId="TextodegloboCar">
    <w:name w:val="Texto de globo Car"/>
    <w:basedOn w:val="Fuentedeprrafopredeter"/>
    <w:link w:val="Textodeglobo"/>
    <w:uiPriority w:val="99"/>
    <w:semiHidden/>
    <w:rsid w:val="00511F6B"/>
    <w:rPr>
      <w:rFonts w:ascii="Tahoma" w:hAnsi="Tahoma" w:cs="Tahoma"/>
      <w:sz w:val="16"/>
      <w:szCs w:val="16"/>
      <w:lang w:val="es-ES_tradnl"/>
    </w:rPr>
  </w:style>
  <w:style w:type="table" w:styleId="Tablaconcuadrcula">
    <w:name w:val="Table Grid"/>
    <w:basedOn w:val="Tablanormal"/>
    <w:uiPriority w:val="59"/>
    <w:rsid w:val="001B1061"/>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7603C-5BDC-418A-A4CD-736E7B52A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56</TotalTime>
  <Pages>4</Pages>
  <Words>774</Words>
  <Characters>4417</Characters>
  <Application>Microsoft Office Word</Application>
  <DocSecurity>0</DocSecurity>
  <Lines>117</Lines>
  <Paragraphs>45</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28</cp:revision>
  <cp:lastPrinted>2025-11-11T15:46:00Z</cp:lastPrinted>
  <dcterms:created xsi:type="dcterms:W3CDTF">2025-11-10T19:28:00Z</dcterms:created>
  <dcterms:modified xsi:type="dcterms:W3CDTF">2025-11-11T15:49:00Z</dcterms:modified>
</cp:coreProperties>
</file>