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jc w:val="center"/>
        <w:rPr>
          <w:b/>
          <w:szCs w:val="28"/>
          <w:lang w:val="es-MX"/>
        </w:rPr>
      </w:pPr>
      <w:r w:rsidRPr="00904490">
        <w:rPr>
          <w:b/>
          <w:szCs w:val="28"/>
          <w:lang w:val="es-MX"/>
        </w:rPr>
        <w:t>EXPEDIENTE Nro. 1643-V-2025</w:t>
      </w: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rPr>
          <w:lang w:val="es-MX"/>
        </w:rPr>
      </w:pPr>
      <w:r w:rsidRPr="00904490">
        <w:rPr>
          <w:lang w:val="es-MX"/>
        </w:rPr>
        <w:t>Legislatura de la Ciudad Autónoma de Buenos Aires</w:t>
      </w: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rPr>
          <w:b/>
          <w:lang w:val="es-MX"/>
        </w:rPr>
      </w:pPr>
      <w:r w:rsidRPr="00904490">
        <w:rPr>
          <w:b/>
          <w:lang w:val="es-MX"/>
        </w:rPr>
        <w:t>Visto:</w:t>
      </w:r>
    </w:p>
    <w:p w:rsidR="007247F3" w:rsidRPr="00904490" w:rsidRDefault="007247F3" w:rsidP="00904490">
      <w:pPr>
        <w:rPr>
          <w:b/>
          <w:lang w:val="es-MX"/>
        </w:rPr>
      </w:pPr>
    </w:p>
    <w:p w:rsidR="007247F3" w:rsidRPr="00904490" w:rsidRDefault="007247F3" w:rsidP="00904490">
      <w:pPr>
        <w:rPr>
          <w:lang w:val="es-MX"/>
        </w:rPr>
      </w:pPr>
      <w:r w:rsidRPr="00904490">
        <w:rPr>
          <w:lang w:val="es-MX"/>
        </w:rPr>
        <w:tab/>
        <w:t xml:space="preserve">El Expediente Nro. 1643-V-2025, iniciado por la señora Vicejefa de Gobierno, en el cual solicita una </w:t>
      </w:r>
      <w:r w:rsidR="00324BA5" w:rsidRPr="00904490">
        <w:rPr>
          <w:lang w:val="es-MX"/>
        </w:rPr>
        <w:t>Modificació</w:t>
      </w:r>
      <w:r w:rsidR="002C2399" w:rsidRPr="00904490">
        <w:rPr>
          <w:lang w:val="es-MX"/>
        </w:rPr>
        <w:t xml:space="preserve">n del Código Fiscal y </w:t>
      </w:r>
      <w:r w:rsidRPr="00904490">
        <w:rPr>
          <w:lang w:val="es-MX"/>
        </w:rPr>
        <w:t xml:space="preserve">Condonación de  Deudas </w:t>
      </w:r>
      <w:r w:rsidRPr="00904490">
        <w:rPr>
          <w:szCs w:val="23"/>
          <w:lang w:val="es-ES"/>
        </w:rPr>
        <w:t>que Mantienen las Instituciones que Brindan Prestaciones de Habilitación, Rehabilitación, Prevención, Terapéuticas Educativas y/o Asistenciales, conforme los términos de la Ley Nacional 24.901</w:t>
      </w:r>
      <w:r w:rsidR="002C2399" w:rsidRPr="00904490">
        <w:rPr>
          <w:szCs w:val="23"/>
          <w:lang w:val="es-ES"/>
        </w:rPr>
        <w:t xml:space="preserve">, y </w:t>
      </w: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rPr>
          <w:b/>
          <w:lang w:val="es-MX"/>
        </w:rPr>
      </w:pPr>
      <w:r w:rsidRPr="00904490">
        <w:rPr>
          <w:b/>
          <w:lang w:val="es-MX"/>
        </w:rPr>
        <w:t>Considerando:</w:t>
      </w:r>
    </w:p>
    <w:p w:rsidR="00324BA5" w:rsidRPr="00904490" w:rsidRDefault="00324BA5" w:rsidP="00904490">
      <w:pPr>
        <w:rPr>
          <w:b/>
          <w:lang w:val="es-MX"/>
        </w:rPr>
      </w:pPr>
    </w:p>
    <w:p w:rsidR="00324BA5" w:rsidRPr="00904490" w:rsidRDefault="00324BA5" w:rsidP="00904490">
      <w:pPr>
        <w:rPr>
          <w:lang w:val="es-MX"/>
        </w:rPr>
      </w:pPr>
      <w:r w:rsidRPr="00904490">
        <w:rPr>
          <w:lang w:val="es-MX"/>
        </w:rPr>
        <w:tab/>
        <w:t xml:space="preserve">Que el presente proyecto plantea la Condonación de  Deudas </w:t>
      </w:r>
      <w:r w:rsidRPr="00904490">
        <w:rPr>
          <w:szCs w:val="23"/>
          <w:lang w:val="es-ES"/>
        </w:rPr>
        <w:t>que Mantienen las Instituciones que Brindan Prestaciones de Habilitación, Rehabilitación, Prevención, Terapéuticas Educativas y/o Asistenciales, conforme los términos de la Ley Nacional 24.901.</w:t>
      </w: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324BA5" w:rsidP="00904490">
      <w:pPr>
        <w:autoSpaceDE w:val="0"/>
        <w:autoSpaceDN w:val="0"/>
        <w:adjustRightInd w:val="0"/>
        <w:ind w:firstLine="708"/>
        <w:rPr>
          <w:lang w:val="es-MX"/>
        </w:rPr>
      </w:pPr>
      <w:r w:rsidRPr="00904490">
        <w:rPr>
          <w:szCs w:val="23"/>
          <w:lang w:val="es-ES"/>
        </w:rPr>
        <w:t>Que p</w:t>
      </w:r>
      <w:r w:rsidR="007247F3" w:rsidRPr="00904490">
        <w:rPr>
          <w:szCs w:val="23"/>
          <w:lang w:val="es-ES"/>
        </w:rPr>
        <w:t>or otra parte, la Convención sobre los Derechos de las Personas con Discapacidad, aprobada en nuestro país por la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Ley Nacional 26.378, reconoce el derecho en igualdad de condiciones de todas las personas con discapacidad a vivir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en la comunidad, con opciones iguales a las de las demás. Para garantizar este derecho, los Estados Parte deben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adoptar medidas efectivas y pertinentes que faciliten su pleno ejercicio, asegurando su inclusión y participación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comunitaria, y el acceso a servicios de asistencia domiciliaria, residencial y otros apoyos —incluida la asistencia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personal— para evitar su aislamiento o separación de la comunidad. Mediante la Ley Nacional 27.044 se otorgó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jerarquía constitucional a esa Convención, conforme lo establecido por el artículo 75, inciso 22 de la Constitución</w:t>
      </w:r>
      <w:r w:rsidRPr="00904490">
        <w:rPr>
          <w:szCs w:val="23"/>
          <w:lang w:val="es-ES"/>
        </w:rPr>
        <w:t xml:space="preserve"> </w:t>
      </w:r>
      <w:r w:rsidR="007247F3" w:rsidRPr="00904490">
        <w:rPr>
          <w:szCs w:val="23"/>
          <w:lang w:val="es-ES"/>
        </w:rPr>
        <w:t>Nacional.</w:t>
      </w: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  <w:r w:rsidRPr="00904490">
        <w:rPr>
          <w:lang w:val="es-MX"/>
        </w:rPr>
        <w:tab/>
      </w:r>
      <w:r w:rsidR="00324BA5" w:rsidRPr="00904490">
        <w:rPr>
          <w:lang w:val="es-MX"/>
        </w:rPr>
        <w:t>Que por tal motivo</w:t>
      </w:r>
      <w:r w:rsidRPr="00904490">
        <w:rPr>
          <w:szCs w:val="23"/>
          <w:lang w:val="es-ES"/>
        </w:rPr>
        <w:t>, se prevé la condonación de las deudas que mantienen las referidas instituciones con el Gobierno de la Ciudad Autónoma de Buenos Aires en concepto del Impuesto sobre los Ingresos Brutos.</w:t>
      </w: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</w:p>
    <w:p w:rsidR="00324BA5" w:rsidRPr="00904490" w:rsidRDefault="00324BA5" w:rsidP="00904490">
      <w:pPr>
        <w:autoSpaceDE w:val="0"/>
        <w:autoSpaceDN w:val="0"/>
        <w:adjustRightInd w:val="0"/>
        <w:ind w:firstLine="708"/>
        <w:rPr>
          <w:szCs w:val="23"/>
          <w:lang w:val="es-ES"/>
        </w:rPr>
      </w:pPr>
      <w:r w:rsidRPr="00904490">
        <w:rPr>
          <w:szCs w:val="23"/>
          <w:lang w:val="es-ES"/>
        </w:rPr>
        <w:t xml:space="preserve">Que </w:t>
      </w:r>
      <w:r w:rsidR="007247F3" w:rsidRPr="00904490">
        <w:rPr>
          <w:szCs w:val="23"/>
          <w:lang w:val="es-ES"/>
        </w:rPr>
        <w:t xml:space="preserve">la condonación que se propician responden a un deber de solidaridad y progresividad tributaria, aliviando la presión económica sobre quienes sostienen la red de apoyos esenciales para la autonomía, la inclusión y el desarrollo de las personas con discapacidad. </w:t>
      </w:r>
    </w:p>
    <w:p w:rsidR="00324BA5" w:rsidRPr="00904490" w:rsidRDefault="00324BA5" w:rsidP="00904490">
      <w:pPr>
        <w:autoSpaceDE w:val="0"/>
        <w:autoSpaceDN w:val="0"/>
        <w:adjustRightInd w:val="0"/>
        <w:ind w:firstLine="708"/>
        <w:rPr>
          <w:szCs w:val="23"/>
          <w:lang w:val="es-ES"/>
        </w:rPr>
      </w:pPr>
    </w:p>
    <w:p w:rsidR="007247F3" w:rsidRPr="00904490" w:rsidRDefault="00324BA5" w:rsidP="00904490">
      <w:pPr>
        <w:autoSpaceDE w:val="0"/>
        <w:autoSpaceDN w:val="0"/>
        <w:adjustRightInd w:val="0"/>
        <w:ind w:firstLine="708"/>
        <w:rPr>
          <w:szCs w:val="23"/>
          <w:lang w:val="es-ES"/>
        </w:rPr>
      </w:pPr>
      <w:r w:rsidRPr="00904490">
        <w:rPr>
          <w:szCs w:val="23"/>
          <w:lang w:val="es-ES"/>
        </w:rPr>
        <w:t>Que a</w:t>
      </w:r>
      <w:r w:rsidR="007247F3" w:rsidRPr="00904490">
        <w:rPr>
          <w:szCs w:val="23"/>
          <w:lang w:val="es-ES"/>
        </w:rPr>
        <w:t>demás, estas medidas se alinean con el compromiso del Gobierno de la Ciudad Autónoma de Buenos Aires de avanzar hacia una sociedad más inclusiva, equitativa y en sintonía con los Objetivos de Desarrollo Sostenible de la Organización de las Naciones Unidas y la normativa vigente en la materia.</w:t>
      </w:r>
    </w:p>
    <w:p w:rsidR="00AF581B" w:rsidRPr="00904490" w:rsidRDefault="00AF581B" w:rsidP="00904490">
      <w:pPr>
        <w:autoSpaceDE w:val="0"/>
        <w:autoSpaceDN w:val="0"/>
        <w:adjustRightInd w:val="0"/>
        <w:ind w:firstLine="708"/>
        <w:rPr>
          <w:lang w:val="es-MX"/>
        </w:rPr>
      </w:pPr>
    </w:p>
    <w:p w:rsidR="007247F3" w:rsidRPr="00904490" w:rsidRDefault="007247F3" w:rsidP="00904490">
      <w:pPr>
        <w:rPr>
          <w:lang w:val="es-MX"/>
        </w:rPr>
      </w:pPr>
      <w:r w:rsidRPr="00904490">
        <w:rPr>
          <w:lang w:val="es-MX"/>
        </w:rPr>
        <w:tab/>
        <w:t>Por lo ex</w:t>
      </w:r>
      <w:r w:rsidR="00AF581B" w:rsidRPr="00904490">
        <w:rPr>
          <w:lang w:val="es-MX"/>
        </w:rPr>
        <w:t>puesto, esta Comisión de Presupuesto, Hacienda, Administración Financiera, pone a consideración del Cuerpo la siguiente:</w:t>
      </w: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rPr>
          <w:lang w:val="es-MX"/>
        </w:rPr>
      </w:pPr>
    </w:p>
    <w:p w:rsidR="007247F3" w:rsidRPr="00904490" w:rsidRDefault="007247F3" w:rsidP="00904490">
      <w:pPr>
        <w:jc w:val="center"/>
        <w:rPr>
          <w:b/>
          <w:lang w:val="es-MX"/>
        </w:rPr>
      </w:pPr>
      <w:bookmarkStart w:id="0" w:name="DLey"/>
      <w:bookmarkEnd w:id="0"/>
      <w:r w:rsidRPr="00904490">
        <w:rPr>
          <w:b/>
          <w:lang w:val="es-MX"/>
        </w:rPr>
        <w:t>LEY</w:t>
      </w:r>
    </w:p>
    <w:p w:rsidR="007247F3" w:rsidRPr="00904490" w:rsidRDefault="007247F3" w:rsidP="00904490">
      <w:pPr>
        <w:rPr>
          <w:b/>
          <w:lang w:val="es-MX"/>
        </w:rPr>
      </w:pP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  <w:r w:rsidRPr="00904490">
        <w:rPr>
          <w:b/>
          <w:szCs w:val="23"/>
          <w:lang w:val="es-ES"/>
        </w:rPr>
        <w:t>Artículo 1°.-</w:t>
      </w:r>
      <w:r w:rsidRPr="00904490">
        <w:rPr>
          <w:szCs w:val="23"/>
          <w:lang w:val="es-ES"/>
        </w:rPr>
        <w:t xml:space="preserve"> Condonar las deudas que mantienen las instituciones que brindan prestaciones de habilitación, rehabilitación, prevención, terapéuticas educativas y/o asistenciales, conforme los términos de la Ley Nacional 24.901, sus normas modificatorias, reglamentarias y complementarias, con el Gobierno de la Ciudad Autónoma de Buenos Aires en concepto del Impuesto sobre los Ingresos Brutos, </w:t>
      </w:r>
      <w:r w:rsidRPr="00904490">
        <w:rPr>
          <w:szCs w:val="23"/>
          <w:lang w:val="es-ES"/>
        </w:rPr>
        <w:lastRenderedPageBreak/>
        <w:t>siempre que reúnan los requisitos previstos en el inciso 37 del artículo 303 del Código Fiscal (texto ordenado por el Decreto 116/25).</w:t>
      </w: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  <w:r w:rsidRPr="00904490">
        <w:rPr>
          <w:b/>
          <w:szCs w:val="23"/>
          <w:lang w:val="es-ES"/>
        </w:rPr>
        <w:t>Artículo 2°.-</w:t>
      </w:r>
      <w:r w:rsidRPr="00904490">
        <w:rPr>
          <w:szCs w:val="23"/>
          <w:lang w:val="es-ES"/>
        </w:rPr>
        <w:t xml:space="preserve"> La existencia de eventuales pagos imputados a la cancelación de las deudas condonadas en el artículo </w:t>
      </w:r>
      <w:r w:rsidR="00AF581B" w:rsidRPr="00904490">
        <w:rPr>
          <w:szCs w:val="23"/>
          <w:lang w:val="es-ES"/>
        </w:rPr>
        <w:t>1</w:t>
      </w:r>
      <w:r w:rsidRPr="00904490">
        <w:rPr>
          <w:szCs w:val="23"/>
          <w:lang w:val="es-ES"/>
        </w:rPr>
        <w:t xml:space="preserve">° no da lugar a reclamos, reintegros o repeticiones de suma alguna abonada. </w:t>
      </w: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  <w:r w:rsidRPr="00904490">
        <w:rPr>
          <w:b/>
          <w:szCs w:val="23"/>
          <w:lang w:val="es-ES"/>
        </w:rPr>
        <w:t>Artículo 3°</w:t>
      </w:r>
      <w:r w:rsidRPr="00904490">
        <w:rPr>
          <w:szCs w:val="23"/>
          <w:lang w:val="es-ES"/>
        </w:rPr>
        <w:t xml:space="preserve">.- Si a la fecha de entrada en vigencia de la presente ley existieran reclamos judiciales por las deudas que se condonan, los beneficiarios de la condonación se harán cargo de las costas y costos por los juicios iniciados. </w:t>
      </w:r>
    </w:p>
    <w:p w:rsidR="007247F3" w:rsidRPr="00904490" w:rsidRDefault="007247F3" w:rsidP="00904490">
      <w:pPr>
        <w:autoSpaceDE w:val="0"/>
        <w:autoSpaceDN w:val="0"/>
        <w:adjustRightInd w:val="0"/>
        <w:rPr>
          <w:szCs w:val="23"/>
          <w:lang w:val="es-ES"/>
        </w:rPr>
      </w:pPr>
    </w:p>
    <w:p w:rsidR="007247F3" w:rsidRPr="00904490" w:rsidRDefault="00801B91" w:rsidP="00904490">
      <w:pPr>
        <w:rPr>
          <w:b/>
          <w:lang w:val="es-MX"/>
        </w:rPr>
      </w:pPr>
      <w:r w:rsidRPr="00904490">
        <w:rPr>
          <w:b/>
          <w:lang w:val="es-MX"/>
        </w:rPr>
        <w:t xml:space="preserve">Artículo 4°.- </w:t>
      </w:r>
      <w:r w:rsidRPr="00904490">
        <w:rPr>
          <w:lang w:val="es-MX"/>
        </w:rPr>
        <w:t>Comun</w:t>
      </w:r>
      <w:r w:rsidR="00903658" w:rsidRPr="00904490">
        <w:rPr>
          <w:lang w:val="es-MX"/>
        </w:rPr>
        <w:t>íquese, etc</w:t>
      </w:r>
      <w:r w:rsidRPr="00904490">
        <w:rPr>
          <w:lang w:val="es-MX"/>
        </w:rPr>
        <w:t>.</w:t>
      </w:r>
      <w:r w:rsidRPr="00904490">
        <w:rPr>
          <w:b/>
          <w:lang w:val="es-MX"/>
        </w:rPr>
        <w:t xml:space="preserve"> </w:t>
      </w:r>
    </w:p>
    <w:p w:rsidR="0094127D" w:rsidRPr="00904490" w:rsidRDefault="007247F3" w:rsidP="00904490">
      <w:pPr>
        <w:rPr>
          <w:lang w:val="es-MX"/>
        </w:rPr>
      </w:pPr>
      <w:r w:rsidRPr="00904490">
        <w:rPr>
          <w:lang w:val="es-MX"/>
        </w:rPr>
        <w:t xml:space="preserve">Sala de </w:t>
      </w:r>
      <w:r w:rsidR="00AF581B" w:rsidRPr="00904490">
        <w:rPr>
          <w:lang w:val="es-MX"/>
        </w:rPr>
        <w:t xml:space="preserve">la Comisión : </w:t>
      </w:r>
    </w:p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207"/>
        <w:gridCol w:w="4225"/>
      </w:tblGrid>
      <w:tr w:rsidR="0094127D" w:rsidRPr="00904490" w:rsidTr="007F56E7">
        <w:trPr>
          <w:trHeight w:val="1602"/>
        </w:trPr>
        <w:tc>
          <w:tcPr>
            <w:tcW w:w="4348" w:type="dxa"/>
            <w:tcBorders>
              <w:bottom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</w:p>
        </w:tc>
        <w:tc>
          <w:tcPr>
            <w:tcW w:w="4348" w:type="dxa"/>
            <w:tcBorders>
              <w:bottom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PAOLA MICHIELOTTO</w:t>
            </w:r>
          </w:p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PRESIDENTA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CLAUDIA  NEIRA</w:t>
            </w:r>
          </w:p>
          <w:p w:rsidR="0094127D" w:rsidRPr="00904490" w:rsidRDefault="0094127D" w:rsidP="00904490">
            <w:pPr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 xml:space="preserve">                 Vicepresidenta 1º</w:t>
            </w:r>
          </w:p>
        </w:tc>
        <w:tc>
          <w:tcPr>
            <w:tcW w:w="4348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LUCIO LAPEÑA</w:t>
            </w:r>
          </w:p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Vicepresidente 2º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JUAN PABLO ARENAZA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MATÍAS BARROETAVEÑA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EUGENIO CASIELLES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FACUNDO DEL GAISO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PABLO DONATI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MARÍA LUISA GONZÁLEZ ESTEVARENA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MATÍAS LAMMENS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MATÍAS LOPEZ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lastRenderedPageBreak/>
              <w:t>RAMIRO MARRA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JUAN PABLO MODARELLI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MARÍA FERNANDA MOLLARD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SEBASTIÁN NAGATA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DARÍO NIETO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</w:rPr>
              <w:t>MARÍA INÉS PARRY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MARÍA DEL PILAR RAMÍREZ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</w:rPr>
              <w:t>SERGIO SICILIANO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GUILLERMO SUÁREZ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</w:rPr>
              <w:t>JUAN MANUEL VALDÉS</w:t>
            </w:r>
          </w:p>
        </w:tc>
      </w:tr>
      <w:tr w:rsidR="0094127D" w:rsidRPr="00904490" w:rsidTr="007F56E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</w:rPr>
              <w:t>GIMENA VILLAFRUELA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94127D" w:rsidRPr="00904490" w:rsidRDefault="0094127D" w:rsidP="00904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490">
              <w:rPr>
                <w:rFonts w:ascii="Times New Roman" w:hAnsi="Times New Roman" w:cs="Times New Roman"/>
                <w:sz w:val="24"/>
                <w:szCs w:val="24"/>
              </w:rPr>
              <w:t>FRANCO VITALI</w:t>
            </w:r>
          </w:p>
        </w:tc>
      </w:tr>
    </w:tbl>
    <w:p w:rsidR="00AF6352" w:rsidRPr="00904490" w:rsidRDefault="00AF6352" w:rsidP="00904490">
      <w:pPr>
        <w:rPr>
          <w:lang w:val="es-MX"/>
        </w:rPr>
      </w:pPr>
    </w:p>
    <w:sectPr w:rsidR="00AF6352" w:rsidRPr="00904490" w:rsidSect="00017E31">
      <w:headerReference w:type="default" r:id="rId7"/>
      <w:footerReference w:type="default" r:id="rId8"/>
      <w:pgSz w:w="12242" w:h="20163" w:code="5"/>
      <w:pgMar w:top="2268" w:right="1701" w:bottom="1418" w:left="232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41C" w:rsidRDefault="0079041C">
      <w:r>
        <w:separator/>
      </w:r>
    </w:p>
  </w:endnote>
  <w:endnote w:type="continuationSeparator" w:id="0">
    <w:p w:rsidR="0079041C" w:rsidRDefault="00790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A1B2C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A1B2C" w:rsidRDefault="00601A75">
    <w:pPr>
      <w:pStyle w:val="Piedepgina"/>
      <w:rPr>
        <w:color w:val="333333"/>
        <w:sz w:val="20"/>
      </w:rPr>
    </w:pPr>
    <w:r w:rsidRPr="009A1B2C">
      <w:rPr>
        <w:color w:val="333333"/>
        <w:sz w:val="20"/>
      </w:rPr>
      <w:t xml:space="preserve">Último cambio: </w:t>
    </w:r>
    <w:fldSimple w:instr=" SAVEDATE  \* MERGEFORMAT ">
      <w:r w:rsidR="009A1B2C" w:rsidRPr="009A1B2C">
        <w:rPr>
          <w:noProof/>
          <w:color w:val="333333"/>
          <w:sz w:val="20"/>
        </w:rPr>
        <w:t>11/11/2025 17:57:00</w:t>
      </w:r>
    </w:fldSimple>
    <w:r w:rsidRPr="009A1B2C">
      <w:rPr>
        <w:color w:val="333333"/>
        <w:sz w:val="20"/>
      </w:rPr>
      <w:t xml:space="preserve">  -  Cantidad de caracteres: </w:t>
    </w:r>
    <w:fldSimple w:instr=" NUMCHARS  \* MERGEFORMAT ">
      <w:r w:rsidR="009A1B2C" w:rsidRPr="009A1B2C">
        <w:rPr>
          <w:noProof/>
          <w:color w:val="333333"/>
          <w:sz w:val="20"/>
        </w:rPr>
        <w:t>3309</w:t>
      </w:r>
    </w:fldSimple>
    <w:r w:rsidRPr="009A1B2C">
      <w:rPr>
        <w:color w:val="333333"/>
        <w:sz w:val="20"/>
      </w:rPr>
      <w:t xml:space="preserve"> - Cantidad de palabras: </w:t>
    </w:r>
    <w:fldSimple w:instr=" NUMWORDS  \* MERGEFORMAT ">
      <w:r w:rsidR="009A1B2C" w:rsidRPr="009A1B2C">
        <w:rPr>
          <w:noProof/>
          <w:color w:val="333333"/>
          <w:sz w:val="20"/>
        </w:rPr>
        <w:t>572</w:t>
      </w:r>
    </w:fldSimple>
  </w:p>
  <w:p w:rsidR="00601A75" w:rsidRPr="009A1B2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A1B2C">
      <w:rPr>
        <w:color w:val="333333"/>
        <w:sz w:val="20"/>
      </w:rPr>
      <w:tab/>
      <w:t>Pág.</w:t>
    </w:r>
    <w:r w:rsidRPr="009A1B2C">
      <w:rPr>
        <w:color w:val="333333"/>
      </w:rPr>
      <w:t xml:space="preserve"> </w:t>
    </w:r>
    <w:r w:rsidR="00595792" w:rsidRPr="009A1B2C">
      <w:rPr>
        <w:rStyle w:val="Nmerodepgina"/>
        <w:color w:val="333333"/>
      </w:rPr>
      <w:fldChar w:fldCharType="begin"/>
    </w:r>
    <w:r w:rsidRPr="009A1B2C">
      <w:rPr>
        <w:rStyle w:val="Nmerodepgina"/>
        <w:color w:val="333333"/>
      </w:rPr>
      <w:instrText xml:space="preserve"> PAGE </w:instrText>
    </w:r>
    <w:r w:rsidR="00595792" w:rsidRPr="009A1B2C">
      <w:rPr>
        <w:rStyle w:val="Nmerodepgina"/>
        <w:color w:val="333333"/>
      </w:rPr>
      <w:fldChar w:fldCharType="separate"/>
    </w:r>
    <w:r w:rsidR="009A1B2C" w:rsidRPr="009A1B2C">
      <w:rPr>
        <w:rStyle w:val="Nmerodepgina"/>
        <w:noProof/>
        <w:color w:val="333333"/>
      </w:rPr>
      <w:t>3</w:t>
    </w:r>
    <w:r w:rsidR="00595792" w:rsidRPr="009A1B2C">
      <w:rPr>
        <w:rStyle w:val="Nmerodepgina"/>
        <w:color w:val="333333"/>
      </w:rPr>
      <w:fldChar w:fldCharType="end"/>
    </w:r>
    <w:r w:rsidRPr="009A1B2C">
      <w:rPr>
        <w:rStyle w:val="Nmerodepgina"/>
        <w:color w:val="333333"/>
      </w:rPr>
      <w:t>/</w:t>
    </w:r>
    <w:fldSimple w:instr=" NUMPAGES  \* MERGEFORMAT ">
      <w:r w:rsidR="009A1B2C" w:rsidRPr="009A1B2C">
        <w:rPr>
          <w:rStyle w:val="Nmerodepgina"/>
          <w:noProof/>
          <w:color w:val="333333"/>
        </w:rPr>
        <w:t>3</w:t>
      </w:r>
    </w:fldSimple>
    <w:r w:rsidRPr="009A1B2C">
      <w:rPr>
        <w:rStyle w:val="Nmerodepgina"/>
        <w:color w:val="333333"/>
      </w:rPr>
      <w:t xml:space="preserve"> </w:t>
    </w:r>
  </w:p>
  <w:p w:rsidR="00601A75" w:rsidRPr="009A1B2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41C" w:rsidRDefault="0079041C">
      <w:r>
        <w:separator/>
      </w:r>
    </w:p>
  </w:footnote>
  <w:footnote w:type="continuationSeparator" w:id="0">
    <w:p w:rsidR="0079041C" w:rsidRDefault="007904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2C239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2C2399"/>
    <w:rsid w:val="00000D04"/>
    <w:rsid w:val="00001988"/>
    <w:rsid w:val="000031F8"/>
    <w:rsid w:val="00017E3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723F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21B"/>
    <w:rsid w:val="001D480C"/>
    <w:rsid w:val="001E5394"/>
    <w:rsid w:val="001F2924"/>
    <w:rsid w:val="001F3AFD"/>
    <w:rsid w:val="00205802"/>
    <w:rsid w:val="00205DAD"/>
    <w:rsid w:val="00212C0F"/>
    <w:rsid w:val="00223436"/>
    <w:rsid w:val="002327DE"/>
    <w:rsid w:val="0024364D"/>
    <w:rsid w:val="00246DF0"/>
    <w:rsid w:val="0026220D"/>
    <w:rsid w:val="00265972"/>
    <w:rsid w:val="00275865"/>
    <w:rsid w:val="00276A7E"/>
    <w:rsid w:val="00296815"/>
    <w:rsid w:val="002971A4"/>
    <w:rsid w:val="002974C6"/>
    <w:rsid w:val="002B47D0"/>
    <w:rsid w:val="002C2399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4BA5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62A"/>
    <w:rsid w:val="00522C71"/>
    <w:rsid w:val="00534552"/>
    <w:rsid w:val="00540D49"/>
    <w:rsid w:val="00540E5C"/>
    <w:rsid w:val="00550A79"/>
    <w:rsid w:val="00551DE0"/>
    <w:rsid w:val="00566640"/>
    <w:rsid w:val="0057409D"/>
    <w:rsid w:val="005769D4"/>
    <w:rsid w:val="00584777"/>
    <w:rsid w:val="00587242"/>
    <w:rsid w:val="0059440A"/>
    <w:rsid w:val="0059579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75DA"/>
    <w:rsid w:val="00690392"/>
    <w:rsid w:val="00697F98"/>
    <w:rsid w:val="006A6925"/>
    <w:rsid w:val="006B3A21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247F3"/>
    <w:rsid w:val="00734F30"/>
    <w:rsid w:val="007410E7"/>
    <w:rsid w:val="007420D8"/>
    <w:rsid w:val="00771B54"/>
    <w:rsid w:val="007728C1"/>
    <w:rsid w:val="00777916"/>
    <w:rsid w:val="00780167"/>
    <w:rsid w:val="0079041C"/>
    <w:rsid w:val="00795E19"/>
    <w:rsid w:val="007A26D5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1B91"/>
    <w:rsid w:val="008034F8"/>
    <w:rsid w:val="00812683"/>
    <w:rsid w:val="00820A3A"/>
    <w:rsid w:val="00827228"/>
    <w:rsid w:val="00841274"/>
    <w:rsid w:val="008433E2"/>
    <w:rsid w:val="00846702"/>
    <w:rsid w:val="008553EB"/>
    <w:rsid w:val="0086333F"/>
    <w:rsid w:val="00870A2D"/>
    <w:rsid w:val="00877F79"/>
    <w:rsid w:val="008844BF"/>
    <w:rsid w:val="0088546A"/>
    <w:rsid w:val="00890C59"/>
    <w:rsid w:val="00890E2F"/>
    <w:rsid w:val="008938E5"/>
    <w:rsid w:val="008B4536"/>
    <w:rsid w:val="008C4AC3"/>
    <w:rsid w:val="008F2F1C"/>
    <w:rsid w:val="009018AF"/>
    <w:rsid w:val="00903658"/>
    <w:rsid w:val="00904490"/>
    <w:rsid w:val="009052A5"/>
    <w:rsid w:val="00906685"/>
    <w:rsid w:val="00910E0F"/>
    <w:rsid w:val="0091690E"/>
    <w:rsid w:val="0094127D"/>
    <w:rsid w:val="00947238"/>
    <w:rsid w:val="009624FC"/>
    <w:rsid w:val="0096461D"/>
    <w:rsid w:val="009724EF"/>
    <w:rsid w:val="0097589E"/>
    <w:rsid w:val="009953AF"/>
    <w:rsid w:val="00996E34"/>
    <w:rsid w:val="009A1B2C"/>
    <w:rsid w:val="009A6E2B"/>
    <w:rsid w:val="009B4FAC"/>
    <w:rsid w:val="009C20D3"/>
    <w:rsid w:val="009C2B4C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269A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581B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6C6D"/>
    <w:rsid w:val="00BF71C2"/>
    <w:rsid w:val="00C125E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D35A1"/>
    <w:rsid w:val="00CD4287"/>
    <w:rsid w:val="00CE163F"/>
    <w:rsid w:val="00CF3749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09CF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792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95792"/>
    <w:pPr>
      <w:ind w:left="3686"/>
    </w:pPr>
  </w:style>
  <w:style w:type="paragraph" w:styleId="Encabezado">
    <w:name w:val="header"/>
    <w:basedOn w:val="Normal"/>
    <w:link w:val="EncabezadoCar"/>
    <w:uiPriority w:val="99"/>
    <w:rsid w:val="0059579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9579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9579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24B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BA5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94127D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E6EFE-C5EF-4CC4-8C90-AC5B11AA7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10</TotalTime>
  <Pages>3</Pages>
  <Words>572</Words>
  <Characters>3309</Characters>
  <Application>Microsoft Office Word</Application>
  <DocSecurity>0</DocSecurity>
  <Lines>99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vipalermo</cp:lastModifiedBy>
  <cp:revision>21</cp:revision>
  <cp:lastPrinted>2025-11-11T17:57:00Z</cp:lastPrinted>
  <dcterms:created xsi:type="dcterms:W3CDTF">2025-11-11T17:54:00Z</dcterms:created>
  <dcterms:modified xsi:type="dcterms:W3CDTF">2025-11-11T20:57:00Z</dcterms:modified>
</cp:coreProperties>
</file>