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AC0" w:rsidRPr="001A427C" w:rsidRDefault="00664AC0" w:rsidP="00664AC0">
      <w:pPr>
        <w:jc w:val="right"/>
        <w:outlineLvl w:val="0"/>
        <w:rPr>
          <w:rFonts w:ascii="Times New Roman" w:hAnsi="Times New Roman" w:cs="Times New Roman"/>
          <w:sz w:val="24"/>
          <w:szCs w:val="24"/>
          <w:lang w:val="es-MX"/>
        </w:rPr>
      </w:pPr>
    </w:p>
    <w:p w:rsidR="00664AC0" w:rsidRPr="001A427C" w:rsidRDefault="00664AC0" w:rsidP="00AF6D30">
      <w:pPr>
        <w:spacing w:before="120" w:line="276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:rsidR="002802D4" w:rsidRDefault="002802D4" w:rsidP="002802D4">
      <w:pPr>
        <w:pStyle w:val="NormalWeb"/>
        <w:spacing w:before="120" w:beforeAutospacing="0" w:after="160" w:afterAutospacing="0"/>
        <w:rPr>
          <w:b/>
          <w:bCs/>
          <w:color w:val="000000"/>
        </w:rPr>
      </w:pPr>
      <w:r>
        <w:rPr>
          <w:b/>
          <w:bCs/>
          <w:color w:val="000000"/>
        </w:rPr>
        <w:t>Legislatura de la Ciudad Autónoma de Buenos Aires</w:t>
      </w:r>
    </w:p>
    <w:p w:rsidR="002802D4" w:rsidRDefault="002802D4" w:rsidP="00664AC0">
      <w:pPr>
        <w:spacing w:before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664AC0" w:rsidRPr="001A427C" w:rsidRDefault="00664AC0" w:rsidP="00664AC0">
      <w:pPr>
        <w:spacing w:before="120" w:line="360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1A427C">
        <w:rPr>
          <w:rFonts w:ascii="Times New Roman" w:hAnsi="Times New Roman" w:cs="Times New Roman"/>
          <w:b/>
          <w:sz w:val="24"/>
          <w:szCs w:val="24"/>
          <w:lang w:val="es-MX"/>
        </w:rPr>
        <w:t>Visto</w:t>
      </w:r>
      <w:r w:rsidRPr="001A427C">
        <w:rPr>
          <w:rFonts w:ascii="Times New Roman" w:hAnsi="Times New Roman" w:cs="Times New Roman"/>
          <w:sz w:val="24"/>
          <w:szCs w:val="24"/>
          <w:lang w:val="es-MX"/>
        </w:rPr>
        <w:t>:</w:t>
      </w:r>
    </w:p>
    <w:p w:rsidR="00664AC0" w:rsidRPr="001A427C" w:rsidRDefault="00664AC0" w:rsidP="00664AC0">
      <w:pPr>
        <w:spacing w:before="120" w:line="360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1A427C">
        <w:rPr>
          <w:rFonts w:ascii="Times New Roman" w:hAnsi="Times New Roman" w:cs="Times New Roman"/>
          <w:sz w:val="24"/>
          <w:szCs w:val="24"/>
          <w:lang w:val="es-MX"/>
        </w:rPr>
        <w:t xml:space="preserve">            El expediente N° 2871-D-2025 de autoría del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Diputado</w:t>
      </w:r>
      <w:r w:rsidRPr="001A427C">
        <w:rPr>
          <w:rFonts w:ascii="Times New Roman" w:hAnsi="Times New Roman" w:cs="Times New Roman"/>
          <w:sz w:val="24"/>
          <w:szCs w:val="24"/>
          <w:lang w:val="es-MX"/>
        </w:rPr>
        <w:t xml:space="preserve"> Sebastián NAGATA,  </w:t>
      </w:r>
      <w:r w:rsidR="002802D4">
        <w:rPr>
          <w:rFonts w:ascii="Times New Roman" w:hAnsi="Times New Roman" w:cs="Times New Roman"/>
          <w:sz w:val="24"/>
          <w:szCs w:val="24"/>
          <w:lang w:val="es-MX"/>
        </w:rPr>
        <w:t xml:space="preserve">por el cual </w:t>
      </w:r>
      <w:r>
        <w:rPr>
          <w:rFonts w:ascii="Times New Roman" w:hAnsi="Times New Roman" w:cs="Times New Roman"/>
          <w:sz w:val="24"/>
          <w:szCs w:val="24"/>
          <w:lang w:val="es-MX"/>
        </w:rPr>
        <w:t>solicita</w:t>
      </w:r>
      <w:r w:rsidR="002802D4">
        <w:rPr>
          <w:rFonts w:ascii="Times New Roman" w:hAnsi="Times New Roman" w:cs="Times New Roman"/>
          <w:sz w:val="24"/>
          <w:szCs w:val="24"/>
          <w:lang w:val="es-MX"/>
        </w:rPr>
        <w:t xml:space="preserve"> la modificación de la </w:t>
      </w:r>
      <w:r w:rsidRPr="001A427C">
        <w:rPr>
          <w:rFonts w:ascii="Times New Roman" w:hAnsi="Times New Roman" w:cs="Times New Roman"/>
          <w:sz w:val="24"/>
          <w:szCs w:val="24"/>
          <w:lang w:val="es-MX"/>
        </w:rPr>
        <w:t>Ley 3308; y</w:t>
      </w:r>
    </w:p>
    <w:p w:rsidR="00664AC0" w:rsidRPr="001A427C" w:rsidRDefault="00664AC0" w:rsidP="00664AC0">
      <w:pPr>
        <w:spacing w:before="120" w:line="36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1A427C">
        <w:rPr>
          <w:rFonts w:ascii="Times New Roman" w:hAnsi="Times New Roman" w:cs="Times New Roman"/>
          <w:b/>
          <w:bCs/>
          <w:sz w:val="24"/>
          <w:szCs w:val="24"/>
          <w:lang w:val="es-ES"/>
        </w:rPr>
        <w:t>Considerando:</w:t>
      </w:r>
    </w:p>
    <w:p w:rsidR="00664AC0" w:rsidRPr="001A427C" w:rsidRDefault="00664AC0" w:rsidP="00664AC0">
      <w:pPr>
        <w:spacing w:before="12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bCs/>
          <w:sz w:val="24"/>
          <w:szCs w:val="24"/>
          <w:lang w:val="es-ES"/>
        </w:rPr>
        <w:t>Que</w:t>
      </w:r>
      <w:r w:rsidRPr="001A427C">
        <w:rPr>
          <w:rFonts w:ascii="Times New Roman" w:hAnsi="Times New Roman" w:cs="Times New Roman"/>
          <w:sz w:val="24"/>
          <w:szCs w:val="24"/>
        </w:rPr>
        <w:t xml:space="preserve"> el Jardín Japonés declarado sitio de interés cultural de la Ciudad </w:t>
      </w:r>
      <w:r>
        <w:rPr>
          <w:rFonts w:ascii="Times New Roman" w:hAnsi="Times New Roman" w:cs="Times New Roman"/>
          <w:sz w:val="24"/>
          <w:szCs w:val="24"/>
        </w:rPr>
        <w:t xml:space="preserve">Autónoma de Buenos Aires </w:t>
      </w:r>
      <w:r w:rsidRPr="001A427C">
        <w:rPr>
          <w:rFonts w:ascii="Times New Roman" w:hAnsi="Times New Roman" w:cs="Times New Roman"/>
          <w:sz w:val="24"/>
          <w:szCs w:val="24"/>
        </w:rPr>
        <w:t xml:space="preserve">en  diciembre de 2023, es un lugar donde la paz y la armonía abundan y un reflejo de las buenas relaciones de amistad que unen a la Argentina con Japón. Fue inaugurado el 17 de mayo de 1967, como un recuerdo y memoria de la primera visita del Príncipe Akihito y la Princesa Michiko, miembros de la Familia Imperial del Japón. </w:t>
      </w:r>
    </w:p>
    <w:p w:rsidR="00664AC0" w:rsidRPr="001A427C" w:rsidRDefault="00664AC0" w:rsidP="00664AC0">
      <w:pPr>
        <w:spacing w:before="12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>Que su construcción dentro del Parque Tres de Febrero, llevada a cabo por la Asociación Japonesa en la Argentina (AJA), fue posible gracias al financiami</w:t>
      </w:r>
      <w:r>
        <w:rPr>
          <w:rFonts w:ascii="Times New Roman" w:hAnsi="Times New Roman" w:cs="Times New Roman"/>
          <w:sz w:val="24"/>
          <w:szCs w:val="24"/>
        </w:rPr>
        <w:t>ento de la propia colectividad J</w:t>
      </w:r>
      <w:r w:rsidRPr="001A427C">
        <w:rPr>
          <w:rFonts w:ascii="Times New Roman" w:hAnsi="Times New Roman" w:cs="Times New Roman"/>
          <w:sz w:val="24"/>
          <w:szCs w:val="24"/>
        </w:rPr>
        <w:t>aponesa quienes hicieron este regalo a nuestro país en forma de agradecimiento por el recibimiento de la colectividad en los tiempos de inmigración. La donación del Jardín Japonés se efectuó a través de la Embajada del Japón y fue recibida por la Municipalidad de Buenos Aires a través del Decreto Municipal 4935/67.</w:t>
      </w:r>
    </w:p>
    <w:p w:rsidR="00664AC0" w:rsidRPr="001A427C" w:rsidRDefault="00664AC0" w:rsidP="00664AC0">
      <w:pPr>
        <w:spacing w:before="12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029AC">
        <w:rPr>
          <w:rFonts w:ascii="Times New Roman" w:hAnsi="Times New Roman" w:cs="Times New Roman"/>
          <w:sz w:val="24"/>
          <w:szCs w:val="24"/>
        </w:rPr>
        <w:t xml:space="preserve"> Que e</w:t>
      </w:r>
      <w:r w:rsidRPr="001A427C">
        <w:rPr>
          <w:rFonts w:ascii="Times New Roman" w:hAnsi="Times New Roman" w:cs="Times New Roman"/>
          <w:sz w:val="24"/>
          <w:szCs w:val="24"/>
        </w:rPr>
        <w:t>n abril de 2008 fue declarado como “Bien de Interés Histórico y Artístico de la Nación”, garantizando la eternidad del Jardín Japonés en la Ciudad Autónoma de Buenos Aires, br</w:t>
      </w:r>
      <w:r>
        <w:rPr>
          <w:rFonts w:ascii="Times New Roman" w:hAnsi="Times New Roman" w:cs="Times New Roman"/>
          <w:sz w:val="24"/>
          <w:szCs w:val="24"/>
        </w:rPr>
        <w:t>indando una protección legal y N</w:t>
      </w:r>
      <w:r w:rsidRPr="001A427C">
        <w:rPr>
          <w:rFonts w:ascii="Times New Roman" w:hAnsi="Times New Roman" w:cs="Times New Roman"/>
          <w:sz w:val="24"/>
          <w:szCs w:val="24"/>
        </w:rPr>
        <w:t>acional al museo natur</w:t>
      </w:r>
      <w:r>
        <w:rPr>
          <w:rFonts w:ascii="Times New Roman" w:hAnsi="Times New Roman" w:cs="Times New Roman"/>
          <w:sz w:val="24"/>
          <w:szCs w:val="24"/>
        </w:rPr>
        <w:t>al obsequiado por la comunidad J</w:t>
      </w:r>
      <w:r w:rsidRPr="001A427C">
        <w:rPr>
          <w:rFonts w:ascii="Times New Roman" w:hAnsi="Times New Roman" w:cs="Times New Roman"/>
          <w:sz w:val="24"/>
          <w:szCs w:val="24"/>
        </w:rPr>
        <w:t xml:space="preserve">aponesa a nuestro pueblo. </w:t>
      </w:r>
    </w:p>
    <w:p w:rsidR="00664AC0" w:rsidRPr="001A427C" w:rsidRDefault="00664AC0" w:rsidP="00664AC0">
      <w:pPr>
        <w:spacing w:before="12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>Que el recorrido por el Jardín Japonés es una experiencia única en plena ciudad. En él se realizan diversas activid</w:t>
      </w:r>
      <w:r>
        <w:rPr>
          <w:rFonts w:ascii="Times New Roman" w:hAnsi="Times New Roman" w:cs="Times New Roman"/>
          <w:sz w:val="24"/>
          <w:szCs w:val="24"/>
        </w:rPr>
        <w:t>ades relacionadas a la cultura J</w:t>
      </w:r>
      <w:r w:rsidRPr="001A427C">
        <w:rPr>
          <w:rFonts w:ascii="Times New Roman" w:hAnsi="Times New Roman" w:cs="Times New Roman"/>
          <w:sz w:val="24"/>
          <w:szCs w:val="24"/>
        </w:rPr>
        <w:t>aponesa, desde talleres de origami, exposiciones culturales y un espacio culinario que ofrece diversos platos</w:t>
      </w:r>
      <w:r>
        <w:rPr>
          <w:rFonts w:ascii="Times New Roman" w:hAnsi="Times New Roman" w:cs="Times New Roman"/>
          <w:sz w:val="24"/>
          <w:szCs w:val="24"/>
        </w:rPr>
        <w:t xml:space="preserve"> de la cocina J</w:t>
      </w:r>
      <w:r w:rsidRPr="001A427C">
        <w:rPr>
          <w:rFonts w:ascii="Times New Roman" w:hAnsi="Times New Roman" w:cs="Times New Roman"/>
          <w:sz w:val="24"/>
          <w:szCs w:val="24"/>
        </w:rPr>
        <w:t xml:space="preserve">aponesa. </w:t>
      </w:r>
    </w:p>
    <w:p w:rsidR="00664AC0" w:rsidRPr="001A427C" w:rsidRDefault="00664AC0" w:rsidP="00664AC0">
      <w:pPr>
        <w:spacing w:before="12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Que la relevancia social y cultural del Jardín Japonés se refleja también en su creciente convocatoria: en promedio, más de 2.700 personas por día (de lunes a viernes recibe 2.000 visitas diarias, cada sábado 4.000 y cada domingo 5.000. Lo que equivale a un total aproximado de 1.000.000 de personas al año), entre turistas, familias, estudiantes, adultos mayores y personas que encuentran en el espacio un punto de encuentro y disfrute. Este creciente flujo de visitantes hace necesario ampliar la capacidad del predio para garantizar una circulación adecuada, mayor calidad en la atención, preservación de las áreas verdes y una mejor experiencia para quienes lo recorren, sin afectar la tranquilidad y el espíritu de contemplación que lo caracterizan. </w:t>
      </w:r>
    </w:p>
    <w:p w:rsidR="00664AC0" w:rsidRPr="001A427C" w:rsidRDefault="00664AC0" w:rsidP="00664AC0">
      <w:pPr>
        <w:spacing w:before="12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lastRenderedPageBreak/>
        <w:t xml:space="preserve">Que cabe destacar que el acceso para las personas mayores de 65 años y niños y niñas menores de 12 es totalmente gratuito, pudiendo disfrutar de estas instalaciones en cualquier día de la semana. Asimismo, los días martes el acceso es libre y gratuito para todos los residentes. La ampliación del predio del Jardín Japonés podrá permitir seguir consolidando el intercambio cultural que ofrece a través de sus diferentes actividades accesibles a todas las personas sin importar su edad o sus distintas capacidades y la ampliación de los espacios verdes y servicios ofrecidos en sus instalaciones. El predio cuenta con ascensores, un mapa háptico, sanitarios accesibles y rampas asistidas para que todas las personas puedan disfrutar por igual del espacio y sus actividades. </w:t>
      </w:r>
    </w:p>
    <w:p w:rsidR="00664AC0" w:rsidRPr="001A427C" w:rsidRDefault="00664AC0" w:rsidP="00664AC0">
      <w:pPr>
        <w:spacing w:before="12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>Que este proyecto de Ley tiene por finalidad dar respuesta a los hechos de inseguridad que se</w:t>
      </w:r>
      <w:r w:rsidR="00BE5F7B">
        <w:rPr>
          <w:rFonts w:ascii="Times New Roman" w:hAnsi="Times New Roman" w:cs="Times New Roman"/>
          <w:sz w:val="24"/>
          <w:szCs w:val="24"/>
        </w:rPr>
        <w:t xml:space="preserve"> registran en la Plaza Sicilia</w:t>
      </w:r>
      <w:r w:rsidRPr="001A427C">
        <w:rPr>
          <w:rFonts w:ascii="Times New Roman" w:hAnsi="Times New Roman" w:cs="Times New Roman"/>
          <w:sz w:val="24"/>
          <w:szCs w:val="24"/>
        </w:rPr>
        <w:t xml:space="preserve">, </w:t>
      </w:r>
      <w:r w:rsidR="00BE5F7B">
        <w:rPr>
          <w:rFonts w:ascii="Times New Roman" w:hAnsi="Times New Roman" w:cs="Times New Roman"/>
          <w:sz w:val="24"/>
          <w:szCs w:val="24"/>
        </w:rPr>
        <w:t>la cual presenta falta de iluminación y escasa circulación de personas.</w:t>
      </w:r>
    </w:p>
    <w:p w:rsidR="00F029AC" w:rsidRDefault="00664AC0" w:rsidP="00664AC0">
      <w:pPr>
        <w:spacing w:before="12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Que el espacio que se busca ceder al Jardín Japonés, es un tramo de la plaza donde la falta de iluminación hace que sea oscuro, poco frecuentado de noche e inseguro. </w:t>
      </w:r>
    </w:p>
    <w:p w:rsidR="00664AC0" w:rsidRPr="001A427C" w:rsidRDefault="00F029AC" w:rsidP="00664AC0">
      <w:pPr>
        <w:spacing w:before="12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 i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ntegrar ese sector al Jardín Japonés no es una decisión simbólica o meramente administrativa. Significa convertir un punto ciego en un lugar cuidado, iluminado, vivo y habitado. La ampliación permitiría la presencia de personas, mantenimiento diario, iluminación adecuada y un uso activo del espacio, reduciendo significativamente las condiciones que favorecen situaciones de inseguridad. </w:t>
      </w:r>
    </w:p>
    <w:p w:rsidR="00664AC0" w:rsidRPr="001A427C" w:rsidRDefault="00664AC0" w:rsidP="00664AC0">
      <w:pPr>
        <w:spacing w:before="12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Que por otra parte, las autoridades del Jardín Japonés tienen previsto, de aprobarse este proyecto, la construcción de un baño público con lugar para 10 hombres y 10 mujeres, a modo de retribución para con la Ciudad. </w:t>
      </w:r>
    </w:p>
    <w:p w:rsidR="00664AC0" w:rsidRPr="001A427C" w:rsidRDefault="00664AC0" w:rsidP="00664AC0">
      <w:pPr>
        <w:spacing w:before="12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>Por lo expuesto  esta Comisiones de Protección y Uso del Espacio Público y de Presupuesto,  Hacienda, Administración Financiera y Política Tributaria  solicita</w:t>
      </w:r>
      <w:r w:rsidR="002802D4">
        <w:rPr>
          <w:rFonts w:ascii="Times New Roman" w:hAnsi="Times New Roman" w:cs="Times New Roman"/>
          <w:sz w:val="24"/>
          <w:szCs w:val="24"/>
        </w:rPr>
        <w:t xml:space="preserve">n la aprobación del siguiente </w:t>
      </w:r>
      <w:r w:rsidR="00F029AC">
        <w:rPr>
          <w:rFonts w:ascii="Times New Roman" w:hAnsi="Times New Roman" w:cs="Times New Roman"/>
          <w:sz w:val="24"/>
          <w:szCs w:val="24"/>
        </w:rPr>
        <w:t>P</w:t>
      </w:r>
      <w:r w:rsidR="002802D4">
        <w:rPr>
          <w:rFonts w:ascii="Times New Roman" w:hAnsi="Times New Roman" w:cs="Times New Roman"/>
          <w:sz w:val="24"/>
          <w:szCs w:val="24"/>
        </w:rPr>
        <w:t xml:space="preserve">royecto de </w:t>
      </w:r>
      <w:r w:rsidR="00F029AC">
        <w:rPr>
          <w:rFonts w:ascii="Times New Roman" w:hAnsi="Times New Roman" w:cs="Times New Roman"/>
          <w:sz w:val="24"/>
          <w:szCs w:val="24"/>
        </w:rPr>
        <w:t>L</w:t>
      </w:r>
      <w:r w:rsidR="002802D4">
        <w:rPr>
          <w:rFonts w:ascii="Times New Roman" w:hAnsi="Times New Roman" w:cs="Times New Roman"/>
          <w:sz w:val="24"/>
          <w:szCs w:val="24"/>
        </w:rPr>
        <w:t>ey</w:t>
      </w:r>
      <w:r w:rsidR="00F029AC">
        <w:rPr>
          <w:rFonts w:ascii="Times New Roman" w:hAnsi="Times New Roman" w:cs="Times New Roman"/>
          <w:sz w:val="24"/>
          <w:szCs w:val="24"/>
        </w:rPr>
        <w:t>.</w:t>
      </w:r>
    </w:p>
    <w:p w:rsidR="00664AC0" w:rsidRPr="001A427C" w:rsidRDefault="00664AC0" w:rsidP="00664AC0">
      <w:pPr>
        <w:spacing w:before="12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4AC0" w:rsidRDefault="00664AC0" w:rsidP="00664AC0">
      <w:pPr>
        <w:ind w:firstLine="708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A427C">
        <w:rPr>
          <w:rFonts w:ascii="Times New Roman" w:hAnsi="Times New Roman" w:cs="Times New Roman"/>
          <w:b/>
          <w:sz w:val="24"/>
          <w:szCs w:val="24"/>
        </w:rPr>
        <w:t>LEY</w:t>
      </w:r>
    </w:p>
    <w:p w:rsidR="00664AC0" w:rsidRPr="001A427C" w:rsidRDefault="00664AC0" w:rsidP="00664AC0">
      <w:pPr>
        <w:ind w:firstLine="708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802D4" w:rsidRDefault="00664AC0" w:rsidP="00664AC0">
      <w:p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802D4">
        <w:rPr>
          <w:rFonts w:ascii="Times New Roman" w:hAnsi="Times New Roman" w:cs="Times New Roman"/>
          <w:sz w:val="24"/>
          <w:szCs w:val="24"/>
        </w:rPr>
        <w:t>Artículo 1°</w:t>
      </w:r>
      <w:r w:rsidR="0093051E">
        <w:rPr>
          <w:rFonts w:ascii="Times New Roman" w:hAnsi="Times New Roman" w:cs="Times New Roman"/>
          <w:sz w:val="24"/>
          <w:szCs w:val="24"/>
        </w:rPr>
        <w:t>:</w:t>
      </w:r>
      <w:r w:rsidRPr="001A427C">
        <w:rPr>
          <w:rFonts w:ascii="Times New Roman" w:hAnsi="Times New Roman" w:cs="Times New Roman"/>
          <w:sz w:val="24"/>
          <w:szCs w:val="24"/>
        </w:rPr>
        <w:t xml:space="preserve"> Se incorpora el Artículo 2º bis a la Ley Nº 3.308</w:t>
      </w:r>
      <w:r w:rsidR="002802D4">
        <w:rPr>
          <w:rFonts w:ascii="Times New Roman" w:hAnsi="Times New Roman" w:cs="Times New Roman"/>
          <w:sz w:val="24"/>
          <w:szCs w:val="24"/>
        </w:rPr>
        <w:t xml:space="preserve"> </w:t>
      </w:r>
      <w:r w:rsidR="002802D4" w:rsidRPr="003F4575">
        <w:rPr>
          <w:rFonts w:ascii="Times New Roman" w:hAnsi="Times New Roman" w:cs="Times New Roman"/>
          <w:sz w:val="24"/>
          <w:szCs w:val="24"/>
        </w:rPr>
        <w:t>(te</w:t>
      </w:r>
      <w:r w:rsidR="002802D4">
        <w:rPr>
          <w:rFonts w:ascii="Times New Roman" w:hAnsi="Times New Roman" w:cs="Times New Roman"/>
          <w:sz w:val="24"/>
          <w:szCs w:val="24"/>
        </w:rPr>
        <w:t>xto consolidado por Ley Nº 6.764</w:t>
      </w:r>
      <w:r w:rsidR="002802D4" w:rsidRPr="003F4575">
        <w:rPr>
          <w:rFonts w:ascii="Times New Roman" w:hAnsi="Times New Roman" w:cs="Times New Roman"/>
          <w:sz w:val="24"/>
          <w:szCs w:val="24"/>
        </w:rPr>
        <w:t>)</w:t>
      </w:r>
      <w:r w:rsidR="002802D4">
        <w:rPr>
          <w:rFonts w:ascii="Times New Roman" w:hAnsi="Times New Roman" w:cs="Times New Roman"/>
          <w:sz w:val="24"/>
          <w:szCs w:val="24"/>
        </w:rPr>
        <w:t xml:space="preserve">, </w:t>
      </w:r>
      <w:r w:rsidRPr="001A427C">
        <w:rPr>
          <w:rFonts w:ascii="Times New Roman" w:hAnsi="Times New Roman" w:cs="Times New Roman"/>
          <w:sz w:val="24"/>
          <w:szCs w:val="24"/>
        </w:rPr>
        <w:t xml:space="preserve">el que quedará redactado de la siguiente manera:  </w:t>
      </w:r>
    </w:p>
    <w:p w:rsidR="00664AC0" w:rsidRPr="001A427C" w:rsidRDefault="00664AC0" w:rsidP="0093051E">
      <w:pPr>
        <w:spacing w:line="360" w:lineRule="auto"/>
        <w:ind w:left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i/>
          <w:sz w:val="24"/>
          <w:szCs w:val="24"/>
        </w:rPr>
        <w:t>“Artículo 2º bis.- Ampliase la superficie del predio mencionado en el art. 2° de la presente ley, localizado en la Avenida Casares 3450, delimitado por las Avenidas Rodolfo Berro, Del Libertador y Casares, delimitando con la Plaza Sicilia (Circunscripción 18; Sección 21; Manzana 149) mediante la anexión e integración funcional-paisajística de la superficie delimitada en el plano del Anexo I, que forma parte integrante de la presente ley, manteniendo el plazo de otorgamiento a la Fundación Argentino Japonesa.”</w:t>
      </w:r>
      <w:r w:rsidRPr="001A427C">
        <w:rPr>
          <w:rFonts w:ascii="Times New Roman" w:hAnsi="Times New Roman" w:cs="Times New Roman"/>
          <w:sz w:val="24"/>
          <w:szCs w:val="24"/>
        </w:rPr>
        <w:t>.</w:t>
      </w:r>
    </w:p>
    <w:p w:rsidR="0093051E" w:rsidRDefault="002802D4" w:rsidP="00664AC0">
      <w:p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802D4">
        <w:rPr>
          <w:rFonts w:ascii="Times New Roman" w:hAnsi="Times New Roman" w:cs="Times New Roman"/>
          <w:sz w:val="24"/>
          <w:szCs w:val="24"/>
        </w:rPr>
        <w:lastRenderedPageBreak/>
        <w:t>Art</w:t>
      </w:r>
      <w:r w:rsidR="00B21D72">
        <w:rPr>
          <w:rFonts w:ascii="Times New Roman" w:hAnsi="Times New Roman" w:cs="Times New Roman"/>
          <w:sz w:val="24"/>
          <w:szCs w:val="24"/>
        </w:rPr>
        <w:t>ículo</w:t>
      </w:r>
      <w:r>
        <w:rPr>
          <w:rFonts w:ascii="Times New Roman" w:hAnsi="Times New Roman" w:cs="Times New Roman"/>
          <w:sz w:val="24"/>
          <w:szCs w:val="24"/>
        </w:rPr>
        <w:t xml:space="preserve"> 2°: 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Se incorpora el Artículo 11º bis a la Ley Nº 3.308 </w:t>
      </w:r>
      <w:r w:rsidR="0093051E" w:rsidRPr="003F4575">
        <w:rPr>
          <w:rFonts w:ascii="Times New Roman" w:hAnsi="Times New Roman" w:cs="Times New Roman"/>
          <w:sz w:val="24"/>
          <w:szCs w:val="24"/>
        </w:rPr>
        <w:t>(texto consolidado por Ley</w:t>
      </w:r>
      <w:r w:rsidR="0093051E">
        <w:rPr>
          <w:rFonts w:ascii="Times New Roman" w:hAnsi="Times New Roman" w:cs="Times New Roman"/>
          <w:sz w:val="24"/>
          <w:szCs w:val="24"/>
        </w:rPr>
        <w:t xml:space="preserve"> Nº 6.764</w:t>
      </w:r>
      <w:r w:rsidR="0093051E" w:rsidRPr="003F4575">
        <w:rPr>
          <w:rFonts w:ascii="Times New Roman" w:hAnsi="Times New Roman" w:cs="Times New Roman"/>
          <w:sz w:val="24"/>
          <w:szCs w:val="24"/>
        </w:rPr>
        <w:t xml:space="preserve">), 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el que quedará redactado de la siguiente manera: </w:t>
      </w:r>
    </w:p>
    <w:p w:rsidR="00664AC0" w:rsidRPr="001A427C" w:rsidRDefault="00664AC0" w:rsidP="0093051E">
      <w:pPr>
        <w:spacing w:line="360" w:lineRule="auto"/>
        <w:ind w:left="708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A427C">
        <w:rPr>
          <w:rFonts w:ascii="Times New Roman" w:hAnsi="Times New Roman" w:cs="Times New Roman"/>
          <w:i/>
          <w:sz w:val="24"/>
          <w:szCs w:val="24"/>
        </w:rPr>
        <w:t>“Artículo 11º bis.- La Fundación Argentino</w:t>
      </w:r>
      <w:r w:rsidR="0093051E">
        <w:rPr>
          <w:rFonts w:ascii="Times New Roman" w:hAnsi="Times New Roman" w:cs="Times New Roman"/>
          <w:i/>
          <w:sz w:val="24"/>
          <w:szCs w:val="24"/>
        </w:rPr>
        <w:t xml:space="preserve"> Japonesa tiene a su cargo como </w:t>
      </w:r>
      <w:r w:rsidRPr="001A427C">
        <w:rPr>
          <w:rFonts w:ascii="Times New Roman" w:hAnsi="Times New Roman" w:cs="Times New Roman"/>
          <w:i/>
          <w:sz w:val="24"/>
          <w:szCs w:val="24"/>
        </w:rPr>
        <w:t>prestación la c</w:t>
      </w:r>
      <w:r w:rsidR="00FF3802">
        <w:rPr>
          <w:rFonts w:ascii="Times New Roman" w:hAnsi="Times New Roman" w:cs="Times New Roman"/>
          <w:i/>
          <w:sz w:val="24"/>
          <w:szCs w:val="24"/>
        </w:rPr>
        <w:t xml:space="preserve">onstrucción de un baño de </w:t>
      </w:r>
      <w:r w:rsidR="00FF3802" w:rsidRPr="00734DD7">
        <w:rPr>
          <w:rFonts w:ascii="Times New Roman" w:hAnsi="Times New Roman" w:cs="Times New Roman"/>
          <w:i/>
          <w:sz w:val="24"/>
          <w:szCs w:val="24"/>
        </w:rPr>
        <w:t>uso</w:t>
      </w:r>
      <w:r w:rsidRPr="00734DD7">
        <w:rPr>
          <w:rFonts w:ascii="Times New Roman" w:hAnsi="Times New Roman" w:cs="Times New Roman"/>
          <w:i/>
          <w:sz w:val="24"/>
          <w:szCs w:val="24"/>
        </w:rPr>
        <w:t xml:space="preserve"> público</w:t>
      </w:r>
      <w:r w:rsidR="00FF3802" w:rsidRPr="00734DD7">
        <w:rPr>
          <w:rFonts w:ascii="Times New Roman" w:hAnsi="Times New Roman" w:cs="Times New Roman"/>
          <w:i/>
          <w:sz w:val="24"/>
          <w:szCs w:val="24"/>
        </w:rPr>
        <w:t xml:space="preserve"> y accesible para personas con discapacidad y/o movilidad reducida de acuerdo con lo establecido en la Ley N° 6.107</w:t>
      </w:r>
      <w:r w:rsidRPr="00734D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3802" w:rsidRPr="00734DD7">
        <w:rPr>
          <w:rFonts w:ascii="Times New Roman" w:hAnsi="Times New Roman" w:cs="Times New Roman"/>
          <w:i/>
          <w:sz w:val="24"/>
          <w:szCs w:val="24"/>
        </w:rPr>
        <w:t xml:space="preserve"> con lugar para 10 hombres y 10 mujeres</w:t>
      </w:r>
      <w:r w:rsidR="00FF380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F3802" w:rsidRPr="00FF3802">
        <w:rPr>
          <w:rFonts w:ascii="Times New Roman" w:hAnsi="Times New Roman" w:cs="Times New Roman"/>
          <w:i/>
          <w:sz w:val="24"/>
          <w:szCs w:val="24"/>
        </w:rPr>
        <w:t>el cua</w:t>
      </w:r>
      <w:r w:rsidR="00FF3802">
        <w:rPr>
          <w:rFonts w:ascii="Times New Roman" w:hAnsi="Times New Roman" w:cs="Times New Roman"/>
          <w:i/>
          <w:sz w:val="24"/>
          <w:szCs w:val="24"/>
        </w:rPr>
        <w:t>l debe estar</w:t>
      </w:r>
      <w:r w:rsidRPr="001A427C">
        <w:rPr>
          <w:rFonts w:ascii="Times New Roman" w:hAnsi="Times New Roman" w:cs="Times New Roman"/>
          <w:i/>
          <w:sz w:val="24"/>
          <w:szCs w:val="24"/>
        </w:rPr>
        <w:t xml:space="preserve"> abierto durante el horario de apertu</w:t>
      </w:r>
      <w:r w:rsidR="00FF3802">
        <w:rPr>
          <w:rFonts w:ascii="Times New Roman" w:hAnsi="Times New Roman" w:cs="Times New Roman"/>
          <w:i/>
          <w:sz w:val="24"/>
          <w:szCs w:val="24"/>
        </w:rPr>
        <w:t>ra y cierre del Jardín Japonés. El acceso al baño público deberá ser independiente al Jardín Japonés, como entrada desde la Plaza Sicilia</w:t>
      </w:r>
      <w:r w:rsidR="00734DD7">
        <w:rPr>
          <w:rFonts w:ascii="Times New Roman" w:hAnsi="Times New Roman" w:cs="Times New Roman"/>
          <w:i/>
          <w:sz w:val="24"/>
          <w:szCs w:val="24"/>
        </w:rPr>
        <w:t>.”</w:t>
      </w:r>
    </w:p>
    <w:p w:rsidR="00664AC0" w:rsidRDefault="00664AC0" w:rsidP="00664AC0">
      <w:p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DD7">
        <w:rPr>
          <w:rFonts w:ascii="Times New Roman" w:hAnsi="Times New Roman" w:cs="Times New Roman"/>
          <w:sz w:val="24"/>
          <w:szCs w:val="24"/>
        </w:rPr>
        <w:t>Artículo</w:t>
      </w:r>
      <w:r w:rsidR="005C16BF">
        <w:rPr>
          <w:rFonts w:ascii="Times New Roman" w:hAnsi="Times New Roman" w:cs="Times New Roman"/>
          <w:sz w:val="24"/>
          <w:szCs w:val="24"/>
        </w:rPr>
        <w:t xml:space="preserve"> </w:t>
      </w:r>
      <w:r w:rsidRPr="0093051E">
        <w:rPr>
          <w:rFonts w:ascii="Times New Roman" w:hAnsi="Times New Roman" w:cs="Times New Roman"/>
          <w:sz w:val="24"/>
          <w:szCs w:val="24"/>
        </w:rPr>
        <w:t>3º</w:t>
      </w:r>
      <w:r w:rsidR="00E90BC4">
        <w:rPr>
          <w:rFonts w:ascii="Times New Roman" w:hAnsi="Times New Roman" w:cs="Times New Roman"/>
          <w:sz w:val="24"/>
          <w:szCs w:val="24"/>
        </w:rPr>
        <w:t>: Publíquese y cúmplase con lo dispuesto por los artículos 89 y 90 de la Constitución de la Ciudad Autónoma de Buenos Aires.</w:t>
      </w:r>
    </w:p>
    <w:p w:rsidR="00734DD7" w:rsidRPr="0093051E" w:rsidRDefault="00734DD7" w:rsidP="00664AC0">
      <w:p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Artículo 4°: Comuníquese, etc.</w:t>
      </w:r>
    </w:p>
    <w:p w:rsidR="00D80F85" w:rsidRDefault="00D80F85" w:rsidP="0093051E">
      <w:pPr>
        <w:rPr>
          <w:rFonts w:ascii="Times New Roman" w:hAnsi="Times New Roman" w:cs="Times New Roman"/>
          <w:sz w:val="24"/>
          <w:szCs w:val="24"/>
        </w:rPr>
      </w:pPr>
    </w:p>
    <w:p w:rsidR="0093051E" w:rsidRPr="003F4575" w:rsidRDefault="00E94505" w:rsidP="00930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Sala de la </w:t>
      </w:r>
      <w:r w:rsidR="00E90BC4">
        <w:rPr>
          <w:rFonts w:ascii="Times New Roman" w:hAnsi="Times New Roman" w:cs="Times New Roman"/>
          <w:sz w:val="24"/>
          <w:szCs w:val="24"/>
        </w:rPr>
        <w:t>Comisión:</w:t>
      </w:r>
      <w:r w:rsidR="00D80F85">
        <w:rPr>
          <w:rFonts w:ascii="Times New Roman" w:hAnsi="Times New Roman" w:cs="Times New Roman"/>
          <w:sz w:val="24"/>
          <w:szCs w:val="24"/>
        </w:rPr>
        <w:t xml:space="preserve"> </w:t>
      </w:r>
      <w:r w:rsidR="00140DC5">
        <w:rPr>
          <w:rFonts w:ascii="Times New Roman" w:hAnsi="Times New Roman" w:cs="Times New Roman"/>
          <w:sz w:val="24"/>
          <w:szCs w:val="24"/>
        </w:rPr>
        <w:t xml:space="preserve"> </w:t>
      </w:r>
      <w:r w:rsidR="00351DD4">
        <w:rPr>
          <w:rFonts w:ascii="Times New Roman" w:hAnsi="Times New Roman" w:cs="Times New Roman"/>
          <w:sz w:val="24"/>
          <w:szCs w:val="24"/>
        </w:rPr>
        <w:t xml:space="preserve"> </w:t>
      </w:r>
      <w:r w:rsidR="0011762A">
        <w:rPr>
          <w:rFonts w:ascii="Times New Roman" w:hAnsi="Times New Roman" w:cs="Times New Roman"/>
          <w:sz w:val="24"/>
          <w:szCs w:val="24"/>
        </w:rPr>
        <w:t xml:space="preserve">13 </w:t>
      </w:r>
      <w:r w:rsidR="00D80F85">
        <w:rPr>
          <w:rFonts w:ascii="Times New Roman" w:hAnsi="Times New Roman" w:cs="Times New Roman"/>
          <w:sz w:val="24"/>
          <w:szCs w:val="24"/>
        </w:rPr>
        <w:t>de noviembre de 2025</w:t>
      </w:r>
    </w:p>
    <w:p w:rsidR="0093051E" w:rsidRPr="00E94505" w:rsidRDefault="00664AC0" w:rsidP="00E945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664AC0" w:rsidRPr="001A427C" w:rsidRDefault="00664AC0" w:rsidP="00664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27C">
        <w:rPr>
          <w:rFonts w:ascii="Times New Roman" w:hAnsi="Times New Roman" w:cs="Times New Roman"/>
          <w:b/>
          <w:sz w:val="24"/>
          <w:szCs w:val="24"/>
        </w:rPr>
        <w:t>Comisión de Protección</w:t>
      </w:r>
    </w:p>
    <w:p w:rsidR="00664AC0" w:rsidRPr="001A427C" w:rsidRDefault="00664AC0" w:rsidP="00664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27C">
        <w:rPr>
          <w:rFonts w:ascii="Times New Roman" w:hAnsi="Times New Roman" w:cs="Times New Roman"/>
          <w:b/>
          <w:sz w:val="24"/>
          <w:szCs w:val="24"/>
        </w:rPr>
        <w:t>Y  Uso del Espacio Público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F029AC" w:rsidP="00664A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FERREÑO, CLAUDIO</w:t>
      </w:r>
    </w:p>
    <w:p w:rsidR="00664AC0" w:rsidRPr="001A427C" w:rsidRDefault="00664AC0" w:rsidP="00664AC0">
      <w:pPr>
        <w:jc w:val="center"/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>Presidente</w:t>
      </w:r>
    </w:p>
    <w:p w:rsidR="00664AC0" w:rsidRPr="001A427C" w:rsidRDefault="00664AC0" w:rsidP="00664AC0">
      <w:pPr>
        <w:rPr>
          <w:rFonts w:ascii="Times New Roman" w:hAnsi="Times New Roman" w:cs="Times New Roman"/>
          <w:b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664AC0" w:rsidRDefault="00664AC0" w:rsidP="00664A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         IMAS, SILVIA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27C">
        <w:rPr>
          <w:rFonts w:ascii="Times New Roman" w:hAnsi="Times New Roman" w:cs="Times New Roman"/>
          <w:sz w:val="24"/>
          <w:szCs w:val="24"/>
        </w:rPr>
        <w:t xml:space="preserve">   MOLLARD, MA. FERNANDA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        Vicepresidenta 1°                                                      </w:t>
      </w:r>
      <w:r w:rsidR="004649A4">
        <w:rPr>
          <w:rFonts w:ascii="Times New Roman" w:hAnsi="Times New Roman" w:cs="Times New Roman"/>
          <w:sz w:val="24"/>
          <w:szCs w:val="24"/>
        </w:rPr>
        <w:t xml:space="preserve">   </w:t>
      </w:r>
      <w:r w:rsidRPr="001A427C">
        <w:rPr>
          <w:rFonts w:ascii="Times New Roman" w:hAnsi="Times New Roman" w:cs="Times New Roman"/>
          <w:sz w:val="24"/>
          <w:szCs w:val="24"/>
        </w:rPr>
        <w:t xml:space="preserve">  Vicepresidenta 2°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CD0380" w:rsidP="00664A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4649A4" w:rsidP="00664A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3051E">
        <w:rPr>
          <w:rFonts w:ascii="Times New Roman" w:hAnsi="Times New Roman" w:cs="Times New Roman"/>
          <w:sz w:val="24"/>
          <w:szCs w:val="24"/>
        </w:rPr>
        <w:t>FERRERO, CECILIA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FREIRE, VICTORIA</w:t>
      </w:r>
    </w:p>
    <w:p w:rsidR="00664AC0" w:rsidRDefault="00664AC0" w:rsidP="00664AC0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4649A4" w:rsidP="00664A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LA BLUNDA, ANDRÉS                         </w:t>
      </w:r>
      <w:r w:rsidR="00664AC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  PARERA, IGNACIO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664AC0" w:rsidRPr="001A427C" w:rsidRDefault="00135FC0" w:rsidP="00664A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RETA, JORGE                                      </w:t>
      </w:r>
      <w:r w:rsidR="00F029AC">
        <w:rPr>
          <w:rFonts w:ascii="Times New Roman" w:hAnsi="Times New Roman" w:cs="Times New Roman"/>
          <w:sz w:val="24"/>
          <w:szCs w:val="24"/>
        </w:rPr>
        <w:t xml:space="preserve">                             SUÁ</w:t>
      </w:r>
      <w:r>
        <w:rPr>
          <w:rFonts w:ascii="Times New Roman" w:hAnsi="Times New Roman" w:cs="Times New Roman"/>
          <w:sz w:val="24"/>
          <w:szCs w:val="24"/>
        </w:rPr>
        <w:t>REZ, GUILLERMO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964C2A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</w:p>
    <w:p w:rsidR="00664AC0" w:rsidRDefault="00664AC0" w:rsidP="00664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AC0" w:rsidRPr="001A427C" w:rsidRDefault="00664AC0" w:rsidP="00664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27C">
        <w:rPr>
          <w:rFonts w:ascii="Times New Roman" w:hAnsi="Times New Roman" w:cs="Times New Roman"/>
          <w:b/>
          <w:sz w:val="24"/>
          <w:szCs w:val="24"/>
        </w:rPr>
        <w:t>Comisión de Presupuesto, Hacienda, Administración Financiera</w:t>
      </w:r>
    </w:p>
    <w:p w:rsidR="00664AC0" w:rsidRPr="001A427C" w:rsidRDefault="00664AC0" w:rsidP="00664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27C">
        <w:rPr>
          <w:rFonts w:ascii="Times New Roman" w:hAnsi="Times New Roman" w:cs="Times New Roman"/>
          <w:b/>
          <w:sz w:val="24"/>
          <w:szCs w:val="24"/>
        </w:rPr>
        <w:t>Y  Política Tributaria</w:t>
      </w:r>
    </w:p>
    <w:p w:rsidR="00664AC0" w:rsidRPr="001A427C" w:rsidRDefault="00664AC0" w:rsidP="00664AC0">
      <w:pPr>
        <w:rPr>
          <w:rFonts w:ascii="Times New Roman" w:hAnsi="Times New Roman" w:cs="Times New Roman"/>
          <w:b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b/>
          <w:sz w:val="24"/>
          <w:szCs w:val="24"/>
        </w:rPr>
      </w:pPr>
    </w:p>
    <w:p w:rsidR="00664AC0" w:rsidRPr="001A427C" w:rsidRDefault="00192F48" w:rsidP="00664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MICHIELOTTO, PAOLA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ANESA</w:t>
      </w:r>
    </w:p>
    <w:p w:rsidR="00664AC0" w:rsidRPr="001A427C" w:rsidRDefault="00664AC0" w:rsidP="00664AC0">
      <w:pPr>
        <w:jc w:val="center"/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>Presidente</w:t>
      </w:r>
    </w:p>
    <w:p w:rsidR="00664AC0" w:rsidRPr="001A427C" w:rsidRDefault="00664AC0" w:rsidP="00664AC0">
      <w:pPr>
        <w:rPr>
          <w:rFonts w:ascii="Times New Roman" w:hAnsi="Times New Roman" w:cs="Times New Roman"/>
          <w:b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b/>
          <w:sz w:val="24"/>
          <w:szCs w:val="24"/>
        </w:rPr>
      </w:pPr>
    </w:p>
    <w:p w:rsidR="00664AC0" w:rsidRPr="001A427C" w:rsidRDefault="00192F48" w:rsidP="00664A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NEIRA, CLAUDIA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LAPEÑA, LUCIO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Vicepresidente1°                                                     </w:t>
      </w:r>
      <w:r w:rsidRPr="001A427C">
        <w:rPr>
          <w:rFonts w:ascii="Times New Roman" w:hAnsi="Times New Roman" w:cs="Times New Roman"/>
          <w:sz w:val="24"/>
          <w:szCs w:val="24"/>
        </w:rPr>
        <w:tab/>
      </w:r>
      <w:r w:rsidRPr="001A427C">
        <w:rPr>
          <w:rFonts w:ascii="Times New Roman" w:hAnsi="Times New Roman" w:cs="Times New Roman"/>
          <w:sz w:val="24"/>
          <w:szCs w:val="24"/>
        </w:rPr>
        <w:tab/>
        <w:t xml:space="preserve">     Vicepresidente 2°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192F48" w:rsidRDefault="00192F48" w:rsidP="00664A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NIETO, DARÍO HUGO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PARRY,  MAR</w:t>
      </w:r>
      <w:r w:rsidR="008D60E1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 INÉS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192F48" w:rsidP="00664A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MODARELLI, JUAN PABLO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MARRA, RAMIRO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93051E" w:rsidP="00192F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93051E" w:rsidRPr="001A427C" w:rsidRDefault="0093051E" w:rsidP="00192F48">
      <w:pPr>
        <w:tabs>
          <w:tab w:val="left" w:pos="70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SICILIANO, SERGIO HERNÁN</w:t>
      </w:r>
      <w:r w:rsidR="00192F48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>NAGATA, SEBASTI</w:t>
      </w:r>
      <w:r w:rsidR="00F029AC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N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8D60E1" w:rsidRDefault="00664AC0" w:rsidP="00192F48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8D60E1" w:rsidRDefault="008D60E1" w:rsidP="00192F48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93051E" w:rsidP="00192F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MOLLARD, MA. FERNANDA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60E1">
        <w:rPr>
          <w:rFonts w:ascii="Times New Roman" w:hAnsi="Times New Roman" w:cs="Times New Roman"/>
          <w:sz w:val="24"/>
          <w:szCs w:val="24"/>
        </w:rPr>
        <w:t xml:space="preserve">        </w:t>
      </w:r>
      <w:r w:rsidR="00FD4BCD">
        <w:rPr>
          <w:rFonts w:ascii="Times New Roman" w:hAnsi="Times New Roman" w:cs="Times New Roman"/>
          <w:sz w:val="24"/>
          <w:szCs w:val="24"/>
        </w:rPr>
        <w:t xml:space="preserve">       </w:t>
      </w:r>
      <w:r w:rsidR="008D60E1">
        <w:rPr>
          <w:rFonts w:ascii="Times New Roman" w:hAnsi="Times New Roman" w:cs="Times New Roman"/>
          <w:sz w:val="24"/>
          <w:szCs w:val="24"/>
        </w:rPr>
        <w:t xml:space="preserve">     </w:t>
      </w:r>
      <w:r w:rsidR="00FD4BCD">
        <w:rPr>
          <w:rFonts w:ascii="Times New Roman" w:hAnsi="Times New Roman" w:cs="Times New Roman"/>
          <w:sz w:val="24"/>
          <w:szCs w:val="24"/>
        </w:rPr>
        <w:t xml:space="preserve">  </w:t>
      </w:r>
      <w:r w:rsidR="008D60E1">
        <w:rPr>
          <w:rFonts w:ascii="Times New Roman" w:hAnsi="Times New Roman" w:cs="Times New Roman"/>
          <w:sz w:val="24"/>
          <w:szCs w:val="24"/>
        </w:rPr>
        <w:t xml:space="preserve"> </w:t>
      </w:r>
      <w:r w:rsidR="00FD4BCD">
        <w:rPr>
          <w:rFonts w:ascii="Times New Roman" w:hAnsi="Times New Roman" w:cs="Times New Roman"/>
          <w:sz w:val="24"/>
          <w:szCs w:val="24"/>
        </w:rPr>
        <w:t xml:space="preserve"> </w:t>
      </w:r>
      <w:r w:rsidR="00F029AC">
        <w:rPr>
          <w:rFonts w:ascii="Times New Roman" w:hAnsi="Times New Roman" w:cs="Times New Roman"/>
          <w:sz w:val="24"/>
          <w:szCs w:val="24"/>
        </w:rPr>
        <w:t xml:space="preserve"> </w:t>
      </w:r>
      <w:r w:rsidR="00192F48">
        <w:rPr>
          <w:rFonts w:ascii="Times New Roman" w:hAnsi="Times New Roman" w:cs="Times New Roman"/>
          <w:sz w:val="24"/>
          <w:szCs w:val="24"/>
        </w:rPr>
        <w:t>DONATI, PABLO</w:t>
      </w:r>
      <w:r w:rsidR="008D60E1">
        <w:rPr>
          <w:rFonts w:ascii="Times New Roman" w:hAnsi="Times New Roman" w:cs="Times New Roman"/>
          <w:sz w:val="24"/>
          <w:szCs w:val="24"/>
        </w:rPr>
        <w:t xml:space="preserve"> ALEJANDRO</w:t>
      </w:r>
    </w:p>
    <w:p w:rsidR="00964C2A" w:rsidRDefault="00964C2A" w:rsidP="00664AC0">
      <w:pPr>
        <w:rPr>
          <w:rFonts w:ascii="Times New Roman" w:hAnsi="Times New Roman" w:cs="Times New Roman"/>
          <w:sz w:val="24"/>
          <w:szCs w:val="24"/>
        </w:rPr>
      </w:pPr>
    </w:p>
    <w:p w:rsidR="00964C2A" w:rsidRDefault="00964C2A" w:rsidP="00664AC0">
      <w:pPr>
        <w:rPr>
          <w:rFonts w:ascii="Times New Roman" w:hAnsi="Times New Roman" w:cs="Times New Roman"/>
          <w:sz w:val="24"/>
          <w:szCs w:val="24"/>
        </w:rPr>
      </w:pPr>
    </w:p>
    <w:p w:rsidR="003F55B9" w:rsidRPr="001A427C" w:rsidRDefault="003F55B9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192F48" w:rsidP="00664AC0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LAMMENS, MATÍA</w:t>
      </w:r>
      <w:r w:rsidR="008D60E1">
        <w:rPr>
          <w:rFonts w:ascii="Times New Roman" w:hAnsi="Times New Roman" w:cs="Times New Roman"/>
          <w:sz w:val="24"/>
          <w:szCs w:val="24"/>
        </w:rPr>
        <w:t>S</w:t>
      </w:r>
      <w:r w:rsidR="008D60E1">
        <w:rPr>
          <w:rFonts w:ascii="Times New Roman" w:hAnsi="Times New Roman" w:cs="Times New Roman"/>
          <w:sz w:val="24"/>
          <w:szCs w:val="24"/>
        </w:rPr>
        <w:tab/>
      </w:r>
      <w:r w:rsidR="008D60E1">
        <w:rPr>
          <w:rFonts w:ascii="Times New Roman" w:hAnsi="Times New Roman" w:cs="Times New Roman"/>
          <w:sz w:val="24"/>
          <w:szCs w:val="24"/>
        </w:rPr>
        <w:tab/>
      </w:r>
      <w:r w:rsidR="008D60E1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FD4BCD">
        <w:rPr>
          <w:rFonts w:ascii="Times New Roman" w:hAnsi="Times New Roman" w:cs="Times New Roman"/>
          <w:sz w:val="24"/>
          <w:szCs w:val="24"/>
        </w:rPr>
        <w:t xml:space="preserve">        </w:t>
      </w:r>
      <w:r w:rsidR="008D60E1">
        <w:rPr>
          <w:rFonts w:ascii="Times New Roman" w:hAnsi="Times New Roman" w:cs="Times New Roman"/>
          <w:sz w:val="24"/>
          <w:szCs w:val="24"/>
        </w:rPr>
        <w:t xml:space="preserve">  </w:t>
      </w:r>
      <w:r w:rsidR="00FD4BCD">
        <w:rPr>
          <w:rFonts w:ascii="Times New Roman" w:hAnsi="Times New Roman" w:cs="Times New Roman"/>
          <w:sz w:val="24"/>
          <w:szCs w:val="24"/>
        </w:rPr>
        <w:t xml:space="preserve">  </w:t>
      </w:r>
      <w:r w:rsidR="008D60E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RAMÍREZ, MARÍ</w:t>
      </w:r>
      <w:r w:rsidR="00664AC0" w:rsidRPr="001A427C">
        <w:rPr>
          <w:rFonts w:ascii="Times New Roman" w:hAnsi="Times New Roman" w:cs="Times New Roman"/>
          <w:sz w:val="24"/>
          <w:szCs w:val="24"/>
        </w:rPr>
        <w:t>A DEL PILAR</w:t>
      </w:r>
    </w:p>
    <w:p w:rsidR="00664AC0" w:rsidRPr="001A427C" w:rsidRDefault="00664AC0" w:rsidP="00664AC0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192F48" w:rsidP="00664AC0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SUÁ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REZ, GUILLERMO   </w:t>
      </w:r>
      <w:r w:rsidR="00FD4BC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GONZÁLEZ  ESTEBARENA, MARÍ</w:t>
      </w:r>
      <w:r w:rsidR="00FD4BCD">
        <w:rPr>
          <w:rFonts w:ascii="Times New Roman" w:hAnsi="Times New Roman" w:cs="Times New Roman"/>
          <w:sz w:val="24"/>
          <w:szCs w:val="24"/>
        </w:rPr>
        <w:t xml:space="preserve">A </w:t>
      </w:r>
      <w:r w:rsidR="00664AC0" w:rsidRPr="001A427C">
        <w:rPr>
          <w:rFonts w:ascii="Times New Roman" w:hAnsi="Times New Roman" w:cs="Times New Roman"/>
          <w:sz w:val="24"/>
          <w:szCs w:val="24"/>
        </w:rPr>
        <w:t>LUISA</w:t>
      </w:r>
    </w:p>
    <w:p w:rsidR="00664AC0" w:rsidRPr="001A427C" w:rsidRDefault="00664AC0" w:rsidP="00664AC0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>CASIELLES, EUGENIO                                         DEL GAISO, JUAN FACUNDO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192F48" w:rsidP="00664A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LÓPEZ, MATÍAS DAMIÁ</w:t>
      </w:r>
      <w:r w:rsidR="00664AC0" w:rsidRPr="001A427C">
        <w:rPr>
          <w:rFonts w:ascii="Times New Roman" w:hAnsi="Times New Roman" w:cs="Times New Roman"/>
          <w:sz w:val="24"/>
          <w:szCs w:val="24"/>
        </w:rPr>
        <w:t xml:space="preserve">N                                  </w:t>
      </w:r>
      <w:r w:rsidR="00664AC0">
        <w:rPr>
          <w:rFonts w:ascii="Times New Roman" w:hAnsi="Times New Roman" w:cs="Times New Roman"/>
          <w:sz w:val="24"/>
          <w:szCs w:val="24"/>
        </w:rPr>
        <w:tab/>
      </w:r>
      <w:r w:rsidR="00664AC0" w:rsidRPr="001A427C">
        <w:rPr>
          <w:rFonts w:ascii="Times New Roman" w:hAnsi="Times New Roman" w:cs="Times New Roman"/>
          <w:sz w:val="24"/>
          <w:szCs w:val="24"/>
        </w:rPr>
        <w:t>VILLAFRUELA, GIMENA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VALDÉS, JUAN MANUEL                                  </w:t>
      </w:r>
      <w:r w:rsidR="00F029AC">
        <w:rPr>
          <w:rFonts w:ascii="Times New Roman" w:hAnsi="Times New Roman" w:cs="Times New Roman"/>
          <w:sz w:val="24"/>
          <w:szCs w:val="24"/>
        </w:rPr>
        <w:t xml:space="preserve">   </w:t>
      </w:r>
      <w:r w:rsidR="00192F48">
        <w:rPr>
          <w:rFonts w:ascii="Times New Roman" w:hAnsi="Times New Roman" w:cs="Times New Roman"/>
          <w:sz w:val="24"/>
          <w:szCs w:val="24"/>
        </w:rPr>
        <w:t xml:space="preserve">VITALI, FRANCO 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sz w:val="24"/>
          <w:szCs w:val="24"/>
        </w:rPr>
        <w:t xml:space="preserve">ARENAZA, JUAN PABLO </w:t>
      </w:r>
      <w:r w:rsidR="00F029AC">
        <w:rPr>
          <w:rFonts w:ascii="Times New Roman" w:hAnsi="Times New Roman" w:cs="Times New Roman"/>
          <w:sz w:val="24"/>
          <w:szCs w:val="24"/>
        </w:rPr>
        <w:t xml:space="preserve">                                      BARROETAVEÑA, MATÍAS    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8857FF" w:rsidRDefault="008857FF" w:rsidP="00664AC0">
      <w:pPr>
        <w:rPr>
          <w:rFonts w:ascii="Times New Roman" w:hAnsi="Times New Roman" w:cs="Times New Roman"/>
          <w:sz w:val="24"/>
          <w:szCs w:val="24"/>
        </w:rPr>
      </w:pPr>
    </w:p>
    <w:p w:rsidR="0093051E" w:rsidRDefault="0093051E" w:rsidP="00664AC0">
      <w:pPr>
        <w:rPr>
          <w:rFonts w:ascii="Times New Roman" w:hAnsi="Times New Roman" w:cs="Times New Roman"/>
          <w:sz w:val="24"/>
          <w:szCs w:val="24"/>
        </w:rPr>
      </w:pPr>
    </w:p>
    <w:p w:rsidR="00192F48" w:rsidRDefault="00192F48" w:rsidP="00664AC0">
      <w:pPr>
        <w:rPr>
          <w:rFonts w:ascii="Times New Roman" w:hAnsi="Times New Roman" w:cs="Times New Roman"/>
          <w:sz w:val="24"/>
          <w:szCs w:val="24"/>
        </w:rPr>
      </w:pPr>
    </w:p>
    <w:p w:rsidR="00192F48" w:rsidRDefault="00192F48" w:rsidP="00664AC0">
      <w:pPr>
        <w:rPr>
          <w:rFonts w:ascii="Times New Roman" w:hAnsi="Times New Roman" w:cs="Times New Roman"/>
          <w:sz w:val="24"/>
          <w:szCs w:val="24"/>
        </w:rPr>
      </w:pPr>
    </w:p>
    <w:p w:rsidR="00192F48" w:rsidRDefault="00192F48" w:rsidP="00664AC0">
      <w:pPr>
        <w:rPr>
          <w:rFonts w:ascii="Times New Roman" w:hAnsi="Times New Roman" w:cs="Times New Roman"/>
          <w:sz w:val="24"/>
          <w:szCs w:val="24"/>
        </w:rPr>
      </w:pPr>
    </w:p>
    <w:p w:rsidR="00192F48" w:rsidRDefault="00192F48" w:rsidP="00664AC0">
      <w:pPr>
        <w:rPr>
          <w:rFonts w:ascii="Times New Roman" w:hAnsi="Times New Roman" w:cs="Times New Roman"/>
          <w:sz w:val="24"/>
          <w:szCs w:val="24"/>
        </w:rPr>
      </w:pPr>
    </w:p>
    <w:p w:rsidR="00192F48" w:rsidRDefault="00192F48" w:rsidP="00664AC0">
      <w:pPr>
        <w:rPr>
          <w:rFonts w:ascii="Times New Roman" w:hAnsi="Times New Roman" w:cs="Times New Roman"/>
          <w:sz w:val="24"/>
          <w:szCs w:val="24"/>
        </w:rPr>
      </w:pPr>
    </w:p>
    <w:p w:rsidR="003F55B9" w:rsidRDefault="003F55B9" w:rsidP="00664AC0">
      <w:pPr>
        <w:rPr>
          <w:rFonts w:ascii="Times New Roman" w:hAnsi="Times New Roman" w:cs="Times New Roman"/>
          <w:sz w:val="24"/>
          <w:szCs w:val="24"/>
        </w:rPr>
      </w:pPr>
    </w:p>
    <w:p w:rsidR="003F55B9" w:rsidRDefault="003F55B9" w:rsidP="00664AC0">
      <w:pPr>
        <w:rPr>
          <w:rFonts w:ascii="Times New Roman" w:hAnsi="Times New Roman" w:cs="Times New Roman"/>
          <w:sz w:val="24"/>
          <w:szCs w:val="24"/>
        </w:rPr>
      </w:pPr>
    </w:p>
    <w:p w:rsidR="003F55B9" w:rsidRDefault="003F55B9" w:rsidP="00664AC0">
      <w:pPr>
        <w:rPr>
          <w:rFonts w:ascii="Times New Roman" w:hAnsi="Times New Roman" w:cs="Times New Roman"/>
          <w:sz w:val="24"/>
          <w:szCs w:val="24"/>
        </w:rPr>
      </w:pPr>
    </w:p>
    <w:p w:rsidR="003F55B9" w:rsidRDefault="003F55B9" w:rsidP="00664AC0">
      <w:pPr>
        <w:rPr>
          <w:rFonts w:ascii="Times New Roman" w:hAnsi="Times New Roman" w:cs="Times New Roman"/>
          <w:sz w:val="24"/>
          <w:szCs w:val="24"/>
        </w:rPr>
      </w:pPr>
    </w:p>
    <w:p w:rsidR="003F55B9" w:rsidRDefault="003F55B9" w:rsidP="00664AC0">
      <w:pPr>
        <w:rPr>
          <w:rFonts w:ascii="Times New Roman" w:hAnsi="Times New Roman" w:cs="Times New Roman"/>
          <w:sz w:val="24"/>
          <w:szCs w:val="24"/>
        </w:rPr>
      </w:pPr>
    </w:p>
    <w:p w:rsidR="003F55B9" w:rsidRDefault="003F55B9" w:rsidP="00664AC0">
      <w:pPr>
        <w:rPr>
          <w:rFonts w:ascii="Times New Roman" w:hAnsi="Times New Roman" w:cs="Times New Roman"/>
          <w:sz w:val="24"/>
          <w:szCs w:val="24"/>
        </w:rPr>
      </w:pPr>
    </w:p>
    <w:p w:rsidR="008D60E1" w:rsidRDefault="008D60E1" w:rsidP="00664AC0">
      <w:pPr>
        <w:rPr>
          <w:rFonts w:ascii="Times New Roman" w:hAnsi="Times New Roman" w:cs="Times New Roman"/>
          <w:sz w:val="24"/>
          <w:szCs w:val="24"/>
        </w:rPr>
      </w:pPr>
    </w:p>
    <w:p w:rsidR="00E05987" w:rsidRDefault="00E05987" w:rsidP="00664AC0">
      <w:pPr>
        <w:rPr>
          <w:rFonts w:ascii="Times New Roman" w:hAnsi="Times New Roman" w:cs="Times New Roman"/>
          <w:sz w:val="24"/>
          <w:szCs w:val="24"/>
        </w:rPr>
      </w:pPr>
    </w:p>
    <w:p w:rsidR="00E05987" w:rsidRDefault="00E05987" w:rsidP="00664AC0">
      <w:pPr>
        <w:rPr>
          <w:rFonts w:ascii="Times New Roman" w:hAnsi="Times New Roman" w:cs="Times New Roman"/>
          <w:sz w:val="24"/>
          <w:szCs w:val="24"/>
        </w:rPr>
      </w:pPr>
    </w:p>
    <w:p w:rsidR="00ED6BE6" w:rsidRDefault="00ED6BE6" w:rsidP="00664AC0">
      <w:pPr>
        <w:rPr>
          <w:rFonts w:ascii="Times New Roman" w:hAnsi="Times New Roman" w:cs="Times New Roman"/>
          <w:sz w:val="24"/>
          <w:szCs w:val="24"/>
        </w:rPr>
      </w:pPr>
    </w:p>
    <w:p w:rsidR="00ED6BE6" w:rsidRDefault="00ED6BE6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964C2A" w:rsidP="00664A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Anexo 1 </w:t>
      </w: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</w:p>
    <w:p w:rsidR="00664AC0" w:rsidRPr="001A427C" w:rsidRDefault="00664AC0" w:rsidP="00664AC0">
      <w:pPr>
        <w:rPr>
          <w:rFonts w:ascii="Times New Roman" w:hAnsi="Times New Roman" w:cs="Times New Roman"/>
          <w:sz w:val="24"/>
          <w:szCs w:val="24"/>
        </w:rPr>
      </w:pPr>
      <w:r w:rsidRPr="001A427C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612130" cy="3958518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5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64" w:rsidRPr="004F14B4" w:rsidRDefault="00AF6364">
      <w:pPr>
        <w:rPr>
          <w:rFonts w:ascii="Times New Roman" w:hAnsi="Times New Roman" w:cs="Times New Roman"/>
        </w:rPr>
      </w:pPr>
    </w:p>
    <w:sectPr w:rsidR="00AF6364" w:rsidRPr="004F14B4" w:rsidSect="00C60B5C">
      <w:headerReference w:type="default" r:id="rId8"/>
      <w:footerReference w:type="default" r:id="rId9"/>
      <w:pgSz w:w="12240" w:h="20160" w:code="5"/>
      <w:pgMar w:top="1418" w:right="1701" w:bottom="1418" w:left="1701" w:header="709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008" w:rsidRDefault="00637008" w:rsidP="00AF6364">
      <w:pPr>
        <w:spacing w:after="0" w:line="240" w:lineRule="auto"/>
      </w:pPr>
      <w:r>
        <w:separator/>
      </w:r>
    </w:p>
  </w:endnote>
  <w:endnote w:type="continuationSeparator" w:id="0">
    <w:p w:rsidR="00637008" w:rsidRDefault="00637008" w:rsidP="00AF6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135" w:rsidRPr="001C19C4" w:rsidRDefault="009A4135" w:rsidP="00746F04">
    <w:pPr>
      <w:pStyle w:val="Piedepgina"/>
      <w:ind w:left="142"/>
      <w:rPr>
        <w:color w:val="333333"/>
        <w:sz w:val="20"/>
      </w:rPr>
    </w:pPr>
    <w:r w:rsidRPr="001C19C4">
      <w:rPr>
        <w:color w:val="333333"/>
        <w:sz w:val="20"/>
      </w:rPr>
      <w:t xml:space="preserve">Último cambio: </w:t>
    </w:r>
    <w:fldSimple w:instr=" SAVEDATE  \* MERGEFORMAT ">
      <w:r w:rsidR="00BE3E81" w:rsidRPr="00BE3E81">
        <w:rPr>
          <w:noProof/>
          <w:color w:val="333333"/>
          <w:sz w:val="20"/>
        </w:rPr>
        <w:t>13/11/2025 17:34:00</w:t>
      </w:r>
    </w:fldSimple>
    <w:r w:rsidRPr="001C19C4">
      <w:rPr>
        <w:color w:val="333333"/>
        <w:sz w:val="20"/>
      </w:rPr>
      <w:t xml:space="preserve">  -  Cantidad de caracteres: </w:t>
    </w:r>
    <w:r w:rsidR="00DC57F8">
      <w:t>815</w:t>
    </w:r>
    <w:r w:rsidR="009769FB">
      <w:t>9</w:t>
    </w:r>
    <w:r w:rsidRPr="001C19C4">
      <w:rPr>
        <w:color w:val="333333"/>
        <w:sz w:val="20"/>
      </w:rPr>
      <w:t xml:space="preserve">- Cantidad de palabras: </w:t>
    </w:r>
    <w:r w:rsidR="00DC57F8">
      <w:t>1064</w:t>
    </w:r>
  </w:p>
  <w:p w:rsidR="009A4135" w:rsidRPr="001C19C4" w:rsidRDefault="009A4135" w:rsidP="009A4135">
    <w:pPr>
      <w:pStyle w:val="Piedepgina"/>
      <w:tabs>
        <w:tab w:val="left" w:pos="3565"/>
      </w:tabs>
      <w:rPr>
        <w:rStyle w:val="Nmerodepgina"/>
        <w:color w:val="333333"/>
      </w:rPr>
    </w:pPr>
    <w:r w:rsidRPr="001C19C4">
      <w:rPr>
        <w:color w:val="333333"/>
        <w:sz w:val="20"/>
      </w:rPr>
      <w:tab/>
      <w:t>Pág.</w:t>
    </w:r>
    <w:r w:rsidR="00970338" w:rsidRPr="001C19C4">
      <w:rPr>
        <w:rStyle w:val="Nmerodepgina"/>
        <w:color w:val="333333"/>
      </w:rPr>
      <w:fldChar w:fldCharType="begin"/>
    </w:r>
    <w:r w:rsidRPr="001C19C4">
      <w:rPr>
        <w:rStyle w:val="Nmerodepgina"/>
        <w:color w:val="333333"/>
      </w:rPr>
      <w:instrText xml:space="preserve"> PAGE </w:instrText>
    </w:r>
    <w:r w:rsidR="00970338" w:rsidRPr="001C19C4">
      <w:rPr>
        <w:rStyle w:val="Nmerodepgina"/>
        <w:color w:val="333333"/>
      </w:rPr>
      <w:fldChar w:fldCharType="separate"/>
    </w:r>
    <w:r w:rsidR="00BE3E81">
      <w:rPr>
        <w:rStyle w:val="Nmerodepgina"/>
        <w:noProof/>
        <w:color w:val="333333"/>
      </w:rPr>
      <w:t>3</w:t>
    </w:r>
    <w:r w:rsidR="00970338" w:rsidRPr="001C19C4">
      <w:rPr>
        <w:rStyle w:val="Nmerodepgina"/>
        <w:color w:val="333333"/>
      </w:rPr>
      <w:fldChar w:fldCharType="end"/>
    </w:r>
    <w:r w:rsidRPr="001C19C4">
      <w:rPr>
        <w:rStyle w:val="Nmerodepgina"/>
        <w:color w:val="333333"/>
      </w:rPr>
      <w:t>/</w:t>
    </w:r>
    <w:fldSimple w:instr=" NUMPAGES  \* MERGEFORMAT ">
      <w:r w:rsidR="00BE3E81">
        <w:rPr>
          <w:noProof/>
        </w:rPr>
        <w:t>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008" w:rsidRDefault="00637008" w:rsidP="00AF6364">
      <w:pPr>
        <w:spacing w:after="0" w:line="240" w:lineRule="auto"/>
      </w:pPr>
      <w:r>
        <w:separator/>
      </w:r>
    </w:p>
  </w:footnote>
  <w:footnote w:type="continuationSeparator" w:id="0">
    <w:p w:rsidR="00637008" w:rsidRDefault="00637008" w:rsidP="00AF6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364" w:rsidRDefault="0081361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-440690</wp:posOffset>
          </wp:positionV>
          <wp:extent cx="7524750" cy="1276350"/>
          <wp:effectExtent l="19050" t="0" r="0" b="0"/>
          <wp:wrapSquare wrapText="bothSides"/>
          <wp:docPr id="183340955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409557" name="Imagen 18334095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1351"/>
                  <a:stretch>
                    <a:fillRect/>
                  </a:stretch>
                </pic:blipFill>
                <pic:spPr>
                  <a:xfrm>
                    <a:off x="0" y="0"/>
                    <a:ext cx="7524750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003C7C"/>
    <w:rsid w:val="00003C7C"/>
    <w:rsid w:val="00062D04"/>
    <w:rsid w:val="000F7B2A"/>
    <w:rsid w:val="0011762A"/>
    <w:rsid w:val="00135FC0"/>
    <w:rsid w:val="00140DC5"/>
    <w:rsid w:val="00192F48"/>
    <w:rsid w:val="00197545"/>
    <w:rsid w:val="001E06C0"/>
    <w:rsid w:val="001F7477"/>
    <w:rsid w:val="002802D4"/>
    <w:rsid w:val="002B0876"/>
    <w:rsid w:val="002B1B13"/>
    <w:rsid w:val="002C722A"/>
    <w:rsid w:val="00310A87"/>
    <w:rsid w:val="00351DD4"/>
    <w:rsid w:val="003D4AB7"/>
    <w:rsid w:val="003F1FB3"/>
    <w:rsid w:val="003F55B9"/>
    <w:rsid w:val="00425C91"/>
    <w:rsid w:val="0043318C"/>
    <w:rsid w:val="004649A4"/>
    <w:rsid w:val="004666C6"/>
    <w:rsid w:val="0047205C"/>
    <w:rsid w:val="00476C66"/>
    <w:rsid w:val="00493D23"/>
    <w:rsid w:val="004A51C5"/>
    <w:rsid w:val="004D7C87"/>
    <w:rsid w:val="004F14B4"/>
    <w:rsid w:val="005376BE"/>
    <w:rsid w:val="00543ABF"/>
    <w:rsid w:val="00574F2D"/>
    <w:rsid w:val="00597CD1"/>
    <w:rsid w:val="005C16BF"/>
    <w:rsid w:val="006126F0"/>
    <w:rsid w:val="00625CD7"/>
    <w:rsid w:val="0063539A"/>
    <w:rsid w:val="00637008"/>
    <w:rsid w:val="00646C3C"/>
    <w:rsid w:val="00664AC0"/>
    <w:rsid w:val="00683B9F"/>
    <w:rsid w:val="006B0131"/>
    <w:rsid w:val="006D1BAF"/>
    <w:rsid w:val="006E4861"/>
    <w:rsid w:val="0072782F"/>
    <w:rsid w:val="00734DD7"/>
    <w:rsid w:val="00746F04"/>
    <w:rsid w:val="00785CAD"/>
    <w:rsid w:val="007A61CA"/>
    <w:rsid w:val="007C4929"/>
    <w:rsid w:val="007E1F9D"/>
    <w:rsid w:val="007E462A"/>
    <w:rsid w:val="00813615"/>
    <w:rsid w:val="0081386C"/>
    <w:rsid w:val="00880B35"/>
    <w:rsid w:val="008857FF"/>
    <w:rsid w:val="00887FEC"/>
    <w:rsid w:val="008C0575"/>
    <w:rsid w:val="008D60E1"/>
    <w:rsid w:val="00924658"/>
    <w:rsid w:val="0093051E"/>
    <w:rsid w:val="00964C2A"/>
    <w:rsid w:val="00970338"/>
    <w:rsid w:val="009769FB"/>
    <w:rsid w:val="009A4135"/>
    <w:rsid w:val="00A02F1A"/>
    <w:rsid w:val="00A0587E"/>
    <w:rsid w:val="00A05FE6"/>
    <w:rsid w:val="00A609D1"/>
    <w:rsid w:val="00AC7D80"/>
    <w:rsid w:val="00AE7ADD"/>
    <w:rsid w:val="00AF3B91"/>
    <w:rsid w:val="00AF6364"/>
    <w:rsid w:val="00AF6CD2"/>
    <w:rsid w:val="00AF6D30"/>
    <w:rsid w:val="00B10B52"/>
    <w:rsid w:val="00B21D72"/>
    <w:rsid w:val="00B82288"/>
    <w:rsid w:val="00BC0D9C"/>
    <w:rsid w:val="00BE3E81"/>
    <w:rsid w:val="00BE5F7B"/>
    <w:rsid w:val="00C07079"/>
    <w:rsid w:val="00C072FB"/>
    <w:rsid w:val="00C60B5C"/>
    <w:rsid w:val="00CA16B7"/>
    <w:rsid w:val="00CA30FD"/>
    <w:rsid w:val="00CD0380"/>
    <w:rsid w:val="00CD739F"/>
    <w:rsid w:val="00CE2D43"/>
    <w:rsid w:val="00D5427C"/>
    <w:rsid w:val="00D80F85"/>
    <w:rsid w:val="00DA6887"/>
    <w:rsid w:val="00DC57F8"/>
    <w:rsid w:val="00DC7D1E"/>
    <w:rsid w:val="00E05987"/>
    <w:rsid w:val="00E3132D"/>
    <w:rsid w:val="00E46C7B"/>
    <w:rsid w:val="00E82E69"/>
    <w:rsid w:val="00E90BC4"/>
    <w:rsid w:val="00E94505"/>
    <w:rsid w:val="00ED6BE6"/>
    <w:rsid w:val="00EE39A5"/>
    <w:rsid w:val="00F029AC"/>
    <w:rsid w:val="00F158A2"/>
    <w:rsid w:val="00F47AFC"/>
    <w:rsid w:val="00FD4BCD"/>
    <w:rsid w:val="00FF3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AC0"/>
  </w:style>
  <w:style w:type="paragraph" w:styleId="Ttulo1">
    <w:name w:val="heading 1"/>
    <w:basedOn w:val="Normal"/>
    <w:next w:val="Normal"/>
    <w:link w:val="Ttulo1Car"/>
    <w:uiPriority w:val="9"/>
    <w:qFormat/>
    <w:rsid w:val="00AF63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63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F63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F63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F63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F63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F63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F63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F63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63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F63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F63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F636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F636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F636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F636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F636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F636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F63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F63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F63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F63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F63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F636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F636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F636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F63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F636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F636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F63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6364"/>
  </w:style>
  <w:style w:type="paragraph" w:styleId="Piedepgina">
    <w:name w:val="footer"/>
    <w:basedOn w:val="Normal"/>
    <w:link w:val="PiedepginaCar"/>
    <w:unhideWhenUsed/>
    <w:rsid w:val="00AF63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364"/>
  </w:style>
  <w:style w:type="character" w:styleId="Nmerodepgina">
    <w:name w:val="page number"/>
    <w:basedOn w:val="Fuentedeprrafopredeter"/>
    <w:rsid w:val="009A4135"/>
  </w:style>
  <w:style w:type="paragraph" w:styleId="Textodeglobo">
    <w:name w:val="Balloon Text"/>
    <w:basedOn w:val="Normal"/>
    <w:link w:val="TextodegloboCar"/>
    <w:uiPriority w:val="99"/>
    <w:semiHidden/>
    <w:unhideWhenUsed/>
    <w:rsid w:val="0066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AC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80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hearne\Downloads\PlantillaLegislar2025Sinmensaj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EA67E7-4907-445B-B854-DB9989B5C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PlantillaLegislar2025Sinmensaje</Template>
  <TotalTime>56</TotalTime>
  <Pages>6</Pages>
  <Words>1305</Words>
  <Characters>6986</Characters>
  <Application>Microsoft Office Word</Application>
  <DocSecurity>0</DocSecurity>
  <Lines>232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mahearne</dc:creator>
  <cp:lastModifiedBy>mahearne</cp:lastModifiedBy>
  <cp:revision>29</cp:revision>
  <cp:lastPrinted>2025-11-13T20:37:00Z</cp:lastPrinted>
  <dcterms:created xsi:type="dcterms:W3CDTF">2025-11-12T20:32:00Z</dcterms:created>
  <dcterms:modified xsi:type="dcterms:W3CDTF">2025-11-13T20:39:00Z</dcterms:modified>
</cp:coreProperties>
</file>