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1FAB" w:rsidRDefault="009D1FAB" w:rsidP="0050231D">
      <w:pPr>
        <w:spacing w:line="276" w:lineRule="auto"/>
      </w:pPr>
      <w:r>
        <w:t>Legislatura de la Ciudad Autónoma de Buenos Aires</w:t>
      </w:r>
    </w:p>
    <w:p w:rsidR="009D1FAB" w:rsidRDefault="009D1FAB" w:rsidP="0050231D">
      <w:pPr>
        <w:spacing w:line="276" w:lineRule="auto"/>
      </w:pPr>
    </w:p>
    <w:p w:rsidR="009D1FAB" w:rsidRDefault="009D1FAB" w:rsidP="0050231D">
      <w:pPr>
        <w:spacing w:line="276" w:lineRule="auto"/>
      </w:pPr>
      <w:r>
        <w:t>Visto:</w:t>
      </w:r>
    </w:p>
    <w:p w:rsidR="009D1FAB" w:rsidRDefault="009D1FAB" w:rsidP="0050231D">
      <w:pPr>
        <w:spacing w:line="276" w:lineRule="auto"/>
      </w:pPr>
    </w:p>
    <w:p w:rsidR="009D1FAB" w:rsidRPr="00636C29" w:rsidRDefault="006E13BE" w:rsidP="00A442E6">
      <w:pPr>
        <w:pStyle w:val="normal0"/>
        <w:spacing w:line="276" w:lineRule="auto"/>
        <w:ind w:firstLine="567"/>
      </w:pPr>
      <w:r>
        <w:t>Que los</w:t>
      </w:r>
      <w:r w:rsidR="009D1FAB" w:rsidRPr="0002238D">
        <w:t xml:space="preserve"> </w:t>
      </w:r>
      <w:r w:rsidR="009D1FAB">
        <w:rPr>
          <w:b/>
        </w:rPr>
        <w:t>Expediente</w:t>
      </w:r>
      <w:r>
        <w:rPr>
          <w:b/>
        </w:rPr>
        <w:t>s</w:t>
      </w:r>
      <w:r w:rsidR="009D1FAB">
        <w:rPr>
          <w:b/>
        </w:rPr>
        <w:t xml:space="preserve"> Nº </w:t>
      </w:r>
      <w:r>
        <w:rPr>
          <w:b/>
        </w:rPr>
        <w:t>1593</w:t>
      </w:r>
      <w:r w:rsidR="009D1FAB">
        <w:rPr>
          <w:b/>
        </w:rPr>
        <w:t>-D-202</w:t>
      </w:r>
      <w:r w:rsidR="00B64F53">
        <w:rPr>
          <w:b/>
        </w:rPr>
        <w:t>4</w:t>
      </w:r>
      <w:r w:rsidR="009D1FAB" w:rsidRPr="0002238D">
        <w:rPr>
          <w:b/>
        </w:rPr>
        <w:t xml:space="preserve"> </w:t>
      </w:r>
      <w:r w:rsidR="009D1FAB" w:rsidRPr="0002238D">
        <w:t xml:space="preserve">proyecto de </w:t>
      </w:r>
      <w:r w:rsidR="00B64F53">
        <w:t>Ley</w:t>
      </w:r>
      <w:r w:rsidR="009D1FAB" w:rsidRPr="0002238D">
        <w:t xml:space="preserve"> de autoría de </w:t>
      </w:r>
      <w:r w:rsidR="00EE49F4">
        <w:t>la</w:t>
      </w:r>
      <w:r w:rsidR="006C1EFF">
        <w:t>s</w:t>
      </w:r>
      <w:r w:rsidR="00EE49F4">
        <w:t xml:space="preserve"> diputada</w:t>
      </w:r>
      <w:r w:rsidR="006C1EFF">
        <w:t>s</w:t>
      </w:r>
      <w:r w:rsidR="00EE49F4">
        <w:t xml:space="preserve"> María Sol Méndez</w:t>
      </w:r>
      <w:r w:rsidR="006C1EFF">
        <w:t xml:space="preserve">, </w:t>
      </w:r>
      <w:r>
        <w:t xml:space="preserve">Jessica Barreto y María Fernanda </w:t>
      </w:r>
      <w:proofErr w:type="spellStart"/>
      <w:r>
        <w:t>Mollard</w:t>
      </w:r>
      <w:proofErr w:type="spellEnd"/>
      <w:r>
        <w:t xml:space="preserve"> y </w:t>
      </w:r>
      <w:r w:rsidRPr="000D7326">
        <w:rPr>
          <w:b/>
        </w:rPr>
        <w:t>N° 1669-D-2024</w:t>
      </w:r>
      <w:r>
        <w:t xml:space="preserve"> proyecto de Ley de autoría de las/os diputada/os Victoria Freire, Matías </w:t>
      </w:r>
      <w:proofErr w:type="spellStart"/>
      <w:r>
        <w:t>Barroetaveña</w:t>
      </w:r>
      <w:proofErr w:type="spellEnd"/>
      <w:r>
        <w:t xml:space="preserve">, María </w:t>
      </w:r>
      <w:proofErr w:type="spellStart"/>
      <w:r>
        <w:t>Bielli</w:t>
      </w:r>
      <w:proofErr w:type="spellEnd"/>
      <w:r>
        <w:t xml:space="preserve">, Claudio </w:t>
      </w:r>
      <w:proofErr w:type="spellStart"/>
      <w:r>
        <w:t>Ferreño</w:t>
      </w:r>
      <w:proofErr w:type="spellEnd"/>
      <w:r>
        <w:t xml:space="preserve">, Alejandro Grillo, Matías </w:t>
      </w:r>
      <w:proofErr w:type="spellStart"/>
      <w:r>
        <w:t>Lammens</w:t>
      </w:r>
      <w:proofErr w:type="spellEnd"/>
      <w:r>
        <w:t xml:space="preserve">, Victoria Montenegro, Graciana Peñafort, María Magdalena </w:t>
      </w:r>
      <w:proofErr w:type="spellStart"/>
      <w:r>
        <w:t>Tiesso</w:t>
      </w:r>
      <w:proofErr w:type="spellEnd"/>
      <w:r>
        <w:t xml:space="preserve">, Delfina Velázquez y Franco </w:t>
      </w:r>
      <w:proofErr w:type="spellStart"/>
      <w:r>
        <w:t>Vitali</w:t>
      </w:r>
      <w:proofErr w:type="spellEnd"/>
      <w:r w:rsidR="006C1EFF" w:rsidRPr="0002238D">
        <w:t xml:space="preserve"> </w:t>
      </w:r>
      <w:r w:rsidR="009D1FAB" w:rsidRPr="0002238D">
        <w:t>quien</w:t>
      </w:r>
      <w:r w:rsidR="006C1EFF">
        <w:t>es</w:t>
      </w:r>
      <w:r w:rsidR="009D1FAB" w:rsidRPr="0002238D">
        <w:t xml:space="preserve"> </w:t>
      </w:r>
      <w:r>
        <w:t>s</w:t>
      </w:r>
      <w:r w:rsidR="009D1FAB" w:rsidRPr="0002238D">
        <w:t>olicita</w:t>
      </w:r>
      <w:r w:rsidR="006C1EFF">
        <w:t>n</w:t>
      </w:r>
      <w:r w:rsidR="009D1FAB" w:rsidRPr="0002238D">
        <w:t xml:space="preserve">: </w:t>
      </w:r>
      <w:r w:rsidRPr="006E13BE">
        <w:rPr>
          <w:bCs/>
        </w:rPr>
        <w:t>Campaña contra la discriminación LGTBIQ+</w:t>
      </w:r>
      <w:r w:rsidR="00EC19ED" w:rsidRPr="00636C29">
        <w:t xml:space="preserve">; </w:t>
      </w:r>
      <w:r w:rsidR="009D1FAB" w:rsidRPr="00636C29">
        <w:t>y</w:t>
      </w:r>
    </w:p>
    <w:p w:rsidR="009D1FAB" w:rsidRPr="00636C29" w:rsidRDefault="009D1FAB" w:rsidP="00A442E6">
      <w:pPr>
        <w:spacing w:line="276" w:lineRule="auto"/>
        <w:ind w:firstLine="567"/>
      </w:pPr>
    </w:p>
    <w:p w:rsidR="009D1FAB" w:rsidRDefault="009D1FAB" w:rsidP="00A442E6">
      <w:pPr>
        <w:spacing w:line="276" w:lineRule="auto"/>
        <w:ind w:firstLine="567"/>
      </w:pPr>
      <w:r>
        <w:t>Considerando:</w:t>
      </w:r>
    </w:p>
    <w:p w:rsidR="00DF0924" w:rsidRDefault="00DF0924" w:rsidP="00A442E6">
      <w:pPr>
        <w:spacing w:line="276" w:lineRule="auto"/>
        <w:ind w:firstLine="567"/>
      </w:pPr>
    </w:p>
    <w:p w:rsidR="00A442E6" w:rsidRDefault="00A442E6" w:rsidP="00A442E6">
      <w:pPr>
        <w:pStyle w:val="normal0"/>
        <w:spacing w:line="276" w:lineRule="auto"/>
        <w:ind w:firstLine="567"/>
      </w:pPr>
      <w:r>
        <w:t xml:space="preserve">Que la realización de una campaña de difusión de los derechos antidiscriminatorios en la Ciudad Autónoma de Buenos Aires es fundamental para abordar un problema arraigado en la sociedad y promover una cultura de respeto y tolerancia. Muchas personas desconocen sus derechos en este ámbito, lo que resalta la importancia de educar a la población sobre qué constituye discriminación, cómo reconocerla y qué acciones tomar en caso de ser víctima de la misma. La ley en contra de la discriminación tiene un impacto significativo en la vida de las personas al proporcionar un marco legal que protege sus derechos fundamentales y promueve la igualdad y la justicia. </w:t>
      </w:r>
    </w:p>
    <w:p w:rsidR="00A442E6" w:rsidRDefault="00A442E6" w:rsidP="00A442E6">
      <w:pPr>
        <w:pStyle w:val="normal0"/>
        <w:spacing w:line="276" w:lineRule="auto"/>
        <w:ind w:firstLine="567"/>
      </w:pPr>
      <w:r>
        <w:t>Que esta legislación ofrece a las personas víctimas de discriminación un recurso legal para defenderse y buscar reparación por los daños sufridos. Además, la existencia de esta ley envía un mensaje claro a la sociedad de que la discriminación no será tolerada, lo que puede contribuir a cambiar actitudes y comportamientos discriminatorios. Garantizando la igualdad de oportunidades y trato para todas las personas, independientemente de su origen étnico, género, orientación sexual, religión, etc. esta ley promueve una sociedad más inclusiva y respetuosa con la diversidad</w:t>
      </w:r>
    </w:p>
    <w:p w:rsidR="00A442E6" w:rsidRDefault="00A442E6" w:rsidP="00A442E6">
      <w:pPr>
        <w:pStyle w:val="normal0"/>
        <w:spacing w:line="276" w:lineRule="auto"/>
        <w:ind w:firstLine="567"/>
      </w:pPr>
      <w:r>
        <w:t xml:space="preserve">Que vivimos un contexto de creciente discursos de odio y actos de violencia y discriminación contra el colectivo LGBTIQ+. El domingo 05 de mayo, un hombre atacó con una bomba molotov a dos parejas de lesbianas que se encontraban alojadas en una pensión en el barrio de Barracas lo cual terminó con la muerte de tres de ellas: Pamela Cobos, Andrea </w:t>
      </w:r>
      <w:proofErr w:type="spellStart"/>
      <w:r>
        <w:t>Amarante</w:t>
      </w:r>
      <w:proofErr w:type="spellEnd"/>
      <w:r>
        <w:t xml:space="preserve"> y Roxana Figueroa. Esta masacre sucedida en esta ciudad es el hecho más </w:t>
      </w:r>
      <w:proofErr w:type="spellStart"/>
      <w:r>
        <w:t>conmocionante</w:t>
      </w:r>
      <w:proofErr w:type="spellEnd"/>
      <w:r>
        <w:t xml:space="preserve"> y paradigmático de una situación social alarmante que viene creciendo. </w:t>
      </w:r>
    </w:p>
    <w:p w:rsidR="00A442E6" w:rsidRDefault="00A442E6" w:rsidP="00A442E6">
      <w:pPr>
        <w:pStyle w:val="normal0"/>
        <w:spacing w:line="276" w:lineRule="auto"/>
        <w:ind w:firstLine="567"/>
      </w:pPr>
      <w:r>
        <w:t>Que durante el 2023 en Argentina hubo 133 crímenes de odio en donde la orientación sexual, la identidad y/o la expresión de género de todas las víctimas fueron utilizadas como pretexto para los ataques. Así lo explica el informe anual del Observatorio Nacional de Crímenes de Odio LGBT+, gestionado por la Defensoría LGBT de la Defensoría del Pueblo de la Ciudad Autónoma de Buenos Aires y de la Nación junto a la Federación Argentina LGBT. Además, según datos propiciados por la misma Defensoría, están recibiendo en promedio 120 denuncias por mes por discriminación. Los datos de aumento coinciden también con la Dirección de Convivencia en la Diversidad, quien informó que en lo que va del año ya recibió más denuncias que en todo el 2023.</w:t>
      </w:r>
    </w:p>
    <w:p w:rsidR="00A442E6" w:rsidRDefault="00A442E6" w:rsidP="00A442E6">
      <w:pPr>
        <w:pStyle w:val="normal0"/>
        <w:spacing w:line="276" w:lineRule="auto"/>
        <w:ind w:firstLine="567"/>
      </w:pPr>
    </w:p>
    <w:p w:rsidR="00A442E6" w:rsidRDefault="00A442E6" w:rsidP="00A442E6">
      <w:pPr>
        <w:pStyle w:val="normal0"/>
        <w:spacing w:line="276" w:lineRule="auto"/>
        <w:ind w:firstLine="567"/>
      </w:pPr>
      <w:r>
        <w:lastRenderedPageBreak/>
        <w:t xml:space="preserve">Que la lucha contra la discriminación tiene el desafío de avanzar, a la par de los pasos legislativos y las políticas, en el terreno del cambio cultural que demanda la modificación de prácticas, actitudes y conductas </w:t>
      </w:r>
      <w:proofErr w:type="spellStart"/>
      <w:r>
        <w:t>estigmatizantes</w:t>
      </w:r>
      <w:proofErr w:type="spellEnd"/>
      <w:r>
        <w:t xml:space="preserve"> y discriminatorias, extendidas ampliamente en vastos sectores de la sociedad.</w:t>
      </w:r>
    </w:p>
    <w:p w:rsidR="00A442E6" w:rsidRDefault="00A442E6" w:rsidP="00A442E6">
      <w:pPr>
        <w:pStyle w:val="normal0"/>
        <w:spacing w:line="276" w:lineRule="auto"/>
        <w:ind w:firstLine="567"/>
      </w:pPr>
      <w:r>
        <w:t>Que la promoción de un cambio cultural duradero es esencial para construir una sociedad verdaderamente inclusiva y equitativa. Al trabajar juntos para desafiar los estereotipos, combatir los prejuicios y promover el respeto mutuo, podemos avanzar hacia una Ciudad donde todas las personas, independientemente de su origen, género, orientación sexual o creencias, puedan vivir y prosperar en igualdad de condiciones.</w:t>
      </w:r>
    </w:p>
    <w:p w:rsidR="005A0846" w:rsidRPr="006869C7" w:rsidRDefault="005A0846" w:rsidP="00A442E6">
      <w:pPr>
        <w:autoSpaceDE w:val="0"/>
        <w:autoSpaceDN w:val="0"/>
        <w:adjustRightInd w:val="0"/>
        <w:spacing w:line="276" w:lineRule="auto"/>
        <w:ind w:firstLine="567"/>
        <w:rPr>
          <w:color w:val="000000"/>
          <w:szCs w:val="24"/>
          <w:lang w:val="es-ES" w:eastAsia="es-AR"/>
        </w:rPr>
      </w:pPr>
      <w:r>
        <w:t>P</w:t>
      </w:r>
      <w:r w:rsidRPr="0002238D">
        <w:t>or lo expuesto, esta Comisión de</w:t>
      </w:r>
      <w:r w:rsidRPr="0002238D">
        <w:rPr>
          <w:b/>
        </w:rPr>
        <w:t xml:space="preserve"> </w:t>
      </w:r>
      <w:r w:rsidRPr="0002238D">
        <w:t>Mujeres, Géneros y Diversidades aconseja la aprobación de la siguiente</w:t>
      </w:r>
    </w:p>
    <w:p w:rsidR="005A0846" w:rsidRDefault="005A0846" w:rsidP="00A442E6">
      <w:pPr>
        <w:spacing w:line="276" w:lineRule="auto"/>
        <w:ind w:left="567" w:firstLine="567"/>
      </w:pPr>
    </w:p>
    <w:p w:rsidR="00537D37" w:rsidRDefault="00537D37" w:rsidP="0050231D">
      <w:pPr>
        <w:spacing w:line="276" w:lineRule="auto"/>
        <w:ind w:left="567" w:firstLine="708"/>
      </w:pPr>
    </w:p>
    <w:p w:rsidR="005A0846" w:rsidRDefault="006C6B3C" w:rsidP="006E13BE">
      <w:pPr>
        <w:spacing w:line="276" w:lineRule="auto"/>
        <w:jc w:val="center"/>
        <w:rPr>
          <w:b/>
        </w:rPr>
      </w:pPr>
      <w:r w:rsidRPr="006C6B3C">
        <w:rPr>
          <w:b/>
        </w:rPr>
        <w:t>LEY</w:t>
      </w:r>
    </w:p>
    <w:p w:rsidR="0050231D" w:rsidRDefault="0050231D" w:rsidP="006E13BE">
      <w:pPr>
        <w:spacing w:line="276" w:lineRule="auto"/>
        <w:jc w:val="center"/>
        <w:rPr>
          <w:b/>
        </w:rPr>
      </w:pPr>
    </w:p>
    <w:p w:rsidR="006E13BE" w:rsidRDefault="006E13BE" w:rsidP="00A442E6">
      <w:pPr>
        <w:pStyle w:val="normal0"/>
        <w:spacing w:line="276" w:lineRule="auto"/>
        <w:jc w:val="center"/>
        <w:rPr>
          <w:b/>
          <w:bCs/>
        </w:rPr>
      </w:pPr>
      <w:r>
        <w:rPr>
          <w:b/>
          <w:bCs/>
        </w:rPr>
        <w:t>Campaña contra la discriminación LGTBIQ+</w:t>
      </w:r>
    </w:p>
    <w:p w:rsidR="005A0846" w:rsidRDefault="005A0846" w:rsidP="00A442E6">
      <w:pPr>
        <w:spacing w:line="276" w:lineRule="auto"/>
        <w:rPr>
          <w:b/>
        </w:rPr>
      </w:pPr>
    </w:p>
    <w:p w:rsidR="00A442E6" w:rsidRDefault="00A442E6" w:rsidP="00A442E6">
      <w:pPr>
        <w:pStyle w:val="normal0"/>
        <w:spacing w:line="276" w:lineRule="auto"/>
      </w:pPr>
      <w:r>
        <w:rPr>
          <w:b/>
          <w:bCs/>
          <w:color w:val="000000"/>
        </w:rPr>
        <w:t>Artículo 1</w:t>
      </w:r>
      <w:r>
        <w:rPr>
          <w:b/>
          <w:bCs/>
        </w:rPr>
        <w:t>°</w:t>
      </w:r>
      <w:r>
        <w:rPr>
          <w:b/>
          <w:bCs/>
          <w:color w:val="000000"/>
        </w:rPr>
        <w:t>.</w:t>
      </w:r>
      <w:r>
        <w:rPr>
          <w:color w:val="000000"/>
        </w:rPr>
        <w:t>- El Gobierno de la Ciudad Autónoma de Buenos Aires realizará</w:t>
      </w:r>
      <w:r>
        <w:t xml:space="preserve"> una campaña gráfica y audiovisual para prevenir y erradicar la discriminación y violencia hacia las personas LGBTIQ+, así como también difundir los mecanismos de protección de derechos amparados en la Ley N° 5.261. </w:t>
      </w:r>
    </w:p>
    <w:p w:rsidR="00A442E6" w:rsidRDefault="00A442E6" w:rsidP="00A442E6">
      <w:pPr>
        <w:pStyle w:val="normal0"/>
        <w:spacing w:line="276" w:lineRule="auto"/>
      </w:pPr>
    </w:p>
    <w:p w:rsidR="00A442E6" w:rsidRDefault="00A442E6" w:rsidP="00A442E6">
      <w:pPr>
        <w:pStyle w:val="normal0"/>
        <w:spacing w:line="276" w:lineRule="auto"/>
      </w:pPr>
      <w:r>
        <w:rPr>
          <w:b/>
          <w:bCs/>
        </w:rPr>
        <w:t>Artículo 2°.-</w:t>
      </w:r>
      <w:r>
        <w:t xml:space="preserve"> La campaña tendrá como objetivo: </w:t>
      </w:r>
    </w:p>
    <w:p w:rsidR="00A442E6" w:rsidRDefault="00A442E6" w:rsidP="00A442E6">
      <w:pPr>
        <w:pStyle w:val="normal0"/>
        <w:numPr>
          <w:ilvl w:val="0"/>
          <w:numId w:val="5"/>
        </w:numPr>
        <w:spacing w:line="276" w:lineRule="auto"/>
      </w:pPr>
      <w:r>
        <w:t xml:space="preserve">sensibilizar a la población acerca de los derechos de las personas LGBTIQ+; </w:t>
      </w:r>
    </w:p>
    <w:p w:rsidR="00A442E6" w:rsidRDefault="00A442E6" w:rsidP="00A442E6">
      <w:pPr>
        <w:pStyle w:val="normal0"/>
        <w:numPr>
          <w:ilvl w:val="0"/>
          <w:numId w:val="5"/>
        </w:numPr>
        <w:spacing w:line="276" w:lineRule="auto"/>
      </w:pPr>
      <w:r>
        <w:t>prevenir la violencia y discriminación hacia las personas LGBTIQ+;</w:t>
      </w:r>
    </w:p>
    <w:p w:rsidR="00A442E6" w:rsidRDefault="00A442E6" w:rsidP="00A442E6">
      <w:pPr>
        <w:pStyle w:val="normal0"/>
        <w:numPr>
          <w:ilvl w:val="0"/>
          <w:numId w:val="5"/>
        </w:numPr>
        <w:spacing w:line="276" w:lineRule="auto"/>
      </w:pPr>
      <w:r>
        <w:t>informar a la población sobre los mecanismos de denuncia administrativa y judicial por discriminación dispuestos en la Ley N° 5.261 y su reglamentación;</w:t>
      </w:r>
    </w:p>
    <w:p w:rsidR="00A442E6" w:rsidRDefault="00A442E6" w:rsidP="00A442E6">
      <w:pPr>
        <w:pStyle w:val="normal0"/>
        <w:numPr>
          <w:ilvl w:val="0"/>
          <w:numId w:val="5"/>
        </w:numPr>
        <w:spacing w:line="276" w:lineRule="auto"/>
      </w:pPr>
      <w:r>
        <w:t xml:space="preserve">concientizar sobre la vida en democracia. </w:t>
      </w:r>
    </w:p>
    <w:p w:rsidR="00A442E6" w:rsidRDefault="00A442E6" w:rsidP="00A442E6">
      <w:pPr>
        <w:pStyle w:val="normal0"/>
        <w:spacing w:line="276" w:lineRule="auto"/>
        <w:ind w:left="720"/>
      </w:pPr>
    </w:p>
    <w:p w:rsidR="00A442E6" w:rsidRDefault="00A442E6" w:rsidP="00A442E6">
      <w:pPr>
        <w:pStyle w:val="normal0"/>
        <w:spacing w:after="240" w:line="276" w:lineRule="auto"/>
      </w:pPr>
      <w:r>
        <w:rPr>
          <w:b/>
          <w:bCs/>
        </w:rPr>
        <w:t xml:space="preserve">Artículo 3 </w:t>
      </w:r>
      <w:proofErr w:type="gramStart"/>
      <w:r>
        <w:rPr>
          <w:b/>
          <w:bCs/>
        </w:rPr>
        <w:t>° .</w:t>
      </w:r>
      <w:proofErr w:type="gramEnd"/>
      <w:r>
        <w:rPr>
          <w:b/>
          <w:bCs/>
        </w:rPr>
        <w:t>-</w:t>
      </w:r>
      <w:r>
        <w:t xml:space="preserve"> La Autoridad de Aplicación de la presente ley es la Subsecretaría de Cultura Ciudadana y Derechos Humanos, o el organismo que en el futuro la reemplace. </w:t>
      </w:r>
    </w:p>
    <w:p w:rsidR="00A442E6" w:rsidRDefault="00A442E6" w:rsidP="00A442E6">
      <w:pPr>
        <w:pStyle w:val="normal0"/>
        <w:spacing w:after="240" w:line="276" w:lineRule="auto"/>
      </w:pPr>
      <w:r>
        <w:rPr>
          <w:b/>
          <w:bCs/>
        </w:rPr>
        <w:t xml:space="preserve">Artículo 4°.- </w:t>
      </w:r>
      <w:r>
        <w:t xml:space="preserve">La Autoridad de Aplicación deberá convocar a una mesa interdisciplinaria para la elaboración y seguimiento de esta campaña en conjunto con: </w:t>
      </w:r>
    </w:p>
    <w:p w:rsidR="00A442E6" w:rsidRDefault="00A442E6" w:rsidP="00A442E6">
      <w:pPr>
        <w:pStyle w:val="normal0"/>
        <w:numPr>
          <w:ilvl w:val="0"/>
          <w:numId w:val="4"/>
        </w:numPr>
        <w:spacing w:line="276" w:lineRule="auto"/>
      </w:pPr>
      <w:r>
        <w:t xml:space="preserve">la Defensoría LGBT perteneciente a la Defensoría del Pueblo; </w:t>
      </w:r>
    </w:p>
    <w:p w:rsidR="00A442E6" w:rsidRDefault="00A442E6" w:rsidP="00A442E6">
      <w:pPr>
        <w:pStyle w:val="normal0"/>
        <w:numPr>
          <w:ilvl w:val="0"/>
          <w:numId w:val="4"/>
        </w:numPr>
        <w:spacing w:line="276" w:lineRule="auto"/>
      </w:pPr>
      <w:r>
        <w:t>la Comisión de Mujeres, Géneros y Diversidad de la Legislatura de la Ciudad;</w:t>
      </w:r>
    </w:p>
    <w:p w:rsidR="00A442E6" w:rsidRDefault="00A442E6" w:rsidP="00A442E6">
      <w:pPr>
        <w:pStyle w:val="normal0"/>
        <w:numPr>
          <w:ilvl w:val="0"/>
          <w:numId w:val="4"/>
        </w:numPr>
        <w:spacing w:after="240" w:line="276" w:lineRule="auto"/>
      </w:pPr>
      <w:r>
        <w:t xml:space="preserve">organizaciones de la sociedad civil que trabajen la temática. </w:t>
      </w:r>
    </w:p>
    <w:p w:rsidR="00A442E6" w:rsidRDefault="00A442E6" w:rsidP="00A442E6">
      <w:pPr>
        <w:pStyle w:val="normal0"/>
        <w:spacing w:after="240" w:line="276" w:lineRule="auto"/>
      </w:pPr>
      <w:r>
        <w:rPr>
          <w:b/>
          <w:bCs/>
        </w:rPr>
        <w:t xml:space="preserve">Artículo 5°.- </w:t>
      </w:r>
      <w:r>
        <w:t>La Campaña deberá tener un diseño que resulte visible, claro y llamativo, y se implementará en:</w:t>
      </w:r>
    </w:p>
    <w:p w:rsidR="00A442E6" w:rsidRDefault="00A442E6" w:rsidP="00A442E6">
      <w:pPr>
        <w:pStyle w:val="normal0"/>
        <w:spacing w:after="240" w:line="276" w:lineRule="auto"/>
      </w:pPr>
      <w:r>
        <w:t xml:space="preserve">a- Edificios públicos y espacio público de la Ciudad de Buenos Aires. </w:t>
      </w:r>
    </w:p>
    <w:p w:rsidR="00A442E6" w:rsidRDefault="00A442E6" w:rsidP="00A442E6">
      <w:pPr>
        <w:pStyle w:val="normal0"/>
        <w:spacing w:after="240" w:line="276" w:lineRule="auto"/>
      </w:pPr>
      <w:r>
        <w:t>b- Medios de transporte.</w:t>
      </w:r>
    </w:p>
    <w:p w:rsidR="00A442E6" w:rsidRDefault="00A442E6" w:rsidP="00A442E6">
      <w:pPr>
        <w:pStyle w:val="normal0"/>
        <w:spacing w:after="240" w:line="276" w:lineRule="auto"/>
      </w:pPr>
      <w:r>
        <w:t>c- Canales de cable, televisión abierta, radiofonía AM y FM y medios digitales en horarios diurnos y no menos de cinco veces por día.</w:t>
      </w:r>
    </w:p>
    <w:p w:rsidR="00A442E6" w:rsidRDefault="00A442E6" w:rsidP="00A442E6">
      <w:pPr>
        <w:pStyle w:val="normal0"/>
        <w:spacing w:after="240" w:line="276" w:lineRule="auto"/>
      </w:pPr>
      <w:r>
        <w:t xml:space="preserve">d- Redes sociales del Gobierno de la Ciudad. </w:t>
      </w:r>
    </w:p>
    <w:p w:rsidR="00A442E6" w:rsidRDefault="00A442E6" w:rsidP="00A442E6">
      <w:pPr>
        <w:pStyle w:val="normal0"/>
        <w:spacing w:after="240" w:line="276" w:lineRule="auto"/>
      </w:pPr>
      <w:r>
        <w:lastRenderedPageBreak/>
        <w:t xml:space="preserve">e- Otros medios que resulten pertinentes. </w:t>
      </w:r>
    </w:p>
    <w:p w:rsidR="00A442E6" w:rsidRDefault="00A442E6" w:rsidP="00A442E6">
      <w:pPr>
        <w:pStyle w:val="normal0"/>
        <w:spacing w:after="240" w:line="276" w:lineRule="auto"/>
      </w:pPr>
      <w:r>
        <w:rPr>
          <w:b/>
          <w:bCs/>
        </w:rPr>
        <w:t>Artículo 6°</w:t>
      </w:r>
      <w:r>
        <w:t xml:space="preserve">. - En dicha campaña gráfica y audiovisual deberá constar de forma clara alguna de los siguientes lemas:  </w:t>
      </w:r>
    </w:p>
    <w:p w:rsidR="00A442E6" w:rsidRDefault="00A442E6" w:rsidP="00A442E6">
      <w:pPr>
        <w:pStyle w:val="normal0"/>
        <w:numPr>
          <w:ilvl w:val="0"/>
          <w:numId w:val="6"/>
        </w:numPr>
        <w:spacing w:line="276" w:lineRule="auto"/>
      </w:pPr>
      <w:r>
        <w:t xml:space="preserve">“Si vos o alguien que conoces sufrió algún tipo de discriminación podes llamar al 4346-8900 interno 2110”  </w:t>
      </w:r>
    </w:p>
    <w:p w:rsidR="00A442E6" w:rsidRDefault="00A442E6" w:rsidP="00A442E6">
      <w:pPr>
        <w:pStyle w:val="normal0"/>
        <w:numPr>
          <w:ilvl w:val="0"/>
          <w:numId w:val="6"/>
        </w:numPr>
        <w:spacing w:line="276" w:lineRule="auto"/>
      </w:pPr>
      <w:r>
        <w:t xml:space="preserve">“Si sufriste un acto de discriminación podes denunciar por </w:t>
      </w:r>
      <w:proofErr w:type="spellStart"/>
      <w:r>
        <w:t>Whatsapp</w:t>
      </w:r>
      <w:proofErr w:type="spellEnd"/>
      <w:r>
        <w:t xml:space="preserve"> al: 115050-0147”  </w:t>
      </w:r>
    </w:p>
    <w:p w:rsidR="00A442E6" w:rsidRDefault="00A442E6" w:rsidP="00A442E6">
      <w:pPr>
        <w:pStyle w:val="normal0"/>
        <w:numPr>
          <w:ilvl w:val="0"/>
          <w:numId w:val="6"/>
        </w:numPr>
        <w:spacing w:after="240" w:line="276" w:lineRule="auto"/>
      </w:pPr>
      <w:r>
        <w:t>“Si vulneran tus derechos podes denunciar a: convivenciaenladiversidad@buenosaires.gob.ar”</w:t>
      </w:r>
    </w:p>
    <w:p w:rsidR="00A442E6" w:rsidRDefault="00A442E6" w:rsidP="00A442E6">
      <w:pPr>
        <w:pStyle w:val="normal0"/>
        <w:spacing w:after="240" w:line="276" w:lineRule="auto"/>
      </w:pPr>
      <w:r>
        <w:rPr>
          <w:b/>
          <w:bCs/>
        </w:rPr>
        <w:t>Artículo 7°</w:t>
      </w:r>
      <w:r>
        <w:t>. - El Poder Ejecutivo asignará las partidas presupuestarias para el cumplimiento de la presente ley.</w:t>
      </w:r>
    </w:p>
    <w:p w:rsidR="00A442E6" w:rsidRDefault="00A442E6" w:rsidP="00A442E6">
      <w:pPr>
        <w:pStyle w:val="normal0"/>
        <w:spacing w:line="276" w:lineRule="auto"/>
        <w:jc w:val="left"/>
      </w:pPr>
      <w:r>
        <w:rPr>
          <w:b/>
          <w:bCs/>
        </w:rPr>
        <w:t>Artículo 8°.</w:t>
      </w:r>
      <w:r>
        <w:t xml:space="preserve">- Comuníquese, etc. </w:t>
      </w:r>
    </w:p>
    <w:p w:rsidR="00A442E6" w:rsidRDefault="00A442E6" w:rsidP="00A442E6">
      <w:pPr>
        <w:pStyle w:val="normal0"/>
        <w:jc w:val="left"/>
      </w:pPr>
    </w:p>
    <w:p w:rsidR="0050231D" w:rsidRDefault="0050231D" w:rsidP="006E13BE">
      <w:pPr>
        <w:spacing w:line="276" w:lineRule="auto"/>
        <w:ind w:firstLine="567"/>
        <w:rPr>
          <w:color w:val="000000"/>
        </w:rPr>
      </w:pPr>
    </w:p>
    <w:p w:rsidR="005A0846" w:rsidRDefault="00996099" w:rsidP="006E13BE">
      <w:pPr>
        <w:spacing w:line="276" w:lineRule="auto"/>
        <w:ind w:firstLine="567"/>
      </w:pPr>
      <w:r>
        <w:rPr>
          <w:color w:val="000000"/>
        </w:rPr>
        <w:t>Sala de la Comisión:</w:t>
      </w:r>
      <w:r w:rsidR="00905D98">
        <w:rPr>
          <w:color w:val="000000"/>
        </w:rPr>
        <w:t xml:space="preserve"> </w:t>
      </w:r>
      <w:r w:rsidR="00BE38F0">
        <w:rPr>
          <w:color w:val="000000"/>
        </w:rPr>
        <w:t>18</w:t>
      </w:r>
      <w:r w:rsidR="00905D98">
        <w:rPr>
          <w:color w:val="000000"/>
        </w:rPr>
        <w:t xml:space="preserve"> de </w:t>
      </w:r>
      <w:r w:rsidR="00BE38F0">
        <w:rPr>
          <w:color w:val="000000"/>
        </w:rPr>
        <w:t>noviembre</w:t>
      </w:r>
      <w:r w:rsidR="00905D98">
        <w:rPr>
          <w:color w:val="000000"/>
        </w:rPr>
        <w:t xml:space="preserve"> </w:t>
      </w:r>
      <w:r w:rsidR="000D2550" w:rsidRPr="002A24F9">
        <w:rPr>
          <w:color w:val="000000"/>
        </w:rPr>
        <w:t>de 2025</w:t>
      </w:r>
      <w:r w:rsidR="005A0846">
        <w:rPr>
          <w:color w:val="000000"/>
        </w:rPr>
        <w:t> </w:t>
      </w:r>
    </w:p>
    <w:p w:rsidR="005A0846" w:rsidRDefault="005A0846" w:rsidP="006E13BE">
      <w:pPr>
        <w:spacing w:line="276" w:lineRule="auto"/>
        <w:jc w:val="left"/>
      </w:pPr>
    </w:p>
    <w:p w:rsidR="005A0846" w:rsidRDefault="005A0846" w:rsidP="005A0846">
      <w:pPr>
        <w:spacing w:after="240"/>
        <w:jc w:val="left"/>
      </w:pPr>
    </w:p>
    <w:p w:rsidR="006869C7" w:rsidRDefault="00996099" w:rsidP="00996099">
      <w:pPr>
        <w:spacing w:after="240"/>
        <w:jc w:val="left"/>
        <w:rPr>
          <w:color w:val="000000"/>
        </w:rPr>
      </w:pPr>
      <w:r>
        <w:rPr>
          <w:color w:val="000000"/>
        </w:rPr>
        <w:t xml:space="preserve">                                               </w:t>
      </w:r>
    </w:p>
    <w:p w:rsidR="00A442E6" w:rsidRDefault="006869C7" w:rsidP="00996099">
      <w:pPr>
        <w:spacing w:after="240"/>
        <w:jc w:val="left"/>
        <w:rPr>
          <w:color w:val="000000"/>
        </w:rPr>
      </w:pPr>
      <w:r>
        <w:rPr>
          <w:color w:val="000000"/>
        </w:rPr>
        <w:t xml:space="preserve">                                     </w:t>
      </w:r>
    </w:p>
    <w:p w:rsidR="00A442E6" w:rsidRDefault="00A442E6" w:rsidP="00996099">
      <w:pPr>
        <w:spacing w:after="240"/>
        <w:jc w:val="left"/>
        <w:rPr>
          <w:color w:val="000000"/>
        </w:rPr>
      </w:pPr>
    </w:p>
    <w:p w:rsidR="006869C7" w:rsidRDefault="006869C7" w:rsidP="00996099">
      <w:pPr>
        <w:spacing w:after="240"/>
        <w:jc w:val="left"/>
        <w:rPr>
          <w:color w:val="000000"/>
        </w:rPr>
      </w:pPr>
      <w:r>
        <w:rPr>
          <w:color w:val="000000"/>
        </w:rPr>
        <w:t xml:space="preserve">          </w:t>
      </w:r>
    </w:p>
    <w:p w:rsidR="006869C7" w:rsidRDefault="006869C7" w:rsidP="00996099">
      <w:pPr>
        <w:spacing w:after="240"/>
        <w:jc w:val="left"/>
        <w:rPr>
          <w:color w:val="000000"/>
        </w:rPr>
      </w:pPr>
      <w:r>
        <w:rPr>
          <w:color w:val="000000"/>
        </w:rPr>
        <w:t xml:space="preserve">                                              </w:t>
      </w:r>
    </w:p>
    <w:p w:rsidR="00996099" w:rsidRDefault="006869C7" w:rsidP="00996099">
      <w:pPr>
        <w:spacing w:after="240"/>
        <w:jc w:val="left"/>
        <w:rPr>
          <w:color w:val="000000"/>
        </w:rPr>
      </w:pPr>
      <w:r>
        <w:rPr>
          <w:color w:val="000000"/>
        </w:rPr>
        <w:t xml:space="preserve">                              </w:t>
      </w:r>
      <w:r w:rsidR="00DF10F3">
        <w:rPr>
          <w:color w:val="000000"/>
        </w:rPr>
        <w:t xml:space="preserve">                           </w:t>
      </w:r>
      <w:r>
        <w:rPr>
          <w:color w:val="000000"/>
        </w:rPr>
        <w:t xml:space="preserve">              </w:t>
      </w:r>
      <w:r w:rsidR="00996099">
        <w:rPr>
          <w:color w:val="000000"/>
        </w:rPr>
        <w:t xml:space="preserve"> María Sol Méndez</w:t>
      </w:r>
    </w:p>
    <w:p w:rsidR="005A0846" w:rsidRPr="00996099" w:rsidRDefault="00996099" w:rsidP="00996099">
      <w:pPr>
        <w:spacing w:after="240"/>
        <w:jc w:val="left"/>
        <w:rPr>
          <w:color w:val="000000"/>
        </w:rPr>
      </w:pPr>
      <w:r>
        <w:rPr>
          <w:color w:val="000000"/>
        </w:rPr>
        <w:t xml:space="preserve">                                 </w:t>
      </w:r>
      <w:r w:rsidR="00DF10F3">
        <w:rPr>
          <w:color w:val="000000"/>
        </w:rPr>
        <w:t xml:space="preserve">                        </w:t>
      </w:r>
      <w:r>
        <w:rPr>
          <w:color w:val="000000"/>
        </w:rPr>
        <w:t xml:space="preserve">                     </w:t>
      </w:r>
      <w:r w:rsidR="005A0846">
        <w:rPr>
          <w:color w:val="000000"/>
        </w:rPr>
        <w:t>Presidenta</w:t>
      </w:r>
    </w:p>
    <w:p w:rsidR="00A442E6" w:rsidRDefault="005A0846" w:rsidP="005A0846">
      <w:pPr>
        <w:spacing w:after="240"/>
        <w:jc w:val="left"/>
        <w:rPr>
          <w:color w:val="000000"/>
        </w:rPr>
      </w:pPr>
      <w:r>
        <w:rPr>
          <w:color w:val="000000"/>
        </w:rPr>
        <w:br/>
      </w:r>
      <w:r>
        <w:rPr>
          <w:color w:val="000000"/>
        </w:rPr>
        <w:br/>
      </w:r>
    </w:p>
    <w:p w:rsidR="00A442E6" w:rsidRDefault="00A442E6" w:rsidP="005A0846">
      <w:pPr>
        <w:spacing w:after="240"/>
        <w:jc w:val="left"/>
        <w:rPr>
          <w:color w:val="000000"/>
        </w:rPr>
      </w:pPr>
    </w:p>
    <w:p w:rsidR="00537D37" w:rsidRDefault="005A0846" w:rsidP="005A0846">
      <w:pPr>
        <w:spacing w:after="240"/>
        <w:jc w:val="left"/>
        <w:rPr>
          <w:color w:val="000000"/>
        </w:rPr>
      </w:pPr>
      <w:r>
        <w:rPr>
          <w:color w:val="000000"/>
        </w:rPr>
        <w:br/>
      </w:r>
      <w:r>
        <w:rPr>
          <w:color w:val="000000"/>
        </w:rPr>
        <w:br/>
      </w:r>
    </w:p>
    <w:p w:rsidR="005A0846" w:rsidRDefault="005A0846" w:rsidP="005A0846">
      <w:pPr>
        <w:spacing w:after="240"/>
        <w:jc w:val="left"/>
      </w:pPr>
      <w:r>
        <w:rPr>
          <w:color w:val="000000"/>
        </w:rPr>
        <w:br/>
      </w:r>
    </w:p>
    <w:p w:rsidR="005A0846" w:rsidRDefault="005A0846" w:rsidP="005A0846">
      <w:r>
        <w:rPr>
          <w:color w:val="000000"/>
        </w:rPr>
        <w:t xml:space="preserve">Delfina Velázquez                         </w:t>
      </w:r>
      <w:r>
        <w:rPr>
          <w:color w:val="000000"/>
        </w:rPr>
        <w:tab/>
      </w:r>
      <w:r>
        <w:rPr>
          <w:color w:val="000000"/>
        </w:rPr>
        <w:tab/>
      </w:r>
      <w:r>
        <w:rPr>
          <w:color w:val="000000"/>
        </w:rPr>
        <w:tab/>
        <w:t>Jessica Barreto</w:t>
      </w:r>
    </w:p>
    <w:p w:rsidR="005A0846" w:rsidRDefault="005A0846" w:rsidP="005A0846">
      <w:r>
        <w:rPr>
          <w:color w:val="000000"/>
        </w:rPr>
        <w:t>   Vicepresidenta</w:t>
      </w:r>
    </w:p>
    <w:p w:rsidR="00EE49F4" w:rsidRDefault="005A0846" w:rsidP="005A0846">
      <w:pPr>
        <w:spacing w:after="240"/>
        <w:jc w:val="left"/>
        <w:rPr>
          <w:color w:val="000000"/>
        </w:rPr>
      </w:pPr>
      <w:r>
        <w:rPr>
          <w:color w:val="000000"/>
        </w:rPr>
        <w:br/>
      </w:r>
    </w:p>
    <w:p w:rsidR="005A0846" w:rsidRDefault="005A0846" w:rsidP="005A0846">
      <w:pPr>
        <w:spacing w:after="240"/>
        <w:jc w:val="left"/>
      </w:pPr>
      <w:r>
        <w:rPr>
          <w:color w:val="000000"/>
        </w:rPr>
        <w:br/>
      </w:r>
    </w:p>
    <w:p w:rsidR="0050231D" w:rsidRDefault="0050231D" w:rsidP="005A0846">
      <w:pPr>
        <w:spacing w:after="240"/>
        <w:jc w:val="left"/>
      </w:pPr>
    </w:p>
    <w:p w:rsidR="0050231D" w:rsidRDefault="0050231D" w:rsidP="005A0846">
      <w:pPr>
        <w:spacing w:after="240"/>
        <w:jc w:val="left"/>
      </w:pPr>
    </w:p>
    <w:p w:rsidR="00C37D68" w:rsidRDefault="00C37D68" w:rsidP="005A0846">
      <w:pPr>
        <w:spacing w:after="240"/>
        <w:jc w:val="left"/>
      </w:pPr>
    </w:p>
    <w:p w:rsidR="00C37D68" w:rsidRDefault="00C37D68" w:rsidP="005A0846">
      <w:pPr>
        <w:spacing w:after="240"/>
        <w:jc w:val="left"/>
      </w:pPr>
    </w:p>
    <w:p w:rsidR="00C37D68" w:rsidRDefault="00C37D68" w:rsidP="005A0846">
      <w:pPr>
        <w:spacing w:after="240"/>
        <w:jc w:val="left"/>
      </w:pPr>
    </w:p>
    <w:p w:rsidR="00C37D68" w:rsidRDefault="00C37D68" w:rsidP="005A0846">
      <w:pPr>
        <w:spacing w:after="240"/>
        <w:jc w:val="left"/>
      </w:pPr>
    </w:p>
    <w:p w:rsidR="005A0846" w:rsidRDefault="009B5A9F" w:rsidP="005A0846">
      <w:r>
        <w:rPr>
          <w:color w:val="000000"/>
        </w:rPr>
        <w:t xml:space="preserve">Aldana </w:t>
      </w:r>
      <w:proofErr w:type="spellStart"/>
      <w:r>
        <w:rPr>
          <w:color w:val="000000"/>
        </w:rPr>
        <w:t>Crucitta</w:t>
      </w:r>
      <w:proofErr w:type="spellEnd"/>
      <w:r w:rsidR="005A0846">
        <w:rPr>
          <w:color w:val="000000"/>
        </w:rPr>
        <w:tab/>
      </w:r>
      <w:r w:rsidR="005A0846">
        <w:rPr>
          <w:color w:val="000000"/>
        </w:rPr>
        <w:tab/>
      </w:r>
      <w:r w:rsidR="009034EE">
        <w:rPr>
          <w:color w:val="000000"/>
        </w:rPr>
        <w:t xml:space="preserve">                     </w:t>
      </w:r>
      <w:r w:rsidR="009034EE">
        <w:rPr>
          <w:color w:val="000000"/>
        </w:rPr>
        <w:tab/>
      </w:r>
      <w:r w:rsidR="005A0846">
        <w:rPr>
          <w:color w:val="000000"/>
        </w:rPr>
        <w:tab/>
      </w:r>
      <w:r w:rsidR="009034EE">
        <w:rPr>
          <w:color w:val="000000"/>
        </w:rPr>
        <w:t xml:space="preserve">Andrea </w:t>
      </w:r>
      <w:proofErr w:type="spellStart"/>
      <w:r w:rsidR="009034EE">
        <w:rPr>
          <w:color w:val="000000"/>
        </w:rPr>
        <w:t>D´Atri</w:t>
      </w:r>
      <w:proofErr w:type="spellEnd"/>
    </w:p>
    <w:p w:rsidR="00537D37" w:rsidRDefault="005A0846" w:rsidP="005A0846">
      <w:pPr>
        <w:spacing w:after="240"/>
        <w:jc w:val="left"/>
        <w:rPr>
          <w:color w:val="000000"/>
        </w:rPr>
      </w:pPr>
      <w:r>
        <w:rPr>
          <w:color w:val="000000"/>
        </w:rPr>
        <w:br/>
      </w:r>
      <w:r>
        <w:rPr>
          <w:color w:val="000000"/>
        </w:rPr>
        <w:br/>
      </w:r>
      <w:r>
        <w:rPr>
          <w:color w:val="000000"/>
        </w:rPr>
        <w:br/>
      </w:r>
    </w:p>
    <w:p w:rsidR="00EE49F4" w:rsidRDefault="00EE49F4" w:rsidP="005A0846">
      <w:pPr>
        <w:spacing w:after="240"/>
        <w:jc w:val="left"/>
        <w:rPr>
          <w:color w:val="000000"/>
        </w:rPr>
      </w:pPr>
    </w:p>
    <w:p w:rsidR="005A0846" w:rsidRDefault="005A0846" w:rsidP="005A0846">
      <w:pPr>
        <w:spacing w:after="240"/>
        <w:jc w:val="left"/>
      </w:pPr>
      <w:r>
        <w:rPr>
          <w:color w:val="000000"/>
        </w:rPr>
        <w:br/>
      </w:r>
    </w:p>
    <w:p w:rsidR="009034EE" w:rsidRDefault="009034EE" w:rsidP="009034EE">
      <w:pPr>
        <w:rPr>
          <w:color w:val="000000"/>
        </w:rPr>
      </w:pPr>
      <w:r>
        <w:rPr>
          <w:color w:val="000000"/>
        </w:rPr>
        <w:t xml:space="preserve">Emmanuel </w:t>
      </w:r>
      <w:proofErr w:type="spellStart"/>
      <w:r>
        <w:rPr>
          <w:color w:val="000000"/>
        </w:rPr>
        <w:t>Ferrario</w:t>
      </w:r>
      <w:proofErr w:type="spellEnd"/>
      <w:r>
        <w:rPr>
          <w:color w:val="000000"/>
        </w:rPr>
        <w:t xml:space="preserve"> </w:t>
      </w:r>
      <w:r>
        <w:rPr>
          <w:color w:val="000000"/>
        </w:rPr>
        <w:tab/>
      </w:r>
      <w:r>
        <w:rPr>
          <w:color w:val="000000"/>
        </w:rPr>
        <w:tab/>
      </w:r>
      <w:r>
        <w:rPr>
          <w:color w:val="000000"/>
        </w:rPr>
        <w:tab/>
      </w:r>
      <w:r>
        <w:rPr>
          <w:color w:val="000000"/>
        </w:rPr>
        <w:tab/>
      </w:r>
      <w:r>
        <w:rPr>
          <w:color w:val="000000"/>
        </w:rPr>
        <w:tab/>
      </w:r>
      <w:r w:rsidR="009B5A9F">
        <w:rPr>
          <w:color w:val="000000"/>
        </w:rPr>
        <w:t>Cecilia Ferrero</w:t>
      </w:r>
      <w:r w:rsidR="005A0846">
        <w:rPr>
          <w:color w:val="000000"/>
        </w:rPr>
        <w:tab/>
      </w:r>
      <w:r w:rsidR="005A0846">
        <w:rPr>
          <w:color w:val="000000"/>
        </w:rPr>
        <w:tab/>
      </w:r>
      <w:r w:rsidR="005A0846">
        <w:rPr>
          <w:color w:val="000000"/>
        </w:rPr>
        <w:tab/>
      </w:r>
      <w:r w:rsidR="005A0846">
        <w:rPr>
          <w:color w:val="000000"/>
        </w:rPr>
        <w:tab/>
      </w:r>
      <w:r w:rsidR="005A0846">
        <w:rPr>
          <w:color w:val="000000"/>
        </w:rPr>
        <w:tab/>
      </w:r>
      <w:r>
        <w:rPr>
          <w:color w:val="000000"/>
        </w:rPr>
        <w:t>         </w:t>
      </w:r>
      <w:r w:rsidR="005A0846">
        <w:rPr>
          <w:color w:val="000000"/>
        </w:rPr>
        <w:br/>
      </w:r>
      <w:r w:rsidR="005A0846">
        <w:rPr>
          <w:color w:val="000000"/>
        </w:rPr>
        <w:br/>
      </w:r>
      <w:r w:rsidR="005A0846">
        <w:rPr>
          <w:color w:val="000000"/>
        </w:rPr>
        <w:br/>
      </w:r>
      <w:r w:rsidR="005A0846">
        <w:rPr>
          <w:color w:val="000000"/>
        </w:rPr>
        <w:br/>
      </w:r>
      <w:r w:rsidR="005A0846">
        <w:rPr>
          <w:color w:val="000000"/>
        </w:rPr>
        <w:br/>
      </w:r>
    </w:p>
    <w:p w:rsidR="009034EE" w:rsidRDefault="009034EE" w:rsidP="009034EE">
      <w:pPr>
        <w:rPr>
          <w:color w:val="000000"/>
        </w:rPr>
      </w:pPr>
    </w:p>
    <w:p w:rsidR="005A0846" w:rsidRDefault="005A0846" w:rsidP="009034EE">
      <w:r>
        <w:rPr>
          <w:color w:val="000000"/>
        </w:rPr>
        <w:br/>
      </w:r>
      <w:r>
        <w:rPr>
          <w:color w:val="000000"/>
        </w:rPr>
        <w:br/>
      </w:r>
      <w:r>
        <w:rPr>
          <w:color w:val="000000"/>
        </w:rPr>
        <w:br/>
      </w:r>
    </w:p>
    <w:p w:rsidR="005A0846" w:rsidRDefault="009B5A9F" w:rsidP="005A0846">
      <w:r>
        <w:rPr>
          <w:color w:val="000000"/>
        </w:rPr>
        <w:t>Victoria Freire</w:t>
      </w:r>
      <w:r w:rsidR="005A0846">
        <w:rPr>
          <w:color w:val="000000"/>
        </w:rPr>
        <w:tab/>
      </w:r>
      <w:r w:rsidR="005A0846">
        <w:rPr>
          <w:color w:val="000000"/>
        </w:rPr>
        <w:tab/>
      </w:r>
      <w:r w:rsidR="005A0846">
        <w:rPr>
          <w:color w:val="000000"/>
        </w:rPr>
        <w:tab/>
      </w:r>
      <w:r w:rsidR="005A0846">
        <w:rPr>
          <w:color w:val="000000"/>
        </w:rPr>
        <w:tab/>
      </w:r>
      <w:r w:rsidR="005A0846">
        <w:rPr>
          <w:color w:val="000000"/>
        </w:rPr>
        <w:tab/>
        <w:t xml:space="preserve">    </w:t>
      </w:r>
      <w:r>
        <w:rPr>
          <w:color w:val="000000"/>
        </w:rPr>
        <w:t xml:space="preserve">Ma. Fernanda </w:t>
      </w:r>
      <w:proofErr w:type="spellStart"/>
      <w:r>
        <w:rPr>
          <w:color w:val="000000"/>
        </w:rPr>
        <w:t>Mollard</w:t>
      </w:r>
      <w:proofErr w:type="spellEnd"/>
    </w:p>
    <w:p w:rsidR="00DF10F3" w:rsidRDefault="005A0846" w:rsidP="005A0846">
      <w:pPr>
        <w:spacing w:after="240"/>
        <w:jc w:val="left"/>
        <w:rPr>
          <w:color w:val="000000"/>
        </w:rPr>
      </w:pPr>
      <w:r>
        <w:rPr>
          <w:color w:val="000000"/>
        </w:rPr>
        <w:br/>
      </w:r>
      <w:r>
        <w:rPr>
          <w:color w:val="000000"/>
        </w:rPr>
        <w:br/>
      </w:r>
      <w:r>
        <w:rPr>
          <w:color w:val="000000"/>
        </w:rPr>
        <w:br/>
      </w:r>
      <w:r>
        <w:rPr>
          <w:color w:val="000000"/>
        </w:rPr>
        <w:br/>
      </w:r>
    </w:p>
    <w:p w:rsidR="005A0846" w:rsidRDefault="005A0846" w:rsidP="005A0846">
      <w:pPr>
        <w:spacing w:after="240"/>
        <w:jc w:val="left"/>
      </w:pPr>
      <w:r>
        <w:rPr>
          <w:color w:val="000000"/>
        </w:rPr>
        <w:br/>
      </w:r>
      <w:r>
        <w:rPr>
          <w:color w:val="000000"/>
        </w:rPr>
        <w:br/>
      </w:r>
    </w:p>
    <w:p w:rsidR="005A0846" w:rsidRDefault="009B5A9F" w:rsidP="005A0846">
      <w:r>
        <w:rPr>
          <w:color w:val="000000"/>
        </w:rPr>
        <w:t>Graciana Peñafort</w:t>
      </w:r>
      <w:r w:rsidR="005A0846">
        <w:rPr>
          <w:color w:val="000000"/>
        </w:rPr>
        <w:tab/>
      </w:r>
      <w:r w:rsidR="005A0846">
        <w:rPr>
          <w:color w:val="000000"/>
        </w:rPr>
        <w:tab/>
      </w:r>
      <w:r w:rsidR="005A0846">
        <w:rPr>
          <w:color w:val="000000"/>
        </w:rPr>
        <w:tab/>
      </w:r>
      <w:r w:rsidR="005A0846">
        <w:rPr>
          <w:color w:val="000000"/>
        </w:rPr>
        <w:tab/>
      </w:r>
      <w:r w:rsidR="005A0846">
        <w:rPr>
          <w:color w:val="000000"/>
        </w:rPr>
        <w:tab/>
      </w:r>
      <w:r w:rsidR="005A0846">
        <w:rPr>
          <w:color w:val="000000"/>
        </w:rPr>
        <w:tab/>
      </w:r>
      <w:r>
        <w:rPr>
          <w:color w:val="000000"/>
        </w:rPr>
        <w:t>Sandra Rey</w:t>
      </w:r>
    </w:p>
    <w:p w:rsidR="005A0846" w:rsidRDefault="005A0846" w:rsidP="005A0846">
      <w:pPr>
        <w:spacing w:after="240"/>
        <w:jc w:val="left"/>
      </w:pPr>
      <w:r>
        <w:rPr>
          <w:color w:val="000000"/>
        </w:rPr>
        <w:br/>
      </w:r>
      <w:r>
        <w:rPr>
          <w:color w:val="000000"/>
        </w:rPr>
        <w:br/>
      </w:r>
      <w:r>
        <w:rPr>
          <w:color w:val="000000"/>
        </w:rPr>
        <w:br/>
      </w:r>
      <w:r>
        <w:rPr>
          <w:color w:val="000000"/>
        </w:rPr>
        <w:br/>
      </w:r>
      <w:r>
        <w:rPr>
          <w:color w:val="000000"/>
        </w:rPr>
        <w:br/>
      </w:r>
      <w:r>
        <w:rPr>
          <w:color w:val="000000"/>
        </w:rPr>
        <w:br/>
      </w:r>
      <w:r>
        <w:rPr>
          <w:color w:val="000000"/>
        </w:rPr>
        <w:br/>
      </w:r>
    </w:p>
    <w:p w:rsidR="005A0846" w:rsidRDefault="009B5A9F" w:rsidP="005A0846">
      <w:r>
        <w:rPr>
          <w:color w:val="000000"/>
        </w:rPr>
        <w:t>Sergio Siciliano</w:t>
      </w:r>
      <w:r w:rsidR="005A0846">
        <w:rPr>
          <w:color w:val="000000"/>
        </w:rPr>
        <w:tab/>
      </w:r>
      <w:r w:rsidR="005A0846">
        <w:rPr>
          <w:color w:val="000000"/>
        </w:rPr>
        <w:tab/>
      </w:r>
      <w:r w:rsidR="005A0846">
        <w:rPr>
          <w:color w:val="000000"/>
        </w:rPr>
        <w:tab/>
      </w:r>
      <w:r w:rsidR="005A0846">
        <w:rPr>
          <w:color w:val="000000"/>
        </w:rPr>
        <w:tab/>
      </w:r>
      <w:r w:rsidR="005A0846">
        <w:rPr>
          <w:color w:val="000000"/>
        </w:rPr>
        <w:tab/>
        <w:t xml:space="preserve">     </w:t>
      </w:r>
      <w:r>
        <w:rPr>
          <w:color w:val="000000"/>
        </w:rPr>
        <w:t xml:space="preserve">Magdalena </w:t>
      </w:r>
      <w:proofErr w:type="spellStart"/>
      <w:r>
        <w:rPr>
          <w:color w:val="000000"/>
        </w:rPr>
        <w:t>Tiesso</w:t>
      </w:r>
      <w:proofErr w:type="spellEnd"/>
    </w:p>
    <w:sectPr w:rsidR="005A0846"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7606" w:rsidRDefault="003D7606">
      <w:r>
        <w:separator/>
      </w:r>
    </w:p>
  </w:endnote>
  <w:endnote w:type="continuationSeparator" w:id="0">
    <w:p w:rsidR="003D7606" w:rsidRDefault="003D76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0D7326" w:rsidRPr="000D7326">
        <w:rPr>
          <w:noProof/>
          <w:color w:val="333333"/>
          <w:sz w:val="20"/>
        </w:rPr>
        <w:t>13/11/2025 16:44:00</w:t>
      </w:r>
    </w:fldSimple>
    <w:r w:rsidRPr="001C19C4">
      <w:rPr>
        <w:color w:val="333333"/>
        <w:sz w:val="20"/>
      </w:rPr>
      <w:t xml:space="preserve">  -  Cantidad de caracteres: </w:t>
    </w:r>
    <w:fldSimple w:instr=" NUMCHARS  \* MERGEFORMAT ">
      <w:r w:rsidR="00A442E6" w:rsidRPr="00A442E6">
        <w:rPr>
          <w:noProof/>
          <w:color w:val="333333"/>
          <w:sz w:val="20"/>
        </w:rPr>
        <w:t>5393</w:t>
      </w:r>
    </w:fldSimple>
    <w:r w:rsidRPr="001C19C4">
      <w:rPr>
        <w:color w:val="333333"/>
        <w:sz w:val="20"/>
      </w:rPr>
      <w:t xml:space="preserve"> - Cantidad de palabras: </w:t>
    </w:r>
    <w:fldSimple w:instr=" NUMWORDS  \* MERGEFORMAT ">
      <w:r w:rsidR="00A442E6" w:rsidRPr="00A442E6">
        <w:rPr>
          <w:noProof/>
          <w:color w:val="333333"/>
          <w:sz w:val="20"/>
        </w:rPr>
        <w:t>990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EE1531" w:rsidRPr="001C19C4">
      <w:rPr>
        <w:rStyle w:val="Nmerodepgina"/>
        <w:color w:val="333333"/>
      </w:rPr>
      <w:fldChar w:fldCharType="begin"/>
    </w:r>
    <w:r w:rsidRPr="001C19C4">
      <w:rPr>
        <w:rStyle w:val="Nmerodepgina"/>
        <w:color w:val="333333"/>
      </w:rPr>
      <w:instrText xml:space="preserve"> PAGE </w:instrText>
    </w:r>
    <w:r w:rsidR="00EE1531" w:rsidRPr="001C19C4">
      <w:rPr>
        <w:rStyle w:val="Nmerodepgina"/>
        <w:color w:val="333333"/>
      </w:rPr>
      <w:fldChar w:fldCharType="separate"/>
    </w:r>
    <w:r w:rsidR="000D7326">
      <w:rPr>
        <w:rStyle w:val="Nmerodepgina"/>
        <w:noProof/>
        <w:color w:val="333333"/>
      </w:rPr>
      <w:t>1</w:t>
    </w:r>
    <w:r w:rsidR="00EE1531" w:rsidRPr="001C19C4">
      <w:rPr>
        <w:rStyle w:val="Nmerodepgina"/>
        <w:color w:val="333333"/>
      </w:rPr>
      <w:fldChar w:fldCharType="end"/>
    </w:r>
    <w:r w:rsidRPr="001C19C4">
      <w:rPr>
        <w:rStyle w:val="Nmerodepgina"/>
        <w:color w:val="333333"/>
      </w:rPr>
      <w:t>/</w:t>
    </w:r>
    <w:fldSimple w:instr=" NUMPAGES  \* MERGEFORMAT ">
      <w:r w:rsidR="000D7326" w:rsidRPr="000D7326">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7606" w:rsidRDefault="003D7606">
      <w:r>
        <w:separator/>
      </w:r>
    </w:p>
  </w:footnote>
  <w:footnote w:type="continuationSeparator" w:id="0">
    <w:p w:rsidR="003D7606" w:rsidRDefault="003D76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F2A" w:rsidRDefault="00C51F2A" w:rsidP="0033168A">
    <w:pPr>
      <w:pStyle w:val="Encabezado"/>
      <w:ind w:left="-2410" w:firstLine="850"/>
      <w:jc w:val="center"/>
      <w:rPr>
        <w:i/>
        <w:sz w:val="18"/>
        <w:szCs w:val="18"/>
      </w:rPr>
    </w:pPr>
    <w:r w:rsidRPr="00C51F2A">
      <w:rPr>
        <w:noProof/>
        <w:lang w:val="es-ES"/>
      </w:rPr>
      <w:drawing>
        <wp:anchor distT="0" distB="0" distL="114300" distR="114300" simplePos="0" relativeHeight="251659264" behindDoc="1" locked="0" layoutInCell="1" allowOverlap="1">
          <wp:simplePos x="0" y="0"/>
          <wp:positionH relativeFrom="column">
            <wp:posOffset>1266825</wp:posOffset>
          </wp:positionH>
          <wp:positionV relativeFrom="paragraph">
            <wp:posOffset>0</wp:posOffset>
          </wp:positionV>
          <wp:extent cx="1673225" cy="1200150"/>
          <wp:effectExtent l="19050" t="0" r="3175" b="0"/>
          <wp:wrapTight wrapText="bothSides">
            <wp:wrapPolygon edited="0">
              <wp:start x="-246" y="0"/>
              <wp:lineTo x="-246" y="21257"/>
              <wp:lineTo x="21641" y="21257"/>
              <wp:lineTo x="21641" y="0"/>
              <wp:lineTo x="-246"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b="8423"/>
                  <a:stretch>
                    <a:fillRect/>
                  </a:stretch>
                </pic:blipFill>
                <pic:spPr>
                  <a:xfrm>
                    <a:off x="0" y="0"/>
                    <a:ext cx="1673225" cy="1200150"/>
                  </a:xfrm>
                  <a:prstGeom prst="rect">
                    <a:avLst/>
                  </a:prstGeom>
                </pic:spPr>
              </pic:pic>
            </a:graphicData>
          </a:graphic>
        </wp:anchor>
      </w:drawing>
    </w:r>
  </w:p>
  <w:p w:rsidR="0033168A" w:rsidRDefault="0033168A" w:rsidP="0033168A">
    <w:pPr>
      <w:pStyle w:val="Encabezado"/>
      <w:ind w:left="-2410" w:firstLine="850"/>
      <w:jc w:val="center"/>
      <w:rPr>
        <w:i/>
        <w:sz w:val="18"/>
        <w:szCs w:val="18"/>
      </w:rPr>
    </w:pPr>
    <w:r>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927E60"/>
    <w:multiLevelType w:val="multilevel"/>
    <w:tmpl w:val="B4E679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4C732124"/>
    <w:multiLevelType w:val="multilevel"/>
    <w:tmpl w:val="3B0A5EA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52641F0F"/>
    <w:multiLevelType w:val="multilevel"/>
    <w:tmpl w:val="6E6CB0D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6A382D1A"/>
    <w:multiLevelType w:val="multilevel"/>
    <w:tmpl w:val="0B681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6C833E15"/>
    <w:multiLevelType w:val="multilevel"/>
    <w:tmpl w:val="DF08D6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7D975831"/>
    <w:multiLevelType w:val="multilevel"/>
    <w:tmpl w:val="2EF6DD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4"/>
  </w:num>
  <w:num w:numId="4">
    <w:abstractNumId w:val="5"/>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76802"/>
  </w:hdrShapeDefaults>
  <w:footnotePr>
    <w:footnote w:id="-1"/>
    <w:footnote w:id="0"/>
  </w:footnotePr>
  <w:endnotePr>
    <w:endnote w:id="-1"/>
    <w:endnote w:id="0"/>
  </w:endnotePr>
  <w:compat/>
  <w:rsids>
    <w:rsidRoot w:val="00E20965"/>
    <w:rsid w:val="00026430"/>
    <w:rsid w:val="00030DF5"/>
    <w:rsid w:val="0003615C"/>
    <w:rsid w:val="000376AB"/>
    <w:rsid w:val="00043882"/>
    <w:rsid w:val="00062864"/>
    <w:rsid w:val="00067370"/>
    <w:rsid w:val="000713D7"/>
    <w:rsid w:val="00071CFB"/>
    <w:rsid w:val="00077DAC"/>
    <w:rsid w:val="00080837"/>
    <w:rsid w:val="00081FFF"/>
    <w:rsid w:val="00085D07"/>
    <w:rsid w:val="000A79B6"/>
    <w:rsid w:val="000B2290"/>
    <w:rsid w:val="000B4A7E"/>
    <w:rsid w:val="000B58A8"/>
    <w:rsid w:val="000D1497"/>
    <w:rsid w:val="000D2550"/>
    <w:rsid w:val="000D2860"/>
    <w:rsid w:val="000D6C54"/>
    <w:rsid w:val="000D7326"/>
    <w:rsid w:val="000E3949"/>
    <w:rsid w:val="000F74CB"/>
    <w:rsid w:val="000F7E30"/>
    <w:rsid w:val="00103C6B"/>
    <w:rsid w:val="00104335"/>
    <w:rsid w:val="0012091A"/>
    <w:rsid w:val="00127D10"/>
    <w:rsid w:val="00136787"/>
    <w:rsid w:val="00145948"/>
    <w:rsid w:val="00155C7C"/>
    <w:rsid w:val="00160A2A"/>
    <w:rsid w:val="001614A7"/>
    <w:rsid w:val="001714E9"/>
    <w:rsid w:val="00173614"/>
    <w:rsid w:val="0017500B"/>
    <w:rsid w:val="0019414B"/>
    <w:rsid w:val="001B770D"/>
    <w:rsid w:val="001C18CC"/>
    <w:rsid w:val="001C19C4"/>
    <w:rsid w:val="001D480C"/>
    <w:rsid w:val="001E0E01"/>
    <w:rsid w:val="001E42B2"/>
    <w:rsid w:val="001E5394"/>
    <w:rsid w:val="001F2924"/>
    <w:rsid w:val="001F3AFD"/>
    <w:rsid w:val="00205802"/>
    <w:rsid w:val="00205DAD"/>
    <w:rsid w:val="00223436"/>
    <w:rsid w:val="00223444"/>
    <w:rsid w:val="002327DE"/>
    <w:rsid w:val="00235930"/>
    <w:rsid w:val="00246DF0"/>
    <w:rsid w:val="00247AE6"/>
    <w:rsid w:val="0026220D"/>
    <w:rsid w:val="00265972"/>
    <w:rsid w:val="00275865"/>
    <w:rsid w:val="00276279"/>
    <w:rsid w:val="00276A7E"/>
    <w:rsid w:val="00296815"/>
    <w:rsid w:val="002971A4"/>
    <w:rsid w:val="002A24F9"/>
    <w:rsid w:val="002A6406"/>
    <w:rsid w:val="002B47D0"/>
    <w:rsid w:val="002B5910"/>
    <w:rsid w:val="002C768C"/>
    <w:rsid w:val="002D05E9"/>
    <w:rsid w:val="002D533A"/>
    <w:rsid w:val="002D778C"/>
    <w:rsid w:val="002E38C3"/>
    <w:rsid w:val="002F7961"/>
    <w:rsid w:val="00302300"/>
    <w:rsid w:val="00303E50"/>
    <w:rsid w:val="00305DD1"/>
    <w:rsid w:val="003145ED"/>
    <w:rsid w:val="00315C77"/>
    <w:rsid w:val="0033168A"/>
    <w:rsid w:val="00335CD9"/>
    <w:rsid w:val="00340F54"/>
    <w:rsid w:val="00355E70"/>
    <w:rsid w:val="0035681D"/>
    <w:rsid w:val="00361201"/>
    <w:rsid w:val="003754B9"/>
    <w:rsid w:val="00395843"/>
    <w:rsid w:val="003A7311"/>
    <w:rsid w:val="003B047E"/>
    <w:rsid w:val="003B471C"/>
    <w:rsid w:val="003D10AB"/>
    <w:rsid w:val="003D28EB"/>
    <w:rsid w:val="003D4000"/>
    <w:rsid w:val="003D7606"/>
    <w:rsid w:val="003F1EFD"/>
    <w:rsid w:val="003F4249"/>
    <w:rsid w:val="00401C75"/>
    <w:rsid w:val="00406134"/>
    <w:rsid w:val="0040761B"/>
    <w:rsid w:val="00422C3F"/>
    <w:rsid w:val="004354AC"/>
    <w:rsid w:val="0044154B"/>
    <w:rsid w:val="00441B47"/>
    <w:rsid w:val="00446E1A"/>
    <w:rsid w:val="004847CA"/>
    <w:rsid w:val="004A01C1"/>
    <w:rsid w:val="004B7714"/>
    <w:rsid w:val="004C4B76"/>
    <w:rsid w:val="004D2D62"/>
    <w:rsid w:val="004D30D5"/>
    <w:rsid w:val="004D438B"/>
    <w:rsid w:val="004E235F"/>
    <w:rsid w:val="0050231D"/>
    <w:rsid w:val="0051012E"/>
    <w:rsid w:val="005142E6"/>
    <w:rsid w:val="00514A3C"/>
    <w:rsid w:val="0051541E"/>
    <w:rsid w:val="005158B5"/>
    <w:rsid w:val="00522AB0"/>
    <w:rsid w:val="00522C71"/>
    <w:rsid w:val="005241CE"/>
    <w:rsid w:val="00534552"/>
    <w:rsid w:val="00537D37"/>
    <w:rsid w:val="00540D49"/>
    <w:rsid w:val="00540E5C"/>
    <w:rsid w:val="00550A79"/>
    <w:rsid w:val="00551DE0"/>
    <w:rsid w:val="00551E07"/>
    <w:rsid w:val="00554B9E"/>
    <w:rsid w:val="0057409D"/>
    <w:rsid w:val="005769D4"/>
    <w:rsid w:val="00584777"/>
    <w:rsid w:val="00587242"/>
    <w:rsid w:val="005A0846"/>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4259"/>
    <w:rsid w:val="00636BE0"/>
    <w:rsid w:val="00636C29"/>
    <w:rsid w:val="0064363E"/>
    <w:rsid w:val="00653F64"/>
    <w:rsid w:val="006811D6"/>
    <w:rsid w:val="006869C7"/>
    <w:rsid w:val="00690392"/>
    <w:rsid w:val="006953C5"/>
    <w:rsid w:val="00697F98"/>
    <w:rsid w:val="00697FC0"/>
    <w:rsid w:val="006C1EFF"/>
    <w:rsid w:val="006C326A"/>
    <w:rsid w:val="006C40E9"/>
    <w:rsid w:val="006C6B3C"/>
    <w:rsid w:val="006D3303"/>
    <w:rsid w:val="006D5CB7"/>
    <w:rsid w:val="006E13BE"/>
    <w:rsid w:val="006E29D0"/>
    <w:rsid w:val="006E3675"/>
    <w:rsid w:val="007040FA"/>
    <w:rsid w:val="00706B8E"/>
    <w:rsid w:val="00711077"/>
    <w:rsid w:val="00715AF3"/>
    <w:rsid w:val="00720C1E"/>
    <w:rsid w:val="00733B82"/>
    <w:rsid w:val="00734F30"/>
    <w:rsid w:val="007410E7"/>
    <w:rsid w:val="007420D8"/>
    <w:rsid w:val="00756EA8"/>
    <w:rsid w:val="00771B54"/>
    <w:rsid w:val="007728C1"/>
    <w:rsid w:val="00777916"/>
    <w:rsid w:val="00780167"/>
    <w:rsid w:val="00781DC8"/>
    <w:rsid w:val="00795E19"/>
    <w:rsid w:val="007B0FD7"/>
    <w:rsid w:val="007B3715"/>
    <w:rsid w:val="007B6DE7"/>
    <w:rsid w:val="007C0373"/>
    <w:rsid w:val="007C0915"/>
    <w:rsid w:val="007C0CF9"/>
    <w:rsid w:val="007D2459"/>
    <w:rsid w:val="007E2AB2"/>
    <w:rsid w:val="007E3534"/>
    <w:rsid w:val="007E36D1"/>
    <w:rsid w:val="007F6EA3"/>
    <w:rsid w:val="008019FD"/>
    <w:rsid w:val="008034F8"/>
    <w:rsid w:val="00806F1C"/>
    <w:rsid w:val="00812683"/>
    <w:rsid w:val="00820A3A"/>
    <w:rsid w:val="00827228"/>
    <w:rsid w:val="008433E2"/>
    <w:rsid w:val="00846702"/>
    <w:rsid w:val="008553EB"/>
    <w:rsid w:val="0086333F"/>
    <w:rsid w:val="00870A2D"/>
    <w:rsid w:val="008844BF"/>
    <w:rsid w:val="0088546A"/>
    <w:rsid w:val="00890890"/>
    <w:rsid w:val="00890C59"/>
    <w:rsid w:val="00890E2F"/>
    <w:rsid w:val="008938E5"/>
    <w:rsid w:val="008A0980"/>
    <w:rsid w:val="008B4536"/>
    <w:rsid w:val="008C4AC3"/>
    <w:rsid w:val="008E302D"/>
    <w:rsid w:val="009034EE"/>
    <w:rsid w:val="00905D98"/>
    <w:rsid w:val="00906685"/>
    <w:rsid w:val="00910E0F"/>
    <w:rsid w:val="0091690E"/>
    <w:rsid w:val="00933340"/>
    <w:rsid w:val="0094029E"/>
    <w:rsid w:val="00947238"/>
    <w:rsid w:val="009624FC"/>
    <w:rsid w:val="0096461D"/>
    <w:rsid w:val="0099255F"/>
    <w:rsid w:val="009953AF"/>
    <w:rsid w:val="00996099"/>
    <w:rsid w:val="00996E34"/>
    <w:rsid w:val="009A6E2B"/>
    <w:rsid w:val="009B4FAC"/>
    <w:rsid w:val="009B5A9F"/>
    <w:rsid w:val="009C20D3"/>
    <w:rsid w:val="009C3114"/>
    <w:rsid w:val="009D1FAB"/>
    <w:rsid w:val="009E5835"/>
    <w:rsid w:val="009F4E01"/>
    <w:rsid w:val="00A06A2B"/>
    <w:rsid w:val="00A07090"/>
    <w:rsid w:val="00A11AD7"/>
    <w:rsid w:val="00A1286B"/>
    <w:rsid w:val="00A240CA"/>
    <w:rsid w:val="00A37C1D"/>
    <w:rsid w:val="00A40D86"/>
    <w:rsid w:val="00A43208"/>
    <w:rsid w:val="00A442E6"/>
    <w:rsid w:val="00A47920"/>
    <w:rsid w:val="00A47D2A"/>
    <w:rsid w:val="00A502EF"/>
    <w:rsid w:val="00A55E61"/>
    <w:rsid w:val="00A66804"/>
    <w:rsid w:val="00A75EED"/>
    <w:rsid w:val="00A7779B"/>
    <w:rsid w:val="00A878E2"/>
    <w:rsid w:val="00A962A7"/>
    <w:rsid w:val="00AA08DB"/>
    <w:rsid w:val="00AA2FEA"/>
    <w:rsid w:val="00AA7C22"/>
    <w:rsid w:val="00AB0A73"/>
    <w:rsid w:val="00AB5EB2"/>
    <w:rsid w:val="00AC3839"/>
    <w:rsid w:val="00AD0994"/>
    <w:rsid w:val="00AE2E8F"/>
    <w:rsid w:val="00AF5760"/>
    <w:rsid w:val="00AF6352"/>
    <w:rsid w:val="00B0130D"/>
    <w:rsid w:val="00B05254"/>
    <w:rsid w:val="00B05649"/>
    <w:rsid w:val="00B1723C"/>
    <w:rsid w:val="00B177FE"/>
    <w:rsid w:val="00B264C1"/>
    <w:rsid w:val="00B31B65"/>
    <w:rsid w:val="00B36178"/>
    <w:rsid w:val="00B36ECB"/>
    <w:rsid w:val="00B4532F"/>
    <w:rsid w:val="00B46232"/>
    <w:rsid w:val="00B64F53"/>
    <w:rsid w:val="00B67EBD"/>
    <w:rsid w:val="00B85EE2"/>
    <w:rsid w:val="00B958A1"/>
    <w:rsid w:val="00BE1DB0"/>
    <w:rsid w:val="00BE38F0"/>
    <w:rsid w:val="00BF2B7B"/>
    <w:rsid w:val="00BF71C2"/>
    <w:rsid w:val="00C029D5"/>
    <w:rsid w:val="00C26F53"/>
    <w:rsid w:val="00C330CB"/>
    <w:rsid w:val="00C3675D"/>
    <w:rsid w:val="00C37D68"/>
    <w:rsid w:val="00C419C1"/>
    <w:rsid w:val="00C473E3"/>
    <w:rsid w:val="00C51E49"/>
    <w:rsid w:val="00C51F2A"/>
    <w:rsid w:val="00C521F9"/>
    <w:rsid w:val="00C63351"/>
    <w:rsid w:val="00C71253"/>
    <w:rsid w:val="00C734F9"/>
    <w:rsid w:val="00C81341"/>
    <w:rsid w:val="00C87365"/>
    <w:rsid w:val="00C93FF6"/>
    <w:rsid w:val="00CB2D11"/>
    <w:rsid w:val="00CB5541"/>
    <w:rsid w:val="00CC20B0"/>
    <w:rsid w:val="00CE163F"/>
    <w:rsid w:val="00CF1B4A"/>
    <w:rsid w:val="00D21279"/>
    <w:rsid w:val="00D37E9E"/>
    <w:rsid w:val="00D43642"/>
    <w:rsid w:val="00D43AA2"/>
    <w:rsid w:val="00D518DB"/>
    <w:rsid w:val="00D55ECB"/>
    <w:rsid w:val="00D67721"/>
    <w:rsid w:val="00D758CE"/>
    <w:rsid w:val="00D76A86"/>
    <w:rsid w:val="00D927D4"/>
    <w:rsid w:val="00DD2795"/>
    <w:rsid w:val="00DD4DE2"/>
    <w:rsid w:val="00DD520D"/>
    <w:rsid w:val="00DF0164"/>
    <w:rsid w:val="00DF0924"/>
    <w:rsid w:val="00DF10F3"/>
    <w:rsid w:val="00DF14A9"/>
    <w:rsid w:val="00DF54AA"/>
    <w:rsid w:val="00E07D33"/>
    <w:rsid w:val="00E10F6C"/>
    <w:rsid w:val="00E12909"/>
    <w:rsid w:val="00E12DDE"/>
    <w:rsid w:val="00E143B6"/>
    <w:rsid w:val="00E1483E"/>
    <w:rsid w:val="00E20965"/>
    <w:rsid w:val="00E2139C"/>
    <w:rsid w:val="00E30CFF"/>
    <w:rsid w:val="00E373CD"/>
    <w:rsid w:val="00E424A9"/>
    <w:rsid w:val="00E527C7"/>
    <w:rsid w:val="00E54FA5"/>
    <w:rsid w:val="00E55186"/>
    <w:rsid w:val="00E5658D"/>
    <w:rsid w:val="00E615F1"/>
    <w:rsid w:val="00E63146"/>
    <w:rsid w:val="00E64A1D"/>
    <w:rsid w:val="00E74920"/>
    <w:rsid w:val="00E81EE5"/>
    <w:rsid w:val="00E91F21"/>
    <w:rsid w:val="00EA705B"/>
    <w:rsid w:val="00EB6956"/>
    <w:rsid w:val="00EC05EC"/>
    <w:rsid w:val="00EC19ED"/>
    <w:rsid w:val="00ED1EEF"/>
    <w:rsid w:val="00EE1531"/>
    <w:rsid w:val="00EE49F4"/>
    <w:rsid w:val="00EE6672"/>
    <w:rsid w:val="00EF082E"/>
    <w:rsid w:val="00EF0D22"/>
    <w:rsid w:val="00F04F0B"/>
    <w:rsid w:val="00F13C69"/>
    <w:rsid w:val="00F2671E"/>
    <w:rsid w:val="00F41DF6"/>
    <w:rsid w:val="00F52245"/>
    <w:rsid w:val="00F5569F"/>
    <w:rsid w:val="00F60308"/>
    <w:rsid w:val="00F640D0"/>
    <w:rsid w:val="00F73957"/>
    <w:rsid w:val="00F75389"/>
    <w:rsid w:val="00F75A4C"/>
    <w:rsid w:val="00F903E8"/>
    <w:rsid w:val="00F94B01"/>
    <w:rsid w:val="00FA0C8C"/>
    <w:rsid w:val="00FB4520"/>
    <w:rsid w:val="00FB4F49"/>
    <w:rsid w:val="00FD07F5"/>
    <w:rsid w:val="00FE03C3"/>
    <w:rsid w:val="00FF51C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styleId="Hipervnculo">
    <w:name w:val="Hyperlink"/>
    <w:basedOn w:val="Fuentedeprrafopredeter"/>
    <w:uiPriority w:val="99"/>
    <w:unhideWhenUsed/>
    <w:rsid w:val="00247AE6"/>
    <w:rPr>
      <w:color w:val="0000FF" w:themeColor="hyperlink"/>
      <w:u w:val="single"/>
    </w:rPr>
  </w:style>
  <w:style w:type="paragraph" w:customStyle="1" w:styleId="Default">
    <w:name w:val="Default"/>
    <w:rsid w:val="00554B9E"/>
    <w:pPr>
      <w:autoSpaceDE w:val="0"/>
      <w:autoSpaceDN w:val="0"/>
      <w:adjustRightInd w:val="0"/>
    </w:pPr>
    <w:rPr>
      <w:color w:val="000000"/>
      <w:sz w:val="24"/>
      <w:szCs w:val="24"/>
      <w:lang w:val="es-ES"/>
    </w:rPr>
  </w:style>
  <w:style w:type="paragraph" w:styleId="Textonotapie">
    <w:name w:val="footnote text"/>
    <w:basedOn w:val="Normal"/>
    <w:link w:val="TextonotapieCar"/>
    <w:uiPriority w:val="99"/>
    <w:semiHidden/>
    <w:unhideWhenUsed/>
    <w:rsid w:val="00D43642"/>
    <w:rPr>
      <w:sz w:val="20"/>
    </w:rPr>
  </w:style>
  <w:style w:type="character" w:customStyle="1" w:styleId="TextonotapieCar">
    <w:name w:val="Texto nota pie Car"/>
    <w:basedOn w:val="Fuentedeprrafopredeter"/>
    <w:link w:val="Textonotapie"/>
    <w:uiPriority w:val="99"/>
    <w:semiHidden/>
    <w:rsid w:val="00D43642"/>
    <w:rPr>
      <w:lang w:val="es-ES_tradnl" w:eastAsia="es-ES"/>
    </w:rPr>
  </w:style>
  <w:style w:type="character" w:styleId="Refdenotaalpie">
    <w:name w:val="footnote reference"/>
    <w:basedOn w:val="Fuentedeprrafopredeter"/>
    <w:uiPriority w:val="99"/>
    <w:semiHidden/>
    <w:unhideWhenUsed/>
    <w:rsid w:val="00D43642"/>
    <w:rPr>
      <w:vertAlign w:val="superscript"/>
    </w:rPr>
  </w:style>
  <w:style w:type="paragraph" w:customStyle="1" w:styleId="normal0">
    <w:name w:val="normal"/>
    <w:rsid w:val="006E13BE"/>
    <w:pPr>
      <w:jc w:val="both"/>
    </w:pPr>
    <w:rPr>
      <w:sz w:val="24"/>
      <w:szCs w:val="24"/>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oriano\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9C5177-D031-43AA-B270-802555A412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0</TotalTime>
  <Pages>4</Pages>
  <Words>1029</Words>
  <Characters>5808</Characters>
  <Application>Microsoft Office Word</Application>
  <DocSecurity>0</DocSecurity>
  <Lines>276</Lines>
  <Paragraphs>61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masoriano</dc:creator>
  <cp:lastModifiedBy>lamoran</cp:lastModifiedBy>
  <cp:revision>3</cp:revision>
  <cp:lastPrinted>2020-02-28T17:24:00Z</cp:lastPrinted>
  <dcterms:created xsi:type="dcterms:W3CDTF">2025-11-13T19:44:00Z</dcterms:created>
  <dcterms:modified xsi:type="dcterms:W3CDTF">2025-11-17T18:38:00Z</dcterms:modified>
</cp:coreProperties>
</file>