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23D" w:rsidRPr="00083053" w:rsidRDefault="0042023D" w:rsidP="0042023D">
      <w:pPr>
        <w:pStyle w:val="Sinespaciado"/>
        <w:rPr>
          <w:rFonts w:ascii="Times New Roman" w:hAnsi="Times New Roman"/>
          <w:b/>
          <w:sz w:val="22"/>
          <w:szCs w:val="22"/>
        </w:rPr>
      </w:pPr>
      <w:r w:rsidRPr="00083053">
        <w:rPr>
          <w:rFonts w:ascii="Times New Roman" w:hAnsi="Times New Roman"/>
          <w:b/>
          <w:sz w:val="22"/>
          <w:szCs w:val="22"/>
        </w:rPr>
        <w:t>Legislatura de la Ciudad Autónoma de Buenos Aires</w:t>
      </w:r>
    </w:p>
    <w:p w:rsidR="0042023D" w:rsidRPr="00083053" w:rsidRDefault="0042023D" w:rsidP="0042023D">
      <w:pPr>
        <w:pStyle w:val="Sinespaciado"/>
        <w:rPr>
          <w:rFonts w:ascii="Times New Roman" w:hAnsi="Times New Roman"/>
          <w:sz w:val="22"/>
          <w:szCs w:val="22"/>
        </w:rPr>
      </w:pPr>
    </w:p>
    <w:p w:rsidR="0042023D" w:rsidRPr="00083053" w:rsidRDefault="0042023D" w:rsidP="0042023D">
      <w:pPr>
        <w:pStyle w:val="Sinespaciado"/>
        <w:rPr>
          <w:rFonts w:ascii="Times New Roman" w:hAnsi="Times New Roman"/>
          <w:b/>
          <w:sz w:val="22"/>
          <w:szCs w:val="22"/>
        </w:rPr>
      </w:pPr>
      <w:r w:rsidRPr="00083053">
        <w:rPr>
          <w:rFonts w:ascii="Times New Roman" w:hAnsi="Times New Roman"/>
          <w:b/>
          <w:sz w:val="22"/>
          <w:szCs w:val="22"/>
        </w:rPr>
        <w:t>Visto:</w:t>
      </w:r>
    </w:p>
    <w:p w:rsidR="0042023D" w:rsidRPr="00083053" w:rsidRDefault="0042023D" w:rsidP="00DB6B9E">
      <w:pPr>
        <w:pStyle w:val="normal0"/>
        <w:spacing w:before="240" w:after="240" w:line="360" w:lineRule="auto"/>
        <w:ind w:firstLine="720"/>
        <w:jc w:val="both"/>
        <w:rPr>
          <w:rFonts w:ascii="Times New Roman" w:hAnsi="Times New Roman"/>
        </w:rPr>
      </w:pPr>
      <w:r w:rsidRPr="00083053">
        <w:rPr>
          <w:rFonts w:ascii="Times New Roman" w:hAnsi="Times New Roman"/>
        </w:rPr>
        <w:t>                        </w:t>
      </w:r>
      <w:r w:rsidRPr="00DB6B9E">
        <w:rPr>
          <w:rFonts w:ascii="Times New Roman" w:eastAsia="Times New Roman" w:hAnsi="Times New Roman" w:cs="Times New Roman"/>
        </w:rPr>
        <w:t>El Proyecto de Ley contenido en el Expediente 2014-D-2025, de Autoría de las/os Diputadas/os María Bielli, Matías Lammens, Claudia Neira y Delfina Velázquez, en el que se propone la creación de la asignación económica “cuidado por familiares y referentes afectivas/os”, y;</w:t>
      </w:r>
    </w:p>
    <w:p w:rsidR="0042023D" w:rsidRPr="00083053" w:rsidRDefault="0042023D" w:rsidP="0042023D">
      <w:pPr>
        <w:pStyle w:val="Sinespaciado"/>
        <w:rPr>
          <w:rFonts w:ascii="Times New Roman" w:hAnsi="Times New Roman"/>
          <w:sz w:val="22"/>
          <w:szCs w:val="22"/>
        </w:rPr>
      </w:pPr>
    </w:p>
    <w:p w:rsidR="0042023D" w:rsidRPr="00DB6B9E" w:rsidRDefault="0042023D" w:rsidP="0042023D">
      <w:pPr>
        <w:pStyle w:val="Sinespaciado"/>
        <w:rPr>
          <w:rFonts w:ascii="Times New Roman" w:hAnsi="Times New Roman"/>
          <w:b/>
          <w:sz w:val="22"/>
          <w:szCs w:val="22"/>
        </w:rPr>
      </w:pPr>
      <w:r w:rsidRPr="00DB6B9E">
        <w:rPr>
          <w:rFonts w:ascii="Times New Roman" w:hAnsi="Times New Roman"/>
          <w:b/>
          <w:sz w:val="22"/>
          <w:szCs w:val="22"/>
        </w:rPr>
        <w:t>Considerando:</w:t>
      </w:r>
    </w:p>
    <w:p w:rsidR="0042023D" w:rsidRPr="00312B0A" w:rsidRDefault="0042023D" w:rsidP="0042023D">
      <w:pPr>
        <w:pStyle w:val="Sinespaciado"/>
        <w:rPr>
          <w:rFonts w:ascii="Times New Roman" w:hAnsi="Times New Roman"/>
        </w:rPr>
      </w:pP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el presente proyecto de ley busca fomentar el cuidado alternativo de niñas, niños y adolescentes en un medio familiar y/o comunitario a través de la creación de una asignación de carácter económico y excepcional que apoye a las familias ampliadas y/o referentes afectivos para asumir el cuidado de una niña, un niño o adolescentes sobre el que recaiga una medida de protección especial de derechos conforme la ley local 114 y la ley nacional 26.061, de modo de garantizar su derecho a la vida familiar y/o comunitaria.</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las Medidas de Protección Especial ­–o excepcional conforme art. 39 y ss. de la ley nacional 26.061– son aquellas que dicta el Consejo de Derechos de Niñas, Niños y Adolescentes (CDNNyA), y disponen la separación de una niña, un niño o adolescente de su medio familiar primario o nuclear. Estas medidas son limitadas en el tiempo y sólo se pueden prolongar mientras subsistan las causas que le dieron origen. En ningún caso puede ser fundamento de este tipo de medidas la falta de recursos económicos, físicos de las familias o la falta de políticas y programas del Estado.</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en la aplicación de la medida se debe buscar, en primer lugar, –y teniendo en cuenta el derecho a ser oída/o y que su opinión sea tenida en cuenta que titularizan las personas menores de edad– ámbitos familiares y/o comunitarios alternativos. Es decir, personas vinculadas a través de lazos de consanguinidad o por afinidad que puedan alojarlas/os. Y sólo en forma excepcional y por el menor lapso posible, se podrá recurrir a los dispositivos de cuidado alternativo, ya sean de modalidad residencial o familiar –acogimiento en familia ajena–.</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de la última información brindada por el CDNNyA</w:t>
      </w:r>
      <w:r>
        <w:rPr>
          <w:rFonts w:ascii="Times New Roman" w:eastAsia="Times New Roman" w:hAnsi="Times New Roman" w:cs="Times New Roman"/>
          <w:sz w:val="24"/>
          <w:szCs w:val="24"/>
        </w:rPr>
        <w:t>[1]</w:t>
      </w:r>
      <w:r>
        <w:rPr>
          <w:rFonts w:ascii="Times New Roman" w:eastAsia="Times New Roman" w:hAnsi="Times New Roman" w:cs="Times New Roman"/>
        </w:rPr>
        <w:t>, durante 2023, los equipos técnicos del CDNNyA trabajaron con 2.101 niñas, niños y adolescentes en el marco de medidas de protección especial que implicaron la separación de sus familias nucleares. Esto representó un incremento con respecto al año anterior, representando el 5,8% del total de niñas, niños y adolescentes con quienes intervino el organismo durante el período (frente al 4,6% en el 2</w:t>
      </w:r>
      <w:r>
        <w:rPr>
          <w:rFonts w:ascii="Times New Roman" w:eastAsia="Times New Roman" w:hAnsi="Times New Roman" w:cs="Times New Roman"/>
          <w:highlight w:val="white"/>
        </w:rPr>
        <w:t>022). De los 2.101 niñas, niños y adolescente, 1.045 (49,7%) fueron alojadas/os con familia ampliada o referentes afectivos y 1.056 (50,3%) estuvieron alojados al menos un día en dispositivos de cuidado alternativo (residencial o familiar). Las Medidas de Protección especial que se iniciaron en 2023 involucraron a 958 niñas, niños y adolescentes.</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por este motivo, es fundamental proporcionar a las familias ampliadas y/o referentes afectivas/os de las niñas, los niños y adolescentes recursos técnicos y económicos que permita generar posibilidades para que puedan asumir el cuidado transitorio de una persona menor de edad, priorizando siempre su interés superior.</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Que la realidad demuestra que el sistema de cuidados alternativos de nuestra Ciudad es con prevalencia institucional y dentro de ella de gestión privada. Es preciso señalar, en este sentido que, los instrumentos internacionales, junto con el marco normativo tanto a nivel nacional como en nuestra Ciudad establecen la institucionalización como último recurso. Incluso cuando esta situación se considera inevitable a fines de resguardar a las niñas, los niños y adolescentes, se recomienda optar por modalidades de cuidado de tipo familiar.</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a partir de la Resolución N° 64/142 “Directrices sobre modalidades alternativas de cuidados de los niños” aprobadas por la Asamblea General de las Naciones Unidas en 2009</w:t>
      </w:r>
      <w:r>
        <w:rPr>
          <w:rFonts w:ascii="Times New Roman" w:eastAsia="Times New Roman" w:hAnsi="Times New Roman" w:cs="Times New Roman"/>
          <w:sz w:val="24"/>
          <w:szCs w:val="24"/>
        </w:rPr>
        <w:t>[2]</w:t>
      </w:r>
      <w:r>
        <w:rPr>
          <w:rFonts w:ascii="Times New Roman" w:eastAsia="Times New Roman" w:hAnsi="Times New Roman" w:cs="Times New Roman"/>
        </w:rPr>
        <w:t>, se insta a los Estados a potenciar sus políticas públicas a fin de permitir que niñas, niños y adolescentes permanezcan en su medio familiar.</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al respecto establecen que “Todas las decisiones relativas al acogimiento alternativo del niño deberían tener plenamente en cuenta la conveniencia, en principio, de mantenerlo lo más cerca posible de su lugar de residencia habitual, a fin de facilitar el contacto con su familia y la posible reintegración en ella y de minimizar el trastorno ocasionado a su vida educativa, cultural y social”. Asimismo, agregan: “Los hermanos que mantienen los vínculos fraternos en principio no deberían ser separados para confiarlos a distintos entornos de acogimiento alternativo, a menos que exista un riesgo evidente de abuso u otra justificación que responda al interés superior del niño. En cualquier caso, habría que hacer todo lo posible para que los hermanos puedan mantener el contacto entre sí, a no ser que ello fuera contrario a sus deseos o intereses”.</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dado que contamos con la ley sancionada por esta misma legislatura en el año 2021 que crea el Sistema de Acogimiento Familiar, Ley N° 6.516, presentándose así como una opción de avanzada frente a las medidas de protección especial ya que propone un cuidado temporal en un núcleo familiar, no se debe perder de vista que se trata de una familia ajena a la niña, el niño o adolescente.</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de esto se desprende la necesidad de contar con el presente proyecto de ley que busca fomentar el cuidado alternativo en la familia ampliada y/o a cargo de un referente afectiva/o, siempre que esto responda al interés superior de la niña, el niño o adolescente. Y con ello, garantizar que aquellas/os que sean alcanzadas/os por una medida de protección especial, sigan viviendo en su medio familiar y/o comunitario.</w:t>
      </w:r>
    </w:p>
    <w:p w:rsidR="0042023D" w:rsidRDefault="0042023D" w:rsidP="0042023D">
      <w:pPr>
        <w:pStyle w:val="normal0"/>
        <w:spacing w:before="240" w:after="240" w:line="360" w:lineRule="auto"/>
        <w:ind w:firstLine="720"/>
        <w:jc w:val="both"/>
        <w:rPr>
          <w:rFonts w:ascii="Times New Roman" w:eastAsia="Times New Roman" w:hAnsi="Times New Roman" w:cs="Times New Roman"/>
        </w:rPr>
      </w:pPr>
      <w:r>
        <w:rPr>
          <w:rFonts w:ascii="Times New Roman" w:eastAsia="Times New Roman" w:hAnsi="Times New Roman" w:cs="Times New Roman"/>
        </w:rPr>
        <w:t>Que toda vez que las familias son el núcleo fundamental de la sociedad y el medio natural para el crecimiento, el bienestar y la protección de las niñas, los niños y adolescentes, los esfuerzos del Estado deben ir encaminados ante todo, a lograr que las niñas, los niños y adolescentes permanezcan en aquellas, dado que son el lugar más propicio para que una persona menor de edad se desarrolle y crezca. En definitiva, la Ciudad debe velar por que las familias tengan acceso a formas de apoyo en su función cuidadora.</w:t>
      </w:r>
    </w:p>
    <w:p w:rsidR="0042023D" w:rsidRPr="00312B0A" w:rsidRDefault="0042023D" w:rsidP="00DB6B9E">
      <w:pPr>
        <w:pStyle w:val="Sinespaciado"/>
        <w:spacing w:line="360" w:lineRule="auto"/>
        <w:jc w:val="both"/>
        <w:rPr>
          <w:rFonts w:ascii="Times New Roman" w:hAnsi="Times New Roman"/>
        </w:rPr>
      </w:pPr>
      <w:r w:rsidRPr="00312B0A">
        <w:rPr>
          <w:rFonts w:ascii="Times New Roman" w:hAnsi="Times New Roman"/>
        </w:rPr>
        <w:t>                           Por todo lo expuesto, las Comisiones de</w:t>
      </w:r>
      <w:r>
        <w:rPr>
          <w:rFonts w:ascii="Times New Roman" w:hAnsi="Times New Roman"/>
        </w:rPr>
        <w:t xml:space="preserve"> </w:t>
      </w:r>
      <w:r w:rsidRPr="00312B0A">
        <w:rPr>
          <w:rFonts w:ascii="Times New Roman" w:hAnsi="Times New Roman"/>
        </w:rPr>
        <w:t xml:space="preserve">Niñez, Adolescencia y Juventud </w:t>
      </w:r>
      <w:r>
        <w:rPr>
          <w:rFonts w:ascii="Times New Roman" w:hAnsi="Times New Roman"/>
        </w:rPr>
        <w:t xml:space="preserve">y Presupuesto, Hacienda, Administración Financiera y Política Tributaria </w:t>
      </w:r>
      <w:r w:rsidRPr="00312B0A">
        <w:rPr>
          <w:rFonts w:ascii="Times New Roman" w:hAnsi="Times New Roman"/>
        </w:rPr>
        <w:t>aconsejan la sanción de la siguiente:</w:t>
      </w:r>
    </w:p>
    <w:p w:rsidR="0042023D" w:rsidRPr="00312B0A" w:rsidRDefault="0042023D" w:rsidP="0042023D">
      <w:pPr>
        <w:pStyle w:val="Sinespaciado"/>
        <w:jc w:val="both"/>
        <w:rPr>
          <w:rFonts w:ascii="Times New Roman" w:hAnsi="Times New Roman"/>
        </w:rPr>
      </w:pPr>
    </w:p>
    <w:p w:rsidR="0042023D" w:rsidRPr="00312B0A" w:rsidRDefault="0042023D" w:rsidP="0042023D">
      <w:pPr>
        <w:pStyle w:val="Sinespaciado"/>
        <w:jc w:val="both"/>
        <w:rPr>
          <w:rFonts w:ascii="Times New Roman" w:hAnsi="Times New Roman"/>
        </w:rPr>
      </w:pPr>
    </w:p>
    <w:p w:rsidR="0042023D" w:rsidRDefault="0042023D" w:rsidP="0042023D">
      <w:pPr>
        <w:pStyle w:val="normal0"/>
        <w:spacing w:before="240" w:after="240" w:line="360" w:lineRule="auto"/>
        <w:jc w:val="center"/>
        <w:rPr>
          <w:rFonts w:ascii="Times New Roman" w:eastAsia="Times New Roman" w:hAnsi="Times New Roman" w:cs="Times New Roman"/>
        </w:rPr>
      </w:pPr>
      <w:r>
        <w:rPr>
          <w:rFonts w:ascii="Times New Roman" w:eastAsia="Times New Roman" w:hAnsi="Times New Roman" w:cs="Times New Roman"/>
          <w:b/>
        </w:rPr>
        <w:lastRenderedPageBreak/>
        <w:t>LEY</w:t>
      </w:r>
    </w:p>
    <w:p w:rsidR="0042023D" w:rsidRDefault="0042023D" w:rsidP="0042023D">
      <w:pPr>
        <w:pStyle w:val="normal0"/>
        <w:spacing w:before="240" w:after="240" w:line="360" w:lineRule="auto"/>
        <w:jc w:val="center"/>
        <w:rPr>
          <w:rFonts w:ascii="Times New Roman" w:eastAsia="Times New Roman" w:hAnsi="Times New Roman" w:cs="Times New Roman"/>
        </w:rPr>
      </w:pPr>
      <w:r>
        <w:rPr>
          <w:rFonts w:ascii="Times New Roman" w:eastAsia="Times New Roman" w:hAnsi="Times New Roman" w:cs="Times New Roman"/>
          <w:b/>
        </w:rPr>
        <w:t>CREACIÓN DE LA ASIGNACIÓN ECONÓMICA “CUIDADO POR FAMILIARES Y REFERENTES AFECTIVAS/OS”</w:t>
      </w:r>
    </w:p>
    <w:p w:rsidR="0042023D" w:rsidRPr="00312B0A" w:rsidRDefault="0042023D" w:rsidP="0042023D">
      <w:pPr>
        <w:pStyle w:val="Sinespaciado"/>
        <w:jc w:val="both"/>
        <w:rPr>
          <w:rFonts w:ascii="Times New Roman" w:hAnsi="Times New Roman"/>
        </w:rPr>
      </w:pP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Artículo 1: Objeto</w:t>
      </w:r>
      <w:r>
        <w:rPr>
          <w:rFonts w:ascii="Times New Roman" w:eastAsia="Times New Roman" w:hAnsi="Times New Roman" w:cs="Times New Roman"/>
        </w:rPr>
        <w:t>. Créase la asignación económica “Cuidado por familiares y referentes afectivas/os”, destinada a promover y alentar el cuidado alternativo y provisional en familias ampliadas y/o referentes afectivas/os de niñas, niños y adolescentes respecto de las/os cuales se ha adoptado una medida especial de protección conforme artículo 36 y siguientes de la ley local 114 y 39 y siguientes de la ley nacional 26.061.</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 xml:space="preserve">Artículo 2: Objetivos. </w:t>
      </w:r>
      <w:r>
        <w:rPr>
          <w:rFonts w:ascii="Times New Roman" w:eastAsia="Times New Roman" w:hAnsi="Times New Roman" w:cs="Times New Roman"/>
        </w:rPr>
        <w:t>Son objetivos de la asignación creada por la presente ley:</w:t>
      </w:r>
    </w:p>
    <w:p w:rsidR="0042023D" w:rsidRDefault="0042023D" w:rsidP="0042023D">
      <w:pPr>
        <w:pStyle w:val="normal0"/>
        <w:numPr>
          <w:ilvl w:val="0"/>
          <w:numId w:val="14"/>
        </w:numPr>
        <w:spacing w:before="240" w:line="360" w:lineRule="auto"/>
        <w:jc w:val="both"/>
        <w:rPr>
          <w:rFonts w:ascii="Times New Roman" w:eastAsia="Times New Roman" w:hAnsi="Times New Roman" w:cs="Times New Roman"/>
        </w:rPr>
      </w:pPr>
      <w:r>
        <w:rPr>
          <w:rFonts w:ascii="Times New Roman" w:eastAsia="Times New Roman" w:hAnsi="Times New Roman" w:cs="Times New Roman"/>
        </w:rPr>
        <w:t>Garantizar el cuidado familiar y/o comunitario en los casos de separación de niñas, niños y adolescentes de sus progenitores, en el marco de una medida especial de derechos conforme la ley 114 y la ley 26.061.</w:t>
      </w:r>
    </w:p>
    <w:p w:rsidR="0042023D" w:rsidRDefault="0042023D" w:rsidP="0042023D">
      <w:pPr>
        <w:pStyle w:val="normal0"/>
        <w:numPr>
          <w:ilvl w:val="0"/>
          <w:numId w:val="14"/>
        </w:numPr>
        <w:spacing w:line="360" w:lineRule="auto"/>
        <w:jc w:val="both"/>
        <w:rPr>
          <w:rFonts w:ascii="Times New Roman" w:eastAsia="Times New Roman" w:hAnsi="Times New Roman" w:cs="Times New Roman"/>
        </w:rPr>
      </w:pPr>
      <w:r>
        <w:rPr>
          <w:rFonts w:ascii="Times New Roman" w:eastAsia="Times New Roman" w:hAnsi="Times New Roman" w:cs="Times New Roman"/>
        </w:rPr>
        <w:t>Impulsar el respeto del derecho al pleno desarrollo personal de las personas menores de edad en su medio familiar, social, comunitario y cultural y su centro de vida.</w:t>
      </w:r>
    </w:p>
    <w:p w:rsidR="0042023D" w:rsidRDefault="0042023D" w:rsidP="0042023D">
      <w:pPr>
        <w:pStyle w:val="normal0"/>
        <w:numPr>
          <w:ilvl w:val="0"/>
          <w:numId w:val="14"/>
        </w:numPr>
        <w:spacing w:line="360" w:lineRule="auto"/>
        <w:jc w:val="both"/>
        <w:rPr>
          <w:rFonts w:ascii="Times New Roman" w:eastAsia="Times New Roman" w:hAnsi="Times New Roman" w:cs="Times New Roman"/>
        </w:rPr>
      </w:pPr>
      <w:r>
        <w:rPr>
          <w:rFonts w:ascii="Times New Roman" w:eastAsia="Times New Roman" w:hAnsi="Times New Roman" w:cs="Times New Roman"/>
        </w:rPr>
        <w:t>Poner a disposición de las familias ampliadas, afectivas y/o comuni</w:t>
      </w:r>
      <w:r>
        <w:rPr>
          <w:rFonts w:ascii="Times New Roman" w:eastAsia="Times New Roman" w:hAnsi="Times New Roman" w:cs="Times New Roman"/>
          <w:highlight w:val="white"/>
        </w:rPr>
        <w:t xml:space="preserve">tarias los recursos técnicos y </w:t>
      </w:r>
      <w:r>
        <w:rPr>
          <w:rFonts w:ascii="Times New Roman" w:eastAsia="Times New Roman" w:hAnsi="Times New Roman" w:cs="Times New Roman"/>
        </w:rPr>
        <w:t>económicos para que puedan garantizar el cuidado de niñas, niños y/o adolescentes que se encuentren alcanzados por una medida especial de derechos.</w:t>
      </w:r>
    </w:p>
    <w:p w:rsidR="0042023D" w:rsidRDefault="0042023D" w:rsidP="0042023D">
      <w:pPr>
        <w:pStyle w:val="normal0"/>
        <w:numPr>
          <w:ilvl w:val="0"/>
          <w:numId w:val="14"/>
        </w:num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Garantizar el alojamiento conjunto de hermanas/os que se encuentren alcanzadas/os por una medida especial de derechos.</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 xml:space="preserve">Artículo 3: Principios. </w:t>
      </w:r>
      <w:r>
        <w:rPr>
          <w:rFonts w:ascii="Times New Roman" w:eastAsia="Times New Roman" w:hAnsi="Times New Roman" w:cs="Times New Roman"/>
        </w:rPr>
        <w:t>La asignación que crea la presente ley se rige por los siguientes principios:</w:t>
      </w:r>
    </w:p>
    <w:p w:rsidR="0042023D" w:rsidRDefault="0042023D" w:rsidP="0042023D">
      <w:pPr>
        <w:pStyle w:val="normal0"/>
        <w:numPr>
          <w:ilvl w:val="0"/>
          <w:numId w:val="17"/>
        </w:numPr>
        <w:spacing w:before="240" w:line="360" w:lineRule="auto"/>
        <w:jc w:val="both"/>
        <w:rPr>
          <w:rFonts w:ascii="Times New Roman" w:eastAsia="Times New Roman" w:hAnsi="Times New Roman" w:cs="Times New Roman"/>
        </w:rPr>
      </w:pPr>
      <w:r>
        <w:rPr>
          <w:rFonts w:ascii="Times New Roman" w:eastAsia="Times New Roman" w:hAnsi="Times New Roman" w:cs="Times New Roman"/>
        </w:rPr>
        <w:t>Interés superior del niño.</w:t>
      </w:r>
    </w:p>
    <w:p w:rsidR="0042023D" w:rsidRDefault="0042023D" w:rsidP="0042023D">
      <w:pPr>
        <w:pStyle w:val="normal0"/>
        <w:numPr>
          <w:ilvl w:val="0"/>
          <w:numId w:val="17"/>
        </w:numPr>
        <w:spacing w:line="360" w:lineRule="auto"/>
        <w:jc w:val="both"/>
        <w:rPr>
          <w:rFonts w:ascii="Times New Roman" w:eastAsia="Times New Roman" w:hAnsi="Times New Roman" w:cs="Times New Roman"/>
        </w:rPr>
      </w:pPr>
      <w:r>
        <w:rPr>
          <w:rFonts w:ascii="Times New Roman" w:eastAsia="Times New Roman" w:hAnsi="Times New Roman" w:cs="Times New Roman"/>
        </w:rPr>
        <w:t>Derecho a ser oído y que su opinión sea tenida en cuenta.</w:t>
      </w:r>
    </w:p>
    <w:p w:rsidR="0042023D" w:rsidRDefault="0042023D" w:rsidP="0042023D">
      <w:pPr>
        <w:pStyle w:val="normal0"/>
        <w:numPr>
          <w:ilvl w:val="0"/>
          <w:numId w:val="17"/>
        </w:numPr>
        <w:spacing w:line="360" w:lineRule="auto"/>
        <w:jc w:val="both"/>
        <w:rPr>
          <w:rFonts w:ascii="Times New Roman" w:eastAsia="Times New Roman" w:hAnsi="Times New Roman" w:cs="Times New Roman"/>
        </w:rPr>
      </w:pPr>
      <w:r>
        <w:rPr>
          <w:rFonts w:ascii="Times New Roman" w:eastAsia="Times New Roman" w:hAnsi="Times New Roman" w:cs="Times New Roman"/>
        </w:rPr>
        <w:t>Autonomía progresiva.</w:t>
      </w:r>
    </w:p>
    <w:p w:rsidR="0042023D" w:rsidRDefault="0042023D" w:rsidP="0042023D">
      <w:pPr>
        <w:pStyle w:val="normal0"/>
        <w:numPr>
          <w:ilvl w:val="0"/>
          <w:numId w:val="17"/>
        </w:numPr>
        <w:spacing w:line="360" w:lineRule="auto"/>
        <w:jc w:val="both"/>
        <w:rPr>
          <w:rFonts w:ascii="Times New Roman" w:eastAsia="Times New Roman" w:hAnsi="Times New Roman" w:cs="Times New Roman"/>
        </w:rPr>
      </w:pPr>
      <w:r>
        <w:rPr>
          <w:rFonts w:ascii="Times New Roman" w:eastAsia="Times New Roman" w:hAnsi="Times New Roman" w:cs="Times New Roman"/>
        </w:rPr>
        <w:t>Derecho a la vida familiar y/o comunitaria.</w:t>
      </w:r>
    </w:p>
    <w:p w:rsidR="0042023D" w:rsidRDefault="0042023D" w:rsidP="0042023D">
      <w:pPr>
        <w:pStyle w:val="normal0"/>
        <w:numPr>
          <w:ilvl w:val="0"/>
          <w:numId w:val="17"/>
        </w:numPr>
        <w:spacing w:line="360" w:lineRule="auto"/>
        <w:jc w:val="both"/>
        <w:rPr>
          <w:rFonts w:ascii="Times New Roman" w:eastAsia="Times New Roman" w:hAnsi="Times New Roman" w:cs="Times New Roman"/>
        </w:rPr>
      </w:pPr>
      <w:r>
        <w:rPr>
          <w:rFonts w:ascii="Times New Roman" w:eastAsia="Times New Roman" w:hAnsi="Times New Roman" w:cs="Times New Roman"/>
        </w:rPr>
        <w:t>Inseparabilidad de las/os hermanas/os.</w:t>
      </w:r>
    </w:p>
    <w:p w:rsidR="0042023D" w:rsidRDefault="0042023D" w:rsidP="0042023D">
      <w:pPr>
        <w:pStyle w:val="normal0"/>
        <w:numPr>
          <w:ilvl w:val="0"/>
          <w:numId w:val="17"/>
        </w:num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Respeto a su centro de vida.</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 xml:space="preserve"> Artículo 4: Definiciones:</w:t>
      </w:r>
    </w:p>
    <w:p w:rsidR="0042023D" w:rsidRDefault="0042023D" w:rsidP="0042023D">
      <w:pPr>
        <w:pStyle w:val="normal0"/>
        <w:numPr>
          <w:ilvl w:val="0"/>
          <w:numId w:val="13"/>
        </w:numPr>
        <w:spacing w:before="240" w:line="360" w:lineRule="auto"/>
        <w:jc w:val="both"/>
        <w:rPr>
          <w:rFonts w:ascii="Times New Roman" w:eastAsia="Times New Roman" w:hAnsi="Times New Roman" w:cs="Times New Roman"/>
        </w:rPr>
      </w:pPr>
      <w:r>
        <w:rPr>
          <w:rFonts w:ascii="Times New Roman" w:eastAsia="Times New Roman" w:hAnsi="Times New Roman" w:cs="Times New Roman"/>
          <w:b/>
        </w:rPr>
        <w:t xml:space="preserve">Familia ampliada: </w:t>
      </w:r>
      <w:r>
        <w:rPr>
          <w:rFonts w:ascii="Times New Roman" w:eastAsia="Times New Roman" w:hAnsi="Times New Roman" w:cs="Times New Roman"/>
        </w:rPr>
        <w:t>Se entiende por familia ampliada a las</w:t>
      </w:r>
      <w:r>
        <w:rPr>
          <w:rFonts w:ascii="Times New Roman" w:eastAsia="Times New Roman" w:hAnsi="Times New Roman" w:cs="Times New Roman"/>
          <w:b/>
        </w:rPr>
        <w:t xml:space="preserve"> </w:t>
      </w:r>
      <w:r>
        <w:rPr>
          <w:rFonts w:ascii="Times New Roman" w:eastAsia="Times New Roman" w:hAnsi="Times New Roman" w:cs="Times New Roman"/>
        </w:rPr>
        <w:t xml:space="preserve">personas vinculadas a las niñas, los niños y adolescentes, a través de líneas de parentesco por consanguinidad o por afinidad. </w:t>
      </w:r>
    </w:p>
    <w:p w:rsidR="0042023D" w:rsidRDefault="0042023D" w:rsidP="0042023D">
      <w:pPr>
        <w:pStyle w:val="normal0"/>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Referente afectivo: </w:t>
      </w:r>
      <w:r>
        <w:rPr>
          <w:rFonts w:ascii="Times New Roman" w:eastAsia="Times New Roman" w:hAnsi="Times New Roman" w:cs="Times New Roman"/>
        </w:rPr>
        <w:t xml:space="preserve">Se entiende por referentes afectivas/os aquellas/os miembros de la comunidad que representen para la niña, el niño o adolescente, vínculos significativos y afectivos en su historia personal como así también en su desarrollo, asistencia y protección. </w:t>
      </w:r>
    </w:p>
    <w:p w:rsidR="0042023D" w:rsidRDefault="0042023D" w:rsidP="0042023D">
      <w:pPr>
        <w:pStyle w:val="normal0"/>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Cuidado: </w:t>
      </w:r>
      <w:r>
        <w:rPr>
          <w:rFonts w:ascii="Times New Roman" w:eastAsia="Times New Roman" w:hAnsi="Times New Roman" w:cs="Times New Roman"/>
        </w:rPr>
        <w:t>Se entiende por cuidado, la atención, asistencia y acompañamiento en el desarrollo y bienestar de las niñas, los niños y adolescentes, así como a garantizar sus derechos de manera integral incluyendo sus necesidades emocionales y la promoción de la autonomía progresiva, a través del buen trato y el cuidado respetuoso.</w:t>
      </w:r>
    </w:p>
    <w:p w:rsidR="0042023D" w:rsidRDefault="0042023D" w:rsidP="0042023D">
      <w:pPr>
        <w:pStyle w:val="normal0"/>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b/>
        </w:rPr>
        <w:lastRenderedPageBreak/>
        <w:t>Centro de vida</w:t>
      </w:r>
      <w:r>
        <w:rPr>
          <w:rFonts w:ascii="Times New Roman" w:eastAsia="Times New Roman" w:hAnsi="Times New Roman" w:cs="Times New Roman"/>
        </w:rPr>
        <w:t>: Se entiende por centro de vida el lugar donde las niñas, los niños y adolescentes hubiesen transcurrido en condiciones legítimas la mayor parte de su existencia.</w:t>
      </w:r>
    </w:p>
    <w:p w:rsidR="0042023D" w:rsidRDefault="0042023D" w:rsidP="0042023D">
      <w:pPr>
        <w:pStyle w:val="normal0"/>
        <w:numPr>
          <w:ilvl w:val="0"/>
          <w:numId w:val="13"/>
        </w:numPr>
        <w:spacing w:after="240" w:line="360" w:lineRule="auto"/>
        <w:jc w:val="both"/>
        <w:rPr>
          <w:rFonts w:ascii="Times New Roman" w:eastAsia="Times New Roman" w:hAnsi="Times New Roman" w:cs="Times New Roman"/>
        </w:rPr>
      </w:pPr>
      <w:r>
        <w:rPr>
          <w:rFonts w:ascii="Times New Roman" w:eastAsia="Times New Roman" w:hAnsi="Times New Roman" w:cs="Times New Roman"/>
          <w:b/>
        </w:rPr>
        <w:t>Medida especial</w:t>
      </w:r>
      <w:r>
        <w:rPr>
          <w:rFonts w:ascii="Times New Roman" w:eastAsia="Times New Roman" w:hAnsi="Times New Roman" w:cs="Times New Roman"/>
        </w:rPr>
        <w:t>: Son medidas de protección especial aquellas que el organismo local de protección de derechos de niñas, niños y adolescentes adopta cuando son amenazados, vulnerados o violados los derechos de niñas, niños y adolescentes que implica la separación de sus progenitores. Son limitadas en el tiempo y se prolongan mientras persistan las causas que dieron origen a las amenazas o violaciones.</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 xml:space="preserve">Artículo 5: Población destinataria. </w:t>
      </w:r>
      <w:r>
        <w:rPr>
          <w:rFonts w:ascii="Times New Roman" w:eastAsia="Times New Roman" w:hAnsi="Times New Roman" w:cs="Times New Roman"/>
        </w:rPr>
        <w:t>La asignación que crea la presente ley está destinada a las personas vinculadas a las niñas, niños y adolescentes, a través de líneas de parentesco por consanguinidad o por afinidad, o a través de la afectividad, que hayan asumido el cuidado provisional en el marco de una medida especial en los términos del artículo 36 de la ley 114 y del artículo 39 de la ley 26.061, y necesiten de ese recurso para ejercer las responsabilidades de cuidado a las que se han comprometido, en virtud de tener una situación económica y social que justifique el otorgamiento de la asignación.</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Artículo 6: Alcance de la asignación.</w:t>
      </w:r>
      <w:r>
        <w:rPr>
          <w:rFonts w:ascii="Times New Roman" w:eastAsia="Times New Roman" w:hAnsi="Times New Roman" w:cs="Times New Roman"/>
        </w:rPr>
        <w:t xml:space="preserve"> La asignación económica será equivalente a 1 (uno) Salario Mínimo vital y móvil (SMVyM) que establece el </w:t>
      </w:r>
      <w:r>
        <w:rPr>
          <w:rFonts w:ascii="Times New Roman" w:eastAsia="Times New Roman" w:hAnsi="Times New Roman" w:cs="Times New Roman"/>
          <w:color w:val="141414"/>
          <w:highlight w:val="white"/>
        </w:rPr>
        <w:t>Consejo Nacional del Empleo, la Productividad y el Salario Mínimo, Vital y Móvil</w:t>
      </w:r>
      <w:r>
        <w:rPr>
          <w:rFonts w:ascii="Times New Roman" w:eastAsia="Times New Roman" w:hAnsi="Times New Roman" w:cs="Times New Roman"/>
        </w:rPr>
        <w:t xml:space="preserve">, o el instrumento que en el futuro lo reemplace, por cada niña, niño o adolescente con medida especial en los términos del artículo 36 y siguientes de la ley local 114 y del artículo 39 y </w:t>
      </w:r>
      <w:r w:rsidR="002A2536">
        <w:rPr>
          <w:rFonts w:ascii="Times New Roman" w:eastAsia="Times New Roman" w:hAnsi="Times New Roman" w:cs="Times New Roman"/>
        </w:rPr>
        <w:t>siguientes</w:t>
      </w:r>
      <w:r>
        <w:rPr>
          <w:rFonts w:ascii="Times New Roman" w:eastAsia="Times New Roman" w:hAnsi="Times New Roman" w:cs="Times New Roman"/>
        </w:rPr>
        <w:t xml:space="preserve"> de la ley nacional 26.061. </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En caso de niña, niño y/o adolescente con discapacidad el monto destinado será 1 y ½ (uno y medio) SMVyM. </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Dicha asignación será compatible con cualquier otro ingreso, </w:t>
      </w:r>
      <w:r w:rsidR="002A2536">
        <w:rPr>
          <w:rFonts w:ascii="Times New Roman" w:eastAsia="Times New Roman" w:hAnsi="Times New Roman" w:cs="Times New Roman"/>
        </w:rPr>
        <w:t>prestación</w:t>
      </w:r>
      <w:r>
        <w:rPr>
          <w:rFonts w:ascii="Times New Roman" w:eastAsia="Times New Roman" w:hAnsi="Times New Roman" w:cs="Times New Roman"/>
        </w:rPr>
        <w:t xml:space="preserve"> o beneficio. La suma mencionada se </w:t>
      </w:r>
      <w:r w:rsidR="002A2536">
        <w:rPr>
          <w:rFonts w:ascii="Times New Roman" w:eastAsia="Times New Roman" w:hAnsi="Times New Roman" w:cs="Times New Roman"/>
        </w:rPr>
        <w:t>percibirá</w:t>
      </w:r>
      <w:r>
        <w:rPr>
          <w:rFonts w:ascii="Times New Roman" w:eastAsia="Times New Roman" w:hAnsi="Times New Roman" w:cs="Times New Roman"/>
        </w:rPr>
        <w:t>́ de manera mensual mientras se ejerce el cuidado provisional determinado por la medida especial, durante todo el transcurso de la misma.</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La asignación será percibida directamente por la persona adulta responsable que ejerza el cuidado provisional de la niña, niño o adolescente en el marco de la medida especial.</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 xml:space="preserve">Artículo 7: Deberes de las familias ampliadas, afectivas y/o comunitarias. </w:t>
      </w:r>
      <w:r>
        <w:rPr>
          <w:rFonts w:ascii="Times New Roman" w:eastAsia="Times New Roman" w:hAnsi="Times New Roman" w:cs="Times New Roman"/>
        </w:rPr>
        <w:t>Son deberes de las familias ampliadas, afectivas y/o comunitarias:</w:t>
      </w:r>
    </w:p>
    <w:p w:rsidR="0042023D" w:rsidRDefault="0042023D" w:rsidP="0042023D">
      <w:pPr>
        <w:pStyle w:val="normal0"/>
        <w:numPr>
          <w:ilvl w:val="0"/>
          <w:numId w:val="15"/>
        </w:numPr>
        <w:spacing w:before="240" w:line="360" w:lineRule="auto"/>
        <w:jc w:val="both"/>
        <w:rPr>
          <w:rFonts w:ascii="Times New Roman" w:eastAsia="Times New Roman" w:hAnsi="Times New Roman" w:cs="Times New Roman"/>
        </w:rPr>
      </w:pPr>
      <w:r>
        <w:rPr>
          <w:rFonts w:ascii="Times New Roman" w:eastAsia="Times New Roman" w:hAnsi="Times New Roman" w:cs="Times New Roman"/>
        </w:rPr>
        <w:t>Garantizar el cuidado de la niña, el niño y adolescente durante el transcurso de la medida especial, convivir con ella/él, prestarle alimentos, atender su salud y educarla/o.</w:t>
      </w:r>
    </w:p>
    <w:p w:rsidR="0042023D" w:rsidRDefault="0042023D" w:rsidP="0042023D">
      <w:pPr>
        <w:pStyle w:val="normal0"/>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Considerar las necesidades específicas de la niña, el niño y adolescente según sus características psicofísicas, aptitudes y desarrollo madurativo.</w:t>
      </w:r>
    </w:p>
    <w:p w:rsidR="0042023D" w:rsidRDefault="0042023D" w:rsidP="0042023D">
      <w:pPr>
        <w:pStyle w:val="normal0"/>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Respetar el derecho de la niña, el niño y adolescente a ser oída/o y a participar en su proceso educativo, así como en todo lo referente a sus derechos personalísimos.</w:t>
      </w:r>
    </w:p>
    <w:p w:rsidR="0042023D" w:rsidRDefault="0042023D" w:rsidP="0042023D">
      <w:pPr>
        <w:pStyle w:val="normal0"/>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Prestar orientación y dirección a la niña, el niño y adolescente para el ejercicio y efectividad de sus derechos.</w:t>
      </w:r>
    </w:p>
    <w:p w:rsidR="0042023D" w:rsidRDefault="0042023D" w:rsidP="0042023D">
      <w:pPr>
        <w:pStyle w:val="normal0"/>
        <w:numPr>
          <w:ilvl w:val="0"/>
          <w:numId w:val="15"/>
        </w:numPr>
        <w:spacing w:line="360" w:lineRule="auto"/>
        <w:jc w:val="both"/>
        <w:rPr>
          <w:rFonts w:ascii="Times New Roman" w:eastAsia="Times New Roman" w:hAnsi="Times New Roman" w:cs="Times New Roman"/>
        </w:rPr>
      </w:pPr>
      <w:r>
        <w:rPr>
          <w:rFonts w:ascii="Times New Roman" w:eastAsia="Times New Roman" w:hAnsi="Times New Roman" w:cs="Times New Roman"/>
        </w:rPr>
        <w:t>Garantizar la continuidad de los vínculos familiares y afectivos de la niña, del niño y adolescente, facilitando y promoviendo las comunicaciones, cuando no haya restricciones judiciales para ello.</w:t>
      </w:r>
    </w:p>
    <w:p w:rsidR="0042023D" w:rsidRDefault="0042023D" w:rsidP="0042023D">
      <w:pPr>
        <w:pStyle w:val="normal0"/>
        <w:numPr>
          <w:ilvl w:val="0"/>
          <w:numId w:val="15"/>
        </w:num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Cumplir con el plan de restitución de derechos previsto por el organismo administrativo.</w:t>
      </w:r>
    </w:p>
    <w:p w:rsidR="0042023D" w:rsidRDefault="0042023D" w:rsidP="0042023D">
      <w:pPr>
        <w:pStyle w:val="normal0"/>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rPr>
        <w:lastRenderedPageBreak/>
        <w:t xml:space="preserve">Artículo 8: Autoridad de aplicación. </w:t>
      </w:r>
      <w:r>
        <w:rPr>
          <w:rFonts w:ascii="Times New Roman" w:eastAsia="Times New Roman" w:hAnsi="Times New Roman" w:cs="Times New Roman"/>
        </w:rPr>
        <w:t>La autoridad de aplicación será el Consejo de Derechos de Niños, Niñas y Adolescentes o el organismo que en el futuro lo reemplace</w:t>
      </w:r>
      <w:r>
        <w:rPr>
          <w:rFonts w:ascii="Times New Roman" w:eastAsia="Times New Roman" w:hAnsi="Times New Roman" w:cs="Times New Roman"/>
          <w:sz w:val="24"/>
          <w:szCs w:val="24"/>
        </w:rPr>
        <w:t>.</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 xml:space="preserve">Artículo 9: Funciones de la autoridad de aplicación. </w:t>
      </w:r>
      <w:r>
        <w:rPr>
          <w:rFonts w:ascii="Times New Roman" w:eastAsia="Times New Roman" w:hAnsi="Times New Roman" w:cs="Times New Roman"/>
        </w:rPr>
        <w:t>Son funciones de la autoridad de aplicación:</w:t>
      </w:r>
    </w:p>
    <w:p w:rsidR="0042023D" w:rsidRDefault="0042023D" w:rsidP="0042023D">
      <w:pPr>
        <w:pStyle w:val="normal0"/>
        <w:numPr>
          <w:ilvl w:val="0"/>
          <w:numId w:val="16"/>
        </w:numPr>
        <w:spacing w:before="240" w:line="360" w:lineRule="auto"/>
        <w:jc w:val="both"/>
        <w:rPr>
          <w:rFonts w:ascii="Times New Roman" w:eastAsia="Times New Roman" w:hAnsi="Times New Roman" w:cs="Times New Roman"/>
        </w:rPr>
      </w:pPr>
      <w:r>
        <w:rPr>
          <w:rFonts w:ascii="Times New Roman" w:eastAsia="Times New Roman" w:hAnsi="Times New Roman" w:cs="Times New Roman"/>
        </w:rPr>
        <w:t>Establecer la modalidad de la tramitación de la asignación así como su renovación en caso de corresponder, determinando la documentación que se deberá acompañar.</w:t>
      </w:r>
    </w:p>
    <w:p w:rsidR="0042023D" w:rsidRDefault="0042023D" w:rsidP="0042023D">
      <w:pPr>
        <w:pStyle w:val="normal0"/>
        <w:numPr>
          <w:ilvl w:val="0"/>
          <w:numId w:val="16"/>
        </w:numPr>
        <w:spacing w:line="360" w:lineRule="auto"/>
        <w:jc w:val="both"/>
        <w:rPr>
          <w:rFonts w:ascii="Times New Roman" w:eastAsia="Times New Roman" w:hAnsi="Times New Roman" w:cs="Times New Roman"/>
        </w:rPr>
      </w:pPr>
      <w:r>
        <w:rPr>
          <w:rFonts w:ascii="Times New Roman" w:eastAsia="Times New Roman" w:hAnsi="Times New Roman" w:cs="Times New Roman"/>
        </w:rPr>
        <w:t>Realizar el seguimiento del cuidado personal en los ámbitos familiares ampliados y/o comunitarios designados.</w:t>
      </w:r>
    </w:p>
    <w:p w:rsidR="0042023D" w:rsidRDefault="0042023D" w:rsidP="0042023D">
      <w:pPr>
        <w:pStyle w:val="normal0"/>
        <w:numPr>
          <w:ilvl w:val="0"/>
          <w:numId w:val="16"/>
        </w:numPr>
        <w:spacing w:line="360" w:lineRule="auto"/>
        <w:jc w:val="both"/>
        <w:rPr>
          <w:rFonts w:ascii="Times New Roman" w:eastAsia="Times New Roman" w:hAnsi="Times New Roman" w:cs="Times New Roman"/>
        </w:rPr>
      </w:pPr>
      <w:r>
        <w:rPr>
          <w:rFonts w:ascii="Times New Roman" w:eastAsia="Times New Roman" w:hAnsi="Times New Roman" w:cs="Times New Roman"/>
        </w:rPr>
        <w:t>Determinar los casos en que la situación económica y social justifique el otorgamiento de la asignación.</w:t>
      </w:r>
    </w:p>
    <w:p w:rsidR="0042023D" w:rsidRDefault="0042023D" w:rsidP="0042023D">
      <w:pPr>
        <w:pStyle w:val="normal0"/>
        <w:numPr>
          <w:ilvl w:val="0"/>
          <w:numId w:val="16"/>
        </w:numPr>
        <w:spacing w:line="360" w:lineRule="auto"/>
        <w:jc w:val="both"/>
        <w:rPr>
          <w:rFonts w:ascii="Times New Roman" w:eastAsia="Times New Roman" w:hAnsi="Times New Roman" w:cs="Times New Roman"/>
        </w:rPr>
      </w:pPr>
      <w:r>
        <w:rPr>
          <w:rFonts w:ascii="Times New Roman" w:eastAsia="Times New Roman" w:hAnsi="Times New Roman" w:cs="Times New Roman"/>
        </w:rPr>
        <w:t>Campañas de difusión de la asignación y de fomento de cuidado alternativo en ámbitos familiares, comunitarios y/o afectivos.</w:t>
      </w:r>
    </w:p>
    <w:p w:rsidR="0042023D" w:rsidRDefault="0042023D" w:rsidP="0042023D">
      <w:pPr>
        <w:pStyle w:val="normal0"/>
        <w:numPr>
          <w:ilvl w:val="0"/>
          <w:numId w:val="16"/>
        </w:num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Capacitación a los equipos técnicos que adopten las medidas especiales para formentar el cuidado alternativo de tipo familiar y/o comunitario.</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 xml:space="preserve">Artículo 10: Presupuesto: </w:t>
      </w:r>
      <w:r>
        <w:rPr>
          <w:rFonts w:ascii="Times New Roman" w:eastAsia="Times New Roman" w:hAnsi="Times New Roman" w:cs="Times New Roman"/>
        </w:rPr>
        <w:t xml:space="preserve">Los gastos que demande el cumplimiento de la presente ley deben ser atendidos con los créditos que anualmente determine la ley de presupuesto correspondiente. La </w:t>
      </w:r>
      <w:r w:rsidR="002A2536">
        <w:rPr>
          <w:rFonts w:ascii="Times New Roman" w:eastAsia="Times New Roman" w:hAnsi="Times New Roman" w:cs="Times New Roman"/>
        </w:rPr>
        <w:t>previsión</w:t>
      </w:r>
      <w:r>
        <w:rPr>
          <w:rFonts w:ascii="Times New Roman" w:eastAsia="Times New Roman" w:hAnsi="Times New Roman" w:cs="Times New Roman"/>
        </w:rPr>
        <w:t xml:space="preserve"> presupuestaria en </w:t>
      </w:r>
      <w:r w:rsidR="002A2536">
        <w:rPr>
          <w:rFonts w:ascii="Times New Roman" w:eastAsia="Times New Roman" w:hAnsi="Times New Roman" w:cs="Times New Roman"/>
        </w:rPr>
        <w:t>ningún</w:t>
      </w:r>
      <w:r>
        <w:rPr>
          <w:rFonts w:ascii="Times New Roman" w:eastAsia="Times New Roman" w:hAnsi="Times New Roman" w:cs="Times New Roman"/>
        </w:rPr>
        <w:t xml:space="preserve"> caso podrá ser inferior a la mayor previsión y ejecución de ejercicios anteriores.</w:t>
      </w:r>
      <w:r>
        <w:rPr>
          <w:rFonts w:ascii="Times New Roman" w:eastAsia="Times New Roman" w:hAnsi="Times New Roman" w:cs="Times New Roman"/>
          <w:b/>
        </w:rPr>
        <w:t xml:space="preserve"> </w:t>
      </w:r>
    </w:p>
    <w:p w:rsidR="0042023D" w:rsidRDefault="0042023D" w:rsidP="0042023D">
      <w:pPr>
        <w:pStyle w:val="norm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rPr>
        <w:t xml:space="preserve">Artículo 11: </w:t>
      </w:r>
      <w:r>
        <w:rPr>
          <w:rFonts w:ascii="Times New Roman" w:eastAsia="Times New Roman" w:hAnsi="Times New Roman" w:cs="Times New Roman"/>
        </w:rPr>
        <w:t xml:space="preserve">El Poder Ejecutivo </w:t>
      </w:r>
      <w:r w:rsidR="002A2536">
        <w:rPr>
          <w:rFonts w:ascii="Times New Roman" w:eastAsia="Times New Roman" w:hAnsi="Times New Roman" w:cs="Times New Roman"/>
        </w:rPr>
        <w:t>deberá</w:t>
      </w:r>
      <w:r>
        <w:rPr>
          <w:rFonts w:ascii="Times New Roman" w:eastAsia="Times New Roman" w:hAnsi="Times New Roman" w:cs="Times New Roman"/>
        </w:rPr>
        <w:t xml:space="preserve">́ reglamentar la presente ley dentro de los noventa </w:t>
      </w:r>
      <w:r w:rsidR="002A2536">
        <w:rPr>
          <w:rFonts w:ascii="Times New Roman" w:eastAsia="Times New Roman" w:hAnsi="Times New Roman" w:cs="Times New Roman"/>
        </w:rPr>
        <w:t>días</w:t>
      </w:r>
      <w:r>
        <w:rPr>
          <w:rFonts w:ascii="Times New Roman" w:eastAsia="Times New Roman" w:hAnsi="Times New Roman" w:cs="Times New Roman"/>
        </w:rPr>
        <w:t xml:space="preserve"> a partir de su </w:t>
      </w:r>
      <w:r w:rsidR="002A2536">
        <w:rPr>
          <w:rFonts w:ascii="Times New Roman" w:eastAsia="Times New Roman" w:hAnsi="Times New Roman" w:cs="Times New Roman"/>
        </w:rPr>
        <w:t>publicación</w:t>
      </w:r>
      <w:r>
        <w:rPr>
          <w:rFonts w:ascii="Times New Roman" w:eastAsia="Times New Roman" w:hAnsi="Times New Roman" w:cs="Times New Roman"/>
        </w:rPr>
        <w:t xml:space="preserve"> en el </w:t>
      </w:r>
      <w:r w:rsidR="002A2536">
        <w:rPr>
          <w:rFonts w:ascii="Times New Roman" w:eastAsia="Times New Roman" w:hAnsi="Times New Roman" w:cs="Times New Roman"/>
        </w:rPr>
        <w:t>Boletín</w:t>
      </w:r>
      <w:r>
        <w:rPr>
          <w:rFonts w:ascii="Times New Roman" w:eastAsia="Times New Roman" w:hAnsi="Times New Roman" w:cs="Times New Roman"/>
        </w:rPr>
        <w:t xml:space="preserve"> Oficial.</w:t>
      </w:r>
    </w:p>
    <w:p w:rsidR="0042023D" w:rsidRDefault="0042023D" w:rsidP="0042023D">
      <w:pPr>
        <w:pStyle w:val="Sinespaciado"/>
        <w:jc w:val="both"/>
        <w:rPr>
          <w:rFonts w:ascii="Times New Roman" w:hAnsi="Times New Roman"/>
        </w:rPr>
      </w:pPr>
    </w:p>
    <w:p w:rsidR="0042023D" w:rsidRDefault="0042023D" w:rsidP="0042023D">
      <w:pPr>
        <w:pStyle w:val="Sinespaciado"/>
        <w:jc w:val="both"/>
        <w:rPr>
          <w:rFonts w:ascii="Times New Roman" w:hAnsi="Times New Roman"/>
        </w:rPr>
      </w:pPr>
      <w:r w:rsidRPr="00083053">
        <w:rPr>
          <w:rFonts w:ascii="Times New Roman" w:hAnsi="Times New Roman"/>
          <w:b/>
        </w:rPr>
        <w:t xml:space="preserve">Artículo 12.- </w:t>
      </w:r>
      <w:r w:rsidRPr="00083053">
        <w:rPr>
          <w:rFonts w:ascii="Times New Roman" w:hAnsi="Times New Roman"/>
        </w:rPr>
        <w:t>Comuníquese, etc.</w:t>
      </w:r>
    </w:p>
    <w:p w:rsidR="0042023D" w:rsidRDefault="0042023D" w:rsidP="0042023D">
      <w:pPr>
        <w:pStyle w:val="Sinespaciado"/>
        <w:jc w:val="both"/>
        <w:rPr>
          <w:rFonts w:ascii="Times New Roman" w:hAnsi="Times New Roman"/>
        </w:rPr>
      </w:pPr>
    </w:p>
    <w:p w:rsidR="0032320C" w:rsidRDefault="0042023D" w:rsidP="0042023D">
      <w:pPr>
        <w:pStyle w:val="normal0"/>
        <w:pBdr>
          <w:top w:val="nil"/>
          <w:left w:val="nil"/>
          <w:bottom w:val="nil"/>
          <w:right w:val="nil"/>
          <w:between w:val="nil"/>
        </w:pBdr>
        <w:rPr>
          <w:color w:val="000000"/>
        </w:rPr>
      </w:pPr>
      <w:r>
        <w:rPr>
          <w:color w:val="000000"/>
        </w:rPr>
        <w:t xml:space="preserve">                                                      </w:t>
      </w:r>
    </w:p>
    <w:p w:rsidR="0032320C" w:rsidRDefault="0032320C" w:rsidP="0032320C">
      <w:r>
        <w:t>Sala de Comisión: 18 de noviembre de 2025</w:t>
      </w:r>
    </w:p>
    <w:p w:rsidR="0032320C" w:rsidRDefault="0032320C" w:rsidP="0042023D">
      <w:pPr>
        <w:pStyle w:val="normal0"/>
        <w:pBdr>
          <w:top w:val="nil"/>
          <w:left w:val="nil"/>
          <w:bottom w:val="nil"/>
          <w:right w:val="nil"/>
          <w:between w:val="nil"/>
        </w:pBdr>
        <w:rPr>
          <w:color w:val="000000"/>
        </w:rPr>
      </w:pPr>
    </w:p>
    <w:p w:rsidR="0032320C" w:rsidRDefault="0032320C" w:rsidP="0042023D">
      <w:pPr>
        <w:pStyle w:val="normal0"/>
        <w:pBdr>
          <w:top w:val="nil"/>
          <w:left w:val="nil"/>
          <w:bottom w:val="nil"/>
          <w:right w:val="nil"/>
          <w:between w:val="nil"/>
        </w:pBdr>
        <w:rPr>
          <w:color w:val="000000"/>
        </w:rPr>
      </w:pPr>
    </w:p>
    <w:p w:rsidR="0032320C" w:rsidRPr="000A3459" w:rsidRDefault="0032320C" w:rsidP="0032320C">
      <w:pPr>
        <w:rPr>
          <w:b/>
        </w:rPr>
      </w:pPr>
      <w:r>
        <w:rPr>
          <w:b/>
        </w:rPr>
        <w:t xml:space="preserve">                           </w:t>
      </w:r>
      <w:r w:rsidRPr="000A3459">
        <w:rPr>
          <w:b/>
        </w:rPr>
        <w:t xml:space="preserve">COMISIÓN </w:t>
      </w:r>
      <w:r>
        <w:rPr>
          <w:b/>
        </w:rPr>
        <w:t>NIÑEZ, ADOLESCENCIA Y JUVENTUD</w:t>
      </w:r>
    </w:p>
    <w:p w:rsidR="0032320C" w:rsidRDefault="0032320C" w:rsidP="0042023D">
      <w:pPr>
        <w:pStyle w:val="normal0"/>
        <w:pBdr>
          <w:top w:val="nil"/>
          <w:left w:val="nil"/>
          <w:bottom w:val="nil"/>
          <w:right w:val="nil"/>
          <w:between w:val="nil"/>
        </w:pBdr>
        <w:rPr>
          <w:color w:val="000000"/>
        </w:rPr>
      </w:pPr>
    </w:p>
    <w:p w:rsidR="0032320C" w:rsidRDefault="0032320C" w:rsidP="0042023D">
      <w:pPr>
        <w:pStyle w:val="normal0"/>
        <w:pBdr>
          <w:top w:val="nil"/>
          <w:left w:val="nil"/>
          <w:bottom w:val="nil"/>
          <w:right w:val="nil"/>
          <w:between w:val="nil"/>
        </w:pBdr>
        <w:rPr>
          <w:color w:val="000000"/>
        </w:rPr>
      </w:pPr>
    </w:p>
    <w:p w:rsidR="0032320C" w:rsidRDefault="0032320C" w:rsidP="0032320C">
      <w:pPr>
        <w:pStyle w:val="normal0"/>
        <w:pBdr>
          <w:top w:val="nil"/>
          <w:left w:val="nil"/>
          <w:bottom w:val="nil"/>
          <w:right w:val="nil"/>
          <w:between w:val="nil"/>
        </w:pBdr>
        <w:jc w:val="center"/>
        <w:rPr>
          <w:color w:val="000000"/>
        </w:rPr>
      </w:pPr>
    </w:p>
    <w:p w:rsidR="002A2536" w:rsidRDefault="002A2536" w:rsidP="0032320C">
      <w:pPr>
        <w:pStyle w:val="normal0"/>
        <w:pBdr>
          <w:top w:val="nil"/>
          <w:left w:val="nil"/>
          <w:bottom w:val="nil"/>
          <w:right w:val="nil"/>
          <w:between w:val="nil"/>
        </w:pBdr>
        <w:jc w:val="center"/>
        <w:rPr>
          <w:rFonts w:ascii="Times New Roman" w:hAnsi="Times New Roman" w:cs="Times New Roman"/>
          <w:color w:val="000000"/>
        </w:rPr>
      </w:pPr>
    </w:p>
    <w:p w:rsidR="002A2536" w:rsidRDefault="002A2536" w:rsidP="0032320C">
      <w:pPr>
        <w:pStyle w:val="normal0"/>
        <w:pBdr>
          <w:top w:val="nil"/>
          <w:left w:val="nil"/>
          <w:bottom w:val="nil"/>
          <w:right w:val="nil"/>
          <w:between w:val="nil"/>
        </w:pBdr>
        <w:jc w:val="center"/>
        <w:rPr>
          <w:rFonts w:ascii="Times New Roman" w:hAnsi="Times New Roman" w:cs="Times New Roman"/>
          <w:color w:val="000000"/>
        </w:rPr>
      </w:pPr>
    </w:p>
    <w:p w:rsidR="0042023D" w:rsidRPr="002A2536" w:rsidRDefault="0042023D" w:rsidP="0032320C">
      <w:pPr>
        <w:pStyle w:val="normal0"/>
        <w:pBdr>
          <w:top w:val="nil"/>
          <w:left w:val="nil"/>
          <w:bottom w:val="nil"/>
          <w:right w:val="nil"/>
          <w:between w:val="nil"/>
        </w:pBdr>
        <w:jc w:val="center"/>
        <w:rPr>
          <w:rFonts w:ascii="Times New Roman" w:hAnsi="Times New Roman" w:cs="Times New Roman"/>
          <w:color w:val="000000"/>
        </w:rPr>
      </w:pPr>
      <w:r w:rsidRPr="002A2536">
        <w:rPr>
          <w:rFonts w:ascii="Times New Roman" w:hAnsi="Times New Roman" w:cs="Times New Roman"/>
          <w:color w:val="000000"/>
        </w:rPr>
        <w:t>María Bielli</w:t>
      </w:r>
    </w:p>
    <w:p w:rsidR="0042023D" w:rsidRPr="002A2536" w:rsidRDefault="0042023D" w:rsidP="0032320C">
      <w:pPr>
        <w:pStyle w:val="normal0"/>
        <w:pBdr>
          <w:top w:val="nil"/>
          <w:left w:val="nil"/>
          <w:bottom w:val="nil"/>
          <w:right w:val="nil"/>
          <w:between w:val="nil"/>
        </w:pBdr>
        <w:jc w:val="center"/>
        <w:rPr>
          <w:rFonts w:ascii="Times New Roman" w:hAnsi="Times New Roman" w:cs="Times New Roman"/>
          <w:color w:val="000000"/>
        </w:rPr>
      </w:pPr>
      <w:r w:rsidRPr="002A2536">
        <w:rPr>
          <w:rFonts w:ascii="Times New Roman" w:hAnsi="Times New Roman" w:cs="Times New Roman"/>
          <w:color w:val="000000"/>
        </w:rPr>
        <w:t>Presidenta</w:t>
      </w:r>
    </w:p>
    <w:p w:rsidR="0042023D" w:rsidRPr="002A2536" w:rsidRDefault="0042023D" w:rsidP="002A2536">
      <w:pPr>
        <w:pStyle w:val="normal0"/>
        <w:pBdr>
          <w:top w:val="nil"/>
          <w:left w:val="nil"/>
          <w:bottom w:val="nil"/>
          <w:right w:val="nil"/>
          <w:between w:val="nil"/>
        </w:pBdr>
        <w:spacing w:after="240"/>
        <w:jc w:val="center"/>
        <w:rPr>
          <w:rFonts w:ascii="Times New Roman" w:hAnsi="Times New Roman" w:cs="Times New Roman"/>
          <w:color w:val="000000"/>
        </w:rPr>
      </w:pPr>
      <w:r w:rsidRPr="002A2536">
        <w:rPr>
          <w:rFonts w:ascii="Times New Roman" w:hAnsi="Times New Roman" w:cs="Times New Roman"/>
          <w:color w:val="000000"/>
        </w:rPr>
        <w:br/>
      </w:r>
      <w:r w:rsidRPr="002A2536">
        <w:rPr>
          <w:rFonts w:ascii="Times New Roman" w:hAnsi="Times New Roman" w:cs="Times New Roman"/>
          <w:color w:val="000000"/>
        </w:rPr>
        <w:br/>
      </w:r>
      <w:r w:rsidRPr="002A2536">
        <w:rPr>
          <w:rFonts w:ascii="Times New Roman" w:hAnsi="Times New Roman" w:cs="Times New Roman"/>
          <w:color w:val="000000"/>
        </w:rPr>
        <w:br/>
      </w:r>
      <w:r w:rsidRPr="002A2536">
        <w:rPr>
          <w:rFonts w:ascii="Times New Roman" w:hAnsi="Times New Roman" w:cs="Times New Roman"/>
          <w:color w:val="000000"/>
        </w:rPr>
        <w:br/>
      </w:r>
    </w:p>
    <w:p w:rsidR="0042023D" w:rsidRPr="002A2536" w:rsidRDefault="0042023D" w:rsidP="002A2536">
      <w:pPr>
        <w:pStyle w:val="normal0"/>
        <w:pBdr>
          <w:top w:val="nil"/>
          <w:left w:val="nil"/>
          <w:bottom w:val="nil"/>
          <w:right w:val="nil"/>
          <w:between w:val="nil"/>
        </w:pBdr>
        <w:jc w:val="center"/>
        <w:rPr>
          <w:rFonts w:ascii="Times New Roman" w:hAnsi="Times New Roman" w:cs="Times New Roman"/>
          <w:color w:val="000000"/>
        </w:rPr>
      </w:pPr>
      <w:r w:rsidRPr="002A2536">
        <w:rPr>
          <w:rFonts w:ascii="Times New Roman" w:hAnsi="Times New Roman" w:cs="Times New Roman"/>
          <w:color w:val="000000"/>
        </w:rPr>
        <w:t xml:space="preserve">Aldana Crucitta                      </w:t>
      </w:r>
      <w:r w:rsidRPr="002A2536">
        <w:rPr>
          <w:rFonts w:ascii="Times New Roman" w:hAnsi="Times New Roman" w:cs="Times New Roman"/>
          <w:color w:val="000000"/>
        </w:rPr>
        <w:tab/>
      </w:r>
      <w:r w:rsidRPr="002A2536">
        <w:rPr>
          <w:rFonts w:ascii="Times New Roman" w:hAnsi="Times New Roman" w:cs="Times New Roman"/>
          <w:color w:val="000000"/>
        </w:rPr>
        <w:tab/>
        <w:t xml:space="preserve">         Lucía Montenegro</w:t>
      </w:r>
    </w:p>
    <w:p w:rsidR="0042023D" w:rsidRPr="002A2536" w:rsidRDefault="0042023D" w:rsidP="002A2536">
      <w:pPr>
        <w:pStyle w:val="normal0"/>
        <w:pBdr>
          <w:top w:val="nil"/>
          <w:left w:val="nil"/>
          <w:bottom w:val="nil"/>
          <w:right w:val="nil"/>
          <w:between w:val="nil"/>
        </w:pBdr>
        <w:jc w:val="center"/>
        <w:rPr>
          <w:rFonts w:ascii="Times New Roman" w:hAnsi="Times New Roman" w:cs="Times New Roman"/>
          <w:color w:val="000000"/>
        </w:rPr>
      </w:pPr>
      <w:r w:rsidRPr="002A2536">
        <w:rPr>
          <w:rFonts w:ascii="Times New Roman" w:hAnsi="Times New Roman" w:cs="Times New Roman"/>
          <w:color w:val="000000"/>
        </w:rPr>
        <w:t>Vicepresidenta 1°                                                 Vicepresidenta 2°</w:t>
      </w:r>
    </w:p>
    <w:p w:rsidR="0042023D" w:rsidRPr="002A2536" w:rsidRDefault="0042023D" w:rsidP="002A2536">
      <w:pPr>
        <w:pStyle w:val="normal0"/>
        <w:pBdr>
          <w:top w:val="nil"/>
          <w:left w:val="nil"/>
          <w:bottom w:val="nil"/>
          <w:right w:val="nil"/>
          <w:between w:val="nil"/>
        </w:pBdr>
        <w:spacing w:after="240"/>
        <w:jc w:val="center"/>
        <w:rPr>
          <w:rFonts w:ascii="Times New Roman" w:hAnsi="Times New Roman" w:cs="Times New Roman"/>
          <w:color w:val="000000"/>
        </w:rPr>
      </w:pPr>
      <w:r w:rsidRPr="002A2536">
        <w:rPr>
          <w:rFonts w:ascii="Times New Roman" w:hAnsi="Times New Roman" w:cs="Times New Roman"/>
          <w:color w:val="000000"/>
        </w:rPr>
        <w:br/>
      </w:r>
      <w:r w:rsidRPr="002A2536">
        <w:rPr>
          <w:rFonts w:ascii="Times New Roman" w:hAnsi="Times New Roman" w:cs="Times New Roman"/>
          <w:color w:val="000000"/>
        </w:rPr>
        <w:br/>
      </w:r>
    </w:p>
    <w:p w:rsidR="0042023D" w:rsidRPr="002A2536" w:rsidRDefault="0042023D" w:rsidP="002A2536">
      <w:pPr>
        <w:pStyle w:val="normal0"/>
        <w:pBdr>
          <w:top w:val="nil"/>
          <w:left w:val="nil"/>
          <w:bottom w:val="nil"/>
          <w:right w:val="nil"/>
          <w:between w:val="nil"/>
        </w:pBdr>
        <w:spacing w:after="240"/>
        <w:jc w:val="center"/>
        <w:rPr>
          <w:rFonts w:ascii="Times New Roman" w:hAnsi="Times New Roman" w:cs="Times New Roman"/>
          <w:color w:val="000000"/>
        </w:rPr>
      </w:pPr>
    </w:p>
    <w:p w:rsidR="0042023D" w:rsidRPr="002A2536" w:rsidRDefault="0042023D" w:rsidP="002A2536">
      <w:pPr>
        <w:pStyle w:val="normal0"/>
        <w:jc w:val="center"/>
        <w:rPr>
          <w:rFonts w:ascii="Times New Roman" w:hAnsi="Times New Roman" w:cs="Times New Roman"/>
        </w:rPr>
      </w:pPr>
    </w:p>
    <w:p w:rsidR="0042023D" w:rsidRPr="002A2536" w:rsidRDefault="0042023D" w:rsidP="002A2536">
      <w:pPr>
        <w:pStyle w:val="normal0"/>
        <w:pBdr>
          <w:top w:val="nil"/>
          <w:left w:val="nil"/>
          <w:bottom w:val="nil"/>
          <w:right w:val="nil"/>
          <w:between w:val="nil"/>
        </w:pBdr>
        <w:spacing w:after="240"/>
        <w:jc w:val="center"/>
        <w:rPr>
          <w:rFonts w:ascii="Times New Roman" w:hAnsi="Times New Roman" w:cs="Times New Roman"/>
          <w:color w:val="000000"/>
        </w:rPr>
      </w:pPr>
      <w:r w:rsidRPr="002A2536">
        <w:rPr>
          <w:rFonts w:ascii="Times New Roman" w:hAnsi="Times New Roman" w:cs="Times New Roman"/>
          <w:color w:val="000000"/>
        </w:rPr>
        <w:t>Juan Pablo Arenaza                                             Jessica   Barretto</w:t>
      </w:r>
    </w:p>
    <w:p w:rsidR="0042023D" w:rsidRPr="002A2536" w:rsidRDefault="0042023D" w:rsidP="002A2536">
      <w:pPr>
        <w:pStyle w:val="normal0"/>
        <w:spacing w:after="240"/>
        <w:jc w:val="center"/>
        <w:rPr>
          <w:rFonts w:ascii="Times New Roman" w:hAnsi="Times New Roman" w:cs="Times New Roman"/>
        </w:rPr>
      </w:pPr>
      <w:r w:rsidRPr="002A2536">
        <w:rPr>
          <w:rFonts w:ascii="Times New Roman" w:hAnsi="Times New Roman" w:cs="Times New Roman"/>
        </w:rPr>
        <w:br/>
      </w:r>
    </w:p>
    <w:p w:rsidR="0042023D" w:rsidRPr="002A2536" w:rsidRDefault="0042023D" w:rsidP="0042023D">
      <w:pPr>
        <w:pStyle w:val="normal0"/>
        <w:pBdr>
          <w:top w:val="nil"/>
          <w:left w:val="nil"/>
          <w:bottom w:val="nil"/>
          <w:right w:val="nil"/>
          <w:between w:val="nil"/>
        </w:pBdr>
        <w:spacing w:after="240"/>
        <w:rPr>
          <w:rFonts w:ascii="Times New Roman" w:hAnsi="Times New Roman" w:cs="Times New Roman"/>
          <w:color w:val="000000"/>
        </w:rPr>
      </w:pPr>
      <w:r w:rsidRPr="002A2536">
        <w:rPr>
          <w:rFonts w:ascii="Times New Roman" w:hAnsi="Times New Roman" w:cs="Times New Roman"/>
          <w:color w:val="000000"/>
        </w:rPr>
        <w:br/>
      </w:r>
      <w:r w:rsidRPr="002A2536">
        <w:rPr>
          <w:rFonts w:ascii="Times New Roman" w:hAnsi="Times New Roman" w:cs="Times New Roman"/>
          <w:color w:val="000000"/>
        </w:rPr>
        <w:br/>
      </w:r>
    </w:p>
    <w:p w:rsidR="0042023D" w:rsidRPr="002A2536" w:rsidRDefault="0042023D" w:rsidP="002A2536">
      <w:pPr>
        <w:pStyle w:val="normal0"/>
        <w:pBdr>
          <w:top w:val="nil"/>
          <w:left w:val="nil"/>
          <w:bottom w:val="nil"/>
          <w:right w:val="nil"/>
          <w:between w:val="nil"/>
        </w:pBdr>
        <w:spacing w:after="240"/>
        <w:jc w:val="center"/>
        <w:rPr>
          <w:rFonts w:ascii="Times New Roman" w:hAnsi="Times New Roman" w:cs="Times New Roman"/>
          <w:color w:val="000000"/>
        </w:rPr>
      </w:pPr>
      <w:r w:rsidRPr="002A2536">
        <w:rPr>
          <w:rFonts w:ascii="Times New Roman" w:hAnsi="Times New Roman" w:cs="Times New Roman"/>
          <w:color w:val="000000"/>
        </w:rPr>
        <w:t>Maia  Daer                                                          Patricia Glize</w:t>
      </w:r>
    </w:p>
    <w:p w:rsidR="0042023D" w:rsidRPr="002A2536" w:rsidRDefault="0042023D" w:rsidP="0042023D">
      <w:pPr>
        <w:pStyle w:val="normal0"/>
        <w:rPr>
          <w:rFonts w:ascii="Times New Roman" w:hAnsi="Times New Roman" w:cs="Times New Roman"/>
        </w:rPr>
      </w:pPr>
    </w:p>
    <w:p w:rsidR="0042023D" w:rsidRPr="002A2536" w:rsidRDefault="0042023D" w:rsidP="0042023D">
      <w:pPr>
        <w:pStyle w:val="normal0"/>
        <w:pBdr>
          <w:top w:val="nil"/>
          <w:left w:val="nil"/>
          <w:bottom w:val="nil"/>
          <w:right w:val="nil"/>
          <w:between w:val="nil"/>
        </w:pBdr>
        <w:jc w:val="center"/>
        <w:rPr>
          <w:rFonts w:ascii="Times New Roman" w:hAnsi="Times New Roman" w:cs="Times New Roman"/>
          <w:color w:val="000000"/>
        </w:rPr>
      </w:pPr>
      <w:r w:rsidRPr="002A2536">
        <w:rPr>
          <w:rFonts w:ascii="Times New Roman" w:hAnsi="Times New Roman" w:cs="Times New Roman"/>
          <w:color w:val="000000"/>
        </w:rPr>
        <w:tab/>
      </w:r>
      <w:r w:rsidRPr="002A2536">
        <w:rPr>
          <w:rFonts w:ascii="Times New Roman" w:hAnsi="Times New Roman" w:cs="Times New Roman"/>
          <w:color w:val="000000"/>
        </w:rPr>
        <w:tab/>
      </w:r>
    </w:p>
    <w:p w:rsidR="0042023D" w:rsidRPr="002A2536" w:rsidRDefault="0042023D" w:rsidP="0042023D">
      <w:pPr>
        <w:pStyle w:val="normal0"/>
        <w:pBdr>
          <w:top w:val="nil"/>
          <w:left w:val="nil"/>
          <w:bottom w:val="nil"/>
          <w:right w:val="nil"/>
          <w:between w:val="nil"/>
        </w:pBdr>
        <w:jc w:val="center"/>
        <w:rPr>
          <w:rFonts w:ascii="Times New Roman" w:hAnsi="Times New Roman" w:cs="Times New Roman"/>
          <w:color w:val="000000"/>
        </w:rPr>
      </w:pPr>
      <w:r w:rsidRPr="002A2536">
        <w:rPr>
          <w:rFonts w:ascii="Times New Roman" w:hAnsi="Times New Roman" w:cs="Times New Roman"/>
          <w:color w:val="000000"/>
        </w:rPr>
        <w:tab/>
      </w:r>
    </w:p>
    <w:p w:rsidR="0042023D" w:rsidRPr="002A2536" w:rsidRDefault="0042023D" w:rsidP="0042023D">
      <w:pPr>
        <w:pStyle w:val="normal0"/>
        <w:rPr>
          <w:rFonts w:ascii="Times New Roman" w:hAnsi="Times New Roman" w:cs="Times New Roman"/>
        </w:rPr>
      </w:pPr>
    </w:p>
    <w:p w:rsidR="0042023D" w:rsidRPr="002A2536" w:rsidRDefault="0042023D" w:rsidP="0042023D">
      <w:pPr>
        <w:pStyle w:val="normal0"/>
        <w:pBdr>
          <w:top w:val="nil"/>
          <w:left w:val="nil"/>
          <w:bottom w:val="nil"/>
          <w:right w:val="nil"/>
          <w:between w:val="nil"/>
        </w:pBdr>
        <w:rPr>
          <w:rFonts w:ascii="Times New Roman" w:hAnsi="Times New Roman" w:cs="Times New Roman"/>
          <w:color w:val="000000"/>
        </w:rPr>
      </w:pPr>
      <w:r w:rsidRPr="002A2536">
        <w:rPr>
          <w:rFonts w:ascii="Times New Roman" w:hAnsi="Times New Roman" w:cs="Times New Roman"/>
          <w:color w:val="000000"/>
        </w:rPr>
        <w:t>                 </w:t>
      </w:r>
    </w:p>
    <w:p w:rsidR="0042023D" w:rsidRPr="002A2536" w:rsidRDefault="0042023D" w:rsidP="002A2536">
      <w:pPr>
        <w:pStyle w:val="normal0"/>
        <w:pBdr>
          <w:top w:val="nil"/>
          <w:left w:val="nil"/>
          <w:bottom w:val="nil"/>
          <w:right w:val="nil"/>
          <w:between w:val="nil"/>
        </w:pBdr>
        <w:jc w:val="center"/>
        <w:rPr>
          <w:rFonts w:ascii="Times New Roman" w:hAnsi="Times New Roman" w:cs="Times New Roman"/>
          <w:color w:val="000000"/>
        </w:rPr>
      </w:pPr>
      <w:r w:rsidRPr="002A2536">
        <w:rPr>
          <w:rFonts w:ascii="Times New Roman" w:hAnsi="Times New Roman" w:cs="Times New Roman"/>
          <w:color w:val="000000"/>
        </w:rPr>
        <w:t xml:space="preserve">Berenice  Iañez                                                 Silvia Imas </w:t>
      </w:r>
      <w:r w:rsidRPr="002A2536">
        <w:rPr>
          <w:rFonts w:ascii="Times New Roman" w:hAnsi="Times New Roman" w:cs="Times New Roman"/>
          <w:color w:val="000000"/>
        </w:rPr>
        <w:br/>
      </w:r>
    </w:p>
    <w:p w:rsidR="0042023D" w:rsidRPr="002A2536" w:rsidRDefault="0042023D" w:rsidP="002A2536">
      <w:pPr>
        <w:pStyle w:val="normal0"/>
        <w:pBdr>
          <w:top w:val="nil"/>
          <w:left w:val="nil"/>
          <w:bottom w:val="nil"/>
          <w:right w:val="nil"/>
          <w:between w:val="nil"/>
        </w:pBdr>
        <w:jc w:val="center"/>
        <w:rPr>
          <w:rFonts w:ascii="Times New Roman" w:hAnsi="Times New Roman" w:cs="Times New Roman"/>
          <w:color w:val="000000"/>
        </w:rPr>
      </w:pPr>
      <w:r w:rsidRPr="002A2536">
        <w:rPr>
          <w:rFonts w:ascii="Times New Roman" w:hAnsi="Times New Roman" w:cs="Times New Roman"/>
          <w:color w:val="000000"/>
        </w:rPr>
        <w:br/>
      </w:r>
    </w:p>
    <w:p w:rsidR="0042023D" w:rsidRPr="002A2536" w:rsidRDefault="0042023D" w:rsidP="002A2536">
      <w:pPr>
        <w:pStyle w:val="normal0"/>
        <w:pBdr>
          <w:top w:val="nil"/>
          <w:left w:val="nil"/>
          <w:bottom w:val="nil"/>
          <w:right w:val="nil"/>
          <w:between w:val="nil"/>
        </w:pBdr>
        <w:jc w:val="center"/>
        <w:rPr>
          <w:rFonts w:ascii="Times New Roman" w:hAnsi="Times New Roman" w:cs="Times New Roman"/>
          <w:color w:val="000000"/>
        </w:rPr>
      </w:pPr>
    </w:p>
    <w:p w:rsidR="0042023D" w:rsidRPr="002A2536" w:rsidRDefault="0042023D" w:rsidP="002A2536">
      <w:pPr>
        <w:pStyle w:val="normal0"/>
        <w:jc w:val="center"/>
        <w:rPr>
          <w:rFonts w:ascii="Times New Roman" w:hAnsi="Times New Roman" w:cs="Times New Roman"/>
        </w:rPr>
      </w:pPr>
    </w:p>
    <w:p w:rsidR="0042023D" w:rsidRPr="002A2536" w:rsidRDefault="0042023D" w:rsidP="002A2536">
      <w:pPr>
        <w:pStyle w:val="normal0"/>
        <w:pBdr>
          <w:top w:val="nil"/>
          <w:left w:val="nil"/>
          <w:bottom w:val="nil"/>
          <w:right w:val="nil"/>
          <w:between w:val="nil"/>
        </w:pBdr>
        <w:jc w:val="center"/>
        <w:rPr>
          <w:rFonts w:ascii="Times New Roman" w:hAnsi="Times New Roman" w:cs="Times New Roman"/>
          <w:color w:val="000000"/>
        </w:rPr>
      </w:pPr>
      <w:r w:rsidRPr="002A2536">
        <w:rPr>
          <w:rFonts w:ascii="Times New Roman" w:hAnsi="Times New Roman" w:cs="Times New Roman"/>
          <w:color w:val="000000"/>
        </w:rPr>
        <w:t>Marina Kienast                                                 M. Sol Méndez</w:t>
      </w:r>
    </w:p>
    <w:p w:rsidR="0042023D" w:rsidRPr="002A2536" w:rsidRDefault="0042023D" w:rsidP="002A2536">
      <w:pPr>
        <w:pStyle w:val="normal0"/>
        <w:pBdr>
          <w:top w:val="nil"/>
          <w:left w:val="nil"/>
          <w:bottom w:val="nil"/>
          <w:right w:val="nil"/>
          <w:between w:val="nil"/>
        </w:pBdr>
        <w:spacing w:after="240"/>
        <w:jc w:val="center"/>
        <w:rPr>
          <w:rFonts w:ascii="Times New Roman" w:hAnsi="Times New Roman" w:cs="Times New Roman"/>
          <w:color w:val="000000"/>
        </w:rPr>
      </w:pPr>
      <w:r w:rsidRPr="002A2536">
        <w:rPr>
          <w:rFonts w:ascii="Times New Roman" w:hAnsi="Times New Roman" w:cs="Times New Roman"/>
          <w:color w:val="000000"/>
        </w:rPr>
        <w:br/>
      </w:r>
    </w:p>
    <w:p w:rsidR="0042023D" w:rsidRPr="002A2536" w:rsidRDefault="0042023D" w:rsidP="002A2536">
      <w:pPr>
        <w:pStyle w:val="normal0"/>
        <w:pBdr>
          <w:top w:val="nil"/>
          <w:left w:val="nil"/>
          <w:bottom w:val="nil"/>
          <w:right w:val="nil"/>
          <w:between w:val="nil"/>
        </w:pBdr>
        <w:spacing w:after="240"/>
        <w:jc w:val="center"/>
        <w:rPr>
          <w:rFonts w:ascii="Times New Roman" w:hAnsi="Times New Roman" w:cs="Times New Roman"/>
          <w:color w:val="000000"/>
        </w:rPr>
      </w:pPr>
    </w:p>
    <w:p w:rsidR="0042023D" w:rsidRPr="002A2536" w:rsidRDefault="0042023D" w:rsidP="002A2536">
      <w:pPr>
        <w:pStyle w:val="normal0"/>
        <w:pBdr>
          <w:top w:val="nil"/>
          <w:left w:val="nil"/>
          <w:bottom w:val="nil"/>
          <w:right w:val="nil"/>
          <w:between w:val="nil"/>
        </w:pBdr>
        <w:spacing w:after="240"/>
        <w:jc w:val="center"/>
        <w:rPr>
          <w:rFonts w:ascii="Times New Roman" w:hAnsi="Times New Roman" w:cs="Times New Roman"/>
          <w:color w:val="000000"/>
        </w:rPr>
      </w:pPr>
      <w:r w:rsidRPr="002A2536">
        <w:rPr>
          <w:rFonts w:ascii="Times New Roman" w:hAnsi="Times New Roman" w:cs="Times New Roman"/>
          <w:color w:val="000000"/>
        </w:rPr>
        <w:t xml:space="preserve">Sergio  Siciliano </w:t>
      </w:r>
      <w:r w:rsidRPr="002A2536">
        <w:rPr>
          <w:rFonts w:ascii="Times New Roman" w:hAnsi="Times New Roman" w:cs="Times New Roman"/>
          <w:color w:val="000000"/>
        </w:rPr>
        <w:tab/>
      </w:r>
      <w:r w:rsidRPr="002A2536">
        <w:rPr>
          <w:rFonts w:ascii="Times New Roman" w:hAnsi="Times New Roman" w:cs="Times New Roman"/>
          <w:color w:val="000000"/>
        </w:rPr>
        <w:tab/>
      </w:r>
      <w:r w:rsidRPr="002A2536">
        <w:rPr>
          <w:rFonts w:ascii="Times New Roman" w:hAnsi="Times New Roman" w:cs="Times New Roman"/>
          <w:color w:val="000000"/>
        </w:rPr>
        <w:tab/>
        <w:t xml:space="preserve">             Delfina Velázquez</w:t>
      </w:r>
    </w:p>
    <w:p w:rsidR="00375AE1" w:rsidRPr="002A2536" w:rsidRDefault="00375AE1" w:rsidP="00375AE1">
      <w:pPr>
        <w:widowControl w:val="0"/>
        <w:pBdr>
          <w:top w:val="nil"/>
          <w:left w:val="nil"/>
          <w:bottom w:val="nil"/>
          <w:right w:val="nil"/>
          <w:between w:val="nil"/>
        </w:pBdr>
        <w:spacing w:line="276" w:lineRule="auto"/>
      </w:pPr>
    </w:p>
    <w:p w:rsidR="0032320C" w:rsidRDefault="0032320C" w:rsidP="0032320C">
      <w:pPr>
        <w:widowControl w:val="0"/>
        <w:pBdr>
          <w:top w:val="nil"/>
          <w:left w:val="nil"/>
          <w:bottom w:val="nil"/>
          <w:right w:val="nil"/>
          <w:between w:val="nil"/>
        </w:pBdr>
        <w:spacing w:line="276" w:lineRule="auto"/>
        <w:jc w:val="center"/>
        <w:rPr>
          <w:b/>
        </w:rPr>
      </w:pPr>
    </w:p>
    <w:p w:rsidR="0032320C" w:rsidRDefault="0032320C" w:rsidP="0032320C">
      <w:pPr>
        <w:widowControl w:val="0"/>
        <w:pBdr>
          <w:top w:val="nil"/>
          <w:left w:val="nil"/>
          <w:bottom w:val="nil"/>
          <w:right w:val="nil"/>
          <w:between w:val="nil"/>
        </w:pBdr>
        <w:spacing w:line="276" w:lineRule="auto"/>
        <w:jc w:val="center"/>
        <w:rPr>
          <w:b/>
        </w:rPr>
      </w:pPr>
      <w:r w:rsidRPr="000A3459">
        <w:rPr>
          <w:b/>
        </w:rPr>
        <w:t xml:space="preserve">COMISIÓN </w:t>
      </w:r>
      <w:r>
        <w:rPr>
          <w:b/>
        </w:rPr>
        <w:t>PRESUPUESTO, HACIENDA, ADMINISTRACION FINANCIERA Y POL</w:t>
      </w:r>
      <w:r w:rsidR="002A2536">
        <w:rPr>
          <w:b/>
        </w:rPr>
        <w:t>Í</w:t>
      </w:r>
      <w:r>
        <w:rPr>
          <w:b/>
        </w:rPr>
        <w:t>TICA TRIBUTARIA</w:t>
      </w:r>
    </w:p>
    <w:p w:rsidR="0032320C" w:rsidRDefault="0032320C" w:rsidP="00375AE1">
      <w:pPr>
        <w:widowControl w:val="0"/>
        <w:pBdr>
          <w:top w:val="nil"/>
          <w:left w:val="nil"/>
          <w:bottom w:val="nil"/>
          <w:right w:val="nil"/>
          <w:between w:val="nil"/>
        </w:pBdr>
        <w:spacing w:line="276" w:lineRule="auto"/>
        <w:rPr>
          <w:b/>
        </w:rPr>
      </w:pPr>
    </w:p>
    <w:p w:rsidR="002A2536" w:rsidRDefault="002A2536" w:rsidP="002A2536">
      <w:pPr>
        <w:rPr>
          <w:lang w:val="es-MX"/>
        </w:rPr>
      </w:pPr>
    </w:p>
    <w:p w:rsidR="002A2536" w:rsidRDefault="002A2536" w:rsidP="002A2536">
      <w:pPr>
        <w:rPr>
          <w:lang w:val="es-MX"/>
        </w:rPr>
      </w:pPr>
    </w:p>
    <w:p w:rsidR="002A2536" w:rsidRDefault="002A2536" w:rsidP="002A2536">
      <w:pPr>
        <w:rPr>
          <w:lang w:val="es-MX"/>
        </w:rPr>
      </w:pPr>
    </w:p>
    <w:p w:rsidR="002A2536" w:rsidRDefault="002A2536" w:rsidP="002A2536">
      <w:pPr>
        <w:rPr>
          <w:lang w:val="es-MX"/>
        </w:rPr>
      </w:pPr>
    </w:p>
    <w:p w:rsidR="002A2536" w:rsidRDefault="002A2536" w:rsidP="002A2536">
      <w:pPr>
        <w:rPr>
          <w:lang w:val="es-MX"/>
        </w:rPr>
      </w:pPr>
    </w:p>
    <w:p w:rsidR="002A2536" w:rsidRDefault="002A2536" w:rsidP="002A2536">
      <w:pPr>
        <w:jc w:val="center"/>
        <w:rPr>
          <w:lang w:val="es-MX"/>
        </w:rPr>
      </w:pPr>
    </w:p>
    <w:p w:rsidR="002A2536" w:rsidRDefault="002A2536" w:rsidP="002A2536">
      <w:pPr>
        <w:jc w:val="center"/>
        <w:rPr>
          <w:lang w:val="es-MX"/>
        </w:rPr>
      </w:pPr>
      <w:r>
        <w:rPr>
          <w:lang w:val="es-MX"/>
        </w:rPr>
        <w:t>Michielotto, Paola Vanesa</w:t>
      </w:r>
    </w:p>
    <w:p w:rsidR="002A2536" w:rsidRDefault="002A2536" w:rsidP="002A2536">
      <w:pPr>
        <w:jc w:val="center"/>
        <w:rPr>
          <w:lang w:val="es-MX"/>
        </w:rPr>
      </w:pPr>
      <w:r>
        <w:rPr>
          <w:lang w:val="es-MX"/>
        </w:rPr>
        <w:t>Presidente</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Neira Claudia                                                                              Lapeña Lucio</w:t>
      </w:r>
    </w:p>
    <w:p w:rsidR="002A2536" w:rsidRDefault="002A2536" w:rsidP="002A2536">
      <w:pPr>
        <w:jc w:val="center"/>
        <w:rPr>
          <w:lang w:val="es-MX"/>
        </w:rPr>
      </w:pPr>
      <w:r>
        <w:rPr>
          <w:lang w:val="es-MX"/>
        </w:rPr>
        <w:t>Vicepresidente 2º                                                                                Vicepresidente 1º</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Arenaza, Juan Pablo                                                                    Barroetaveña Matías</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Casielles Eugenio                                                             Del Gaiso Juan Facundo</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Donati Pablo Alejandro                                                    González Estevarena María Luisa</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Lammens Matías                                                López Matías  Damián</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Marra Ramiro                                              Modarelli Juan Pablo</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Mollard María Fernanda                                         Nagata Sebastián</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Nieto Darío Hugo                                                         Parry María Inés</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Ramírez María del Pilar                                                   Siciliano Sergio Hernán</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r>
        <w:rPr>
          <w:lang w:val="es-MX"/>
        </w:rPr>
        <w:t>Suarez Guillermo                                             Valdés Juan Manuel</w:t>
      </w: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2A2536" w:rsidRDefault="002A2536" w:rsidP="002A2536">
      <w:pPr>
        <w:jc w:val="center"/>
        <w:rPr>
          <w:lang w:val="es-MX"/>
        </w:rPr>
      </w:pPr>
    </w:p>
    <w:p w:rsidR="0032320C" w:rsidRDefault="002A2536" w:rsidP="00DB6B9E">
      <w:pPr>
        <w:jc w:val="center"/>
      </w:pPr>
      <w:r>
        <w:rPr>
          <w:lang w:val="es-MX"/>
        </w:rPr>
        <w:t>Villafruela Gimena                                                          Vitali Franco</w:t>
      </w:r>
    </w:p>
    <w:sectPr w:rsidR="0032320C" w:rsidSect="00FF6DBA">
      <w:headerReference w:type="default" r:id="rId8"/>
      <w:footerReference w:type="default" r:id="rId9"/>
      <w:pgSz w:w="12240" w:h="20160" w:code="5"/>
      <w:pgMar w:top="1134" w:right="1134" w:bottom="851"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1B1" w:rsidRDefault="006251B1">
      <w:r>
        <w:separator/>
      </w:r>
    </w:p>
  </w:endnote>
  <w:endnote w:type="continuationSeparator" w:id="0">
    <w:p w:rsidR="006251B1" w:rsidRDefault="006251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B6B9E" w:rsidRPr="00DB6B9E">
        <w:rPr>
          <w:noProof/>
          <w:color w:val="333333"/>
          <w:sz w:val="20"/>
        </w:rPr>
        <w:t>17/11/2025 13:44:00</w:t>
      </w:r>
    </w:fldSimple>
    <w:r w:rsidRPr="001C19C4">
      <w:rPr>
        <w:color w:val="333333"/>
        <w:sz w:val="20"/>
      </w:rPr>
      <w:t xml:space="preserve">  -  Cantidad de caracteres: </w:t>
    </w:r>
    <w:fldSimple w:instr=" NUMCHARS  \* MERGEFORMAT ">
      <w:r w:rsidR="00DB6B9E" w:rsidRPr="00DB6B9E">
        <w:rPr>
          <w:noProof/>
          <w:color w:val="333333"/>
          <w:sz w:val="20"/>
        </w:rPr>
        <w:t>12173</w:t>
      </w:r>
    </w:fldSimple>
    <w:r w:rsidRPr="001C19C4">
      <w:rPr>
        <w:color w:val="333333"/>
        <w:sz w:val="20"/>
      </w:rPr>
      <w:t xml:space="preserve"> - Cantidad de palabras: </w:t>
    </w:r>
    <w:fldSimple w:instr=" NUMWORDS  \* MERGEFORMAT ">
      <w:r w:rsidR="00DB6B9E" w:rsidRPr="00DB6B9E">
        <w:rPr>
          <w:noProof/>
          <w:color w:val="333333"/>
          <w:sz w:val="20"/>
        </w:rPr>
        <w:t>2269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7E1951" w:rsidRPr="001C19C4">
      <w:rPr>
        <w:rStyle w:val="Nmerodepgina"/>
        <w:color w:val="333333"/>
      </w:rPr>
      <w:fldChar w:fldCharType="begin"/>
    </w:r>
    <w:r w:rsidRPr="001C19C4">
      <w:rPr>
        <w:rStyle w:val="Nmerodepgina"/>
        <w:color w:val="333333"/>
      </w:rPr>
      <w:instrText xml:space="preserve"> PAGE </w:instrText>
    </w:r>
    <w:r w:rsidR="007E1951" w:rsidRPr="001C19C4">
      <w:rPr>
        <w:rStyle w:val="Nmerodepgina"/>
        <w:color w:val="333333"/>
      </w:rPr>
      <w:fldChar w:fldCharType="separate"/>
    </w:r>
    <w:r w:rsidR="00DB6B9E">
      <w:rPr>
        <w:rStyle w:val="Nmerodepgina"/>
        <w:noProof/>
        <w:color w:val="333333"/>
      </w:rPr>
      <w:t>7</w:t>
    </w:r>
    <w:r w:rsidR="007E1951" w:rsidRPr="001C19C4">
      <w:rPr>
        <w:rStyle w:val="Nmerodepgina"/>
        <w:color w:val="333333"/>
      </w:rPr>
      <w:fldChar w:fldCharType="end"/>
    </w:r>
    <w:r w:rsidRPr="001C19C4">
      <w:rPr>
        <w:rStyle w:val="Nmerodepgina"/>
        <w:color w:val="333333"/>
      </w:rPr>
      <w:t>/</w:t>
    </w:r>
    <w:fldSimple w:instr=" NUMPAGES  \* MERGEFORMAT ">
      <w:r w:rsidR="00DB6B9E" w:rsidRPr="00DB6B9E">
        <w:rPr>
          <w:rStyle w:val="Nmerodepgina"/>
          <w:noProof/>
          <w:color w:val="333333"/>
        </w:rPr>
        <w:t>7</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1B1" w:rsidRDefault="006251B1">
      <w:r>
        <w:separator/>
      </w:r>
    </w:p>
  </w:footnote>
  <w:footnote w:type="continuationSeparator" w:id="0">
    <w:p w:rsidR="006251B1" w:rsidRDefault="006251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1485C" w:rsidP="00523052">
    <w:pPr>
      <w:pStyle w:val="Encabezado"/>
      <w:ind w:left="-2410" w:firstLine="850"/>
      <w:jc w:val="center"/>
      <w:rPr>
        <w:i/>
        <w:sz w:val="18"/>
        <w:szCs w:val="18"/>
      </w:rPr>
    </w:pPr>
    <w:r>
      <w:rPr>
        <w:noProof/>
        <w:lang w:val="es-ES" w:eastAsia="es-ES"/>
      </w:rPr>
      <w:drawing>
        <wp:inline distT="0" distB="0" distL="0" distR="0">
          <wp:extent cx="2814955" cy="668020"/>
          <wp:effectExtent l="0" t="0" r="4445" b="0"/>
          <wp:docPr id="1" name="Imagen 1" descr="logo-1-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1-t (1)"/>
                  <pic:cNvPicPr>
                    <a:picLocks noChangeAspect="1" noChangeArrowheads="1"/>
                  </pic:cNvPicPr>
                </pic:nvPicPr>
                <pic:blipFill>
                  <a:blip r:embed="rId1"/>
                  <a:srcRect/>
                  <a:stretch>
                    <a:fillRect/>
                  </a:stretch>
                </pic:blipFill>
                <pic:spPr bwMode="auto">
                  <a:xfrm>
                    <a:off x="0" y="0"/>
                    <a:ext cx="2814955" cy="66802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clip_image001"/>
      </v:shape>
    </w:pict>
  </w:numPicBullet>
  <w:abstractNum w:abstractNumId="0">
    <w:nsid w:val="10584361"/>
    <w:multiLevelType w:val="multilevel"/>
    <w:tmpl w:val="34B09F04"/>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1">
    <w:nsid w:val="118A1BE4"/>
    <w:multiLevelType w:val="multilevel"/>
    <w:tmpl w:val="7BDE5864"/>
    <w:lvl w:ilvl="0">
      <w:start w:val="9"/>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13CE0112"/>
    <w:multiLevelType w:val="multilevel"/>
    <w:tmpl w:val="04928F5C"/>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157611F5"/>
    <w:multiLevelType w:val="multilevel"/>
    <w:tmpl w:val="0BB69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690D2B"/>
    <w:multiLevelType w:val="multilevel"/>
    <w:tmpl w:val="D93A435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2C04B8E"/>
    <w:multiLevelType w:val="multilevel"/>
    <w:tmpl w:val="92B00C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2B7E4952"/>
    <w:multiLevelType w:val="hybridMultilevel"/>
    <w:tmpl w:val="C4F20C50"/>
    <w:lvl w:ilvl="0" w:tplc="2C0A0007">
      <w:start w:val="1"/>
      <w:numFmt w:val="bullet"/>
      <w:lvlText w:val=""/>
      <w:lvlPicBulletId w:val="0"/>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7">
    <w:nsid w:val="350653AD"/>
    <w:multiLevelType w:val="multilevel"/>
    <w:tmpl w:val="D4C65A5A"/>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8">
    <w:nsid w:val="35151C5E"/>
    <w:multiLevelType w:val="hybridMultilevel"/>
    <w:tmpl w:val="372E64AE"/>
    <w:lvl w:ilvl="0" w:tplc="2C0A0017">
      <w:start w:val="1"/>
      <w:numFmt w:val="lowerLetter"/>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9">
    <w:nsid w:val="35CE5AC8"/>
    <w:multiLevelType w:val="hybridMultilevel"/>
    <w:tmpl w:val="272C3A1E"/>
    <w:lvl w:ilvl="0" w:tplc="0E16A98E">
      <w:start w:val="1"/>
      <w:numFmt w:val="bullet"/>
      <w:lvlText w:val="-"/>
      <w:lvlJc w:val="left"/>
      <w:pPr>
        <w:ind w:left="360" w:hanging="360"/>
      </w:pPr>
      <w:rPr>
        <w:rFonts w:ascii="Arial" w:eastAsia="Calibri" w:hAnsi="Arial" w:cs="Arial" w:hint="default"/>
      </w:rPr>
    </w:lvl>
    <w:lvl w:ilvl="1" w:tplc="080A0003" w:tentative="1">
      <w:start w:val="1"/>
      <w:numFmt w:val="bullet"/>
      <w:lvlText w:val="o"/>
      <w:lvlJc w:val="left"/>
      <w:pPr>
        <w:ind w:left="1080" w:hanging="360"/>
      </w:pPr>
      <w:rPr>
        <w:rFonts w:ascii="Courier New" w:hAnsi="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nsid w:val="42631BF1"/>
    <w:multiLevelType w:val="multilevel"/>
    <w:tmpl w:val="4508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EC6424"/>
    <w:multiLevelType w:val="multilevel"/>
    <w:tmpl w:val="7026CFA2"/>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2">
    <w:nsid w:val="51992EC7"/>
    <w:multiLevelType w:val="multilevel"/>
    <w:tmpl w:val="A7E6B5E6"/>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13">
    <w:nsid w:val="613319C1"/>
    <w:multiLevelType w:val="multilevel"/>
    <w:tmpl w:val="5A62C8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68C75786"/>
    <w:multiLevelType w:val="multilevel"/>
    <w:tmpl w:val="8CA8A0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D2F7087"/>
    <w:multiLevelType w:val="hybridMultilevel"/>
    <w:tmpl w:val="990270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F5F6E30"/>
    <w:multiLevelType w:val="multilevel"/>
    <w:tmpl w:val="E7DA4F52"/>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num w:numId="1">
    <w:abstractNumId w:val="4"/>
  </w:num>
  <w:num w:numId="2">
    <w:abstractNumId w:val="13"/>
  </w:num>
  <w:num w:numId="3">
    <w:abstractNumId w:val="10"/>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5"/>
  </w:num>
  <w:num w:numId="7">
    <w:abstractNumId w:val="9"/>
  </w:num>
  <w:num w:numId="8">
    <w:abstractNumId w:val="8"/>
  </w:num>
  <w:num w:numId="9">
    <w:abstractNumId w:val="2"/>
  </w:num>
  <w:num w:numId="10">
    <w:abstractNumId w:val="1"/>
  </w:num>
  <w:num w:numId="11">
    <w:abstractNumId w:val="5"/>
  </w:num>
  <w:num w:numId="12">
    <w:abstractNumId w:val="3"/>
  </w:num>
  <w:num w:numId="13">
    <w:abstractNumId w:val="11"/>
  </w:num>
  <w:num w:numId="14">
    <w:abstractNumId w:val="0"/>
  </w:num>
  <w:num w:numId="15">
    <w:abstractNumId w:val="16"/>
  </w:num>
  <w:num w:numId="16">
    <w:abstractNumId w:val="7"/>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0242"/>
  </w:hdrShapeDefaults>
  <w:footnotePr>
    <w:footnote w:id="-1"/>
    <w:footnote w:id="0"/>
  </w:footnotePr>
  <w:endnotePr>
    <w:endnote w:id="-1"/>
    <w:endnote w:id="0"/>
  </w:endnotePr>
  <w:compat/>
  <w:rsids>
    <w:rsidRoot w:val="00FC1C85"/>
    <w:rsid w:val="0000374B"/>
    <w:rsid w:val="00006511"/>
    <w:rsid w:val="00010C0D"/>
    <w:rsid w:val="00016684"/>
    <w:rsid w:val="000177B2"/>
    <w:rsid w:val="00023220"/>
    <w:rsid w:val="00026430"/>
    <w:rsid w:val="00026A1E"/>
    <w:rsid w:val="0002788E"/>
    <w:rsid w:val="00030DF5"/>
    <w:rsid w:val="0003615C"/>
    <w:rsid w:val="000376AB"/>
    <w:rsid w:val="000426C2"/>
    <w:rsid w:val="00043882"/>
    <w:rsid w:val="00051BC7"/>
    <w:rsid w:val="000548B6"/>
    <w:rsid w:val="00055208"/>
    <w:rsid w:val="00057BDC"/>
    <w:rsid w:val="00062864"/>
    <w:rsid w:val="00062BDF"/>
    <w:rsid w:val="00065BE8"/>
    <w:rsid w:val="00067370"/>
    <w:rsid w:val="000713D7"/>
    <w:rsid w:val="00071CFB"/>
    <w:rsid w:val="00077DAC"/>
    <w:rsid w:val="00080837"/>
    <w:rsid w:val="00081C80"/>
    <w:rsid w:val="00081FFF"/>
    <w:rsid w:val="000833EB"/>
    <w:rsid w:val="00085D07"/>
    <w:rsid w:val="00086B82"/>
    <w:rsid w:val="00087FE4"/>
    <w:rsid w:val="00091053"/>
    <w:rsid w:val="000938A0"/>
    <w:rsid w:val="000955A0"/>
    <w:rsid w:val="00096216"/>
    <w:rsid w:val="00097225"/>
    <w:rsid w:val="000A14B2"/>
    <w:rsid w:val="000B0C77"/>
    <w:rsid w:val="000B10C0"/>
    <w:rsid w:val="000B2290"/>
    <w:rsid w:val="000B36DE"/>
    <w:rsid w:val="000C4280"/>
    <w:rsid w:val="000D1497"/>
    <w:rsid w:val="000D1B36"/>
    <w:rsid w:val="000D2860"/>
    <w:rsid w:val="000D6C54"/>
    <w:rsid w:val="000E3949"/>
    <w:rsid w:val="000F1776"/>
    <w:rsid w:val="000F5974"/>
    <w:rsid w:val="000F7133"/>
    <w:rsid w:val="000F74CB"/>
    <w:rsid w:val="000F7E30"/>
    <w:rsid w:val="00103C6B"/>
    <w:rsid w:val="00104335"/>
    <w:rsid w:val="00104E20"/>
    <w:rsid w:val="001055E8"/>
    <w:rsid w:val="00105964"/>
    <w:rsid w:val="00106473"/>
    <w:rsid w:val="00110287"/>
    <w:rsid w:val="001104C4"/>
    <w:rsid w:val="00111EDD"/>
    <w:rsid w:val="00112030"/>
    <w:rsid w:val="00122B76"/>
    <w:rsid w:val="00127406"/>
    <w:rsid w:val="00127D10"/>
    <w:rsid w:val="00132590"/>
    <w:rsid w:val="00132871"/>
    <w:rsid w:val="0013476A"/>
    <w:rsid w:val="0013539D"/>
    <w:rsid w:val="00136787"/>
    <w:rsid w:val="00142FB8"/>
    <w:rsid w:val="00144B7D"/>
    <w:rsid w:val="00145948"/>
    <w:rsid w:val="00146C41"/>
    <w:rsid w:val="00155C7C"/>
    <w:rsid w:val="00156141"/>
    <w:rsid w:val="001606DC"/>
    <w:rsid w:val="00160A2A"/>
    <w:rsid w:val="001614A7"/>
    <w:rsid w:val="001648C9"/>
    <w:rsid w:val="00175F60"/>
    <w:rsid w:val="0018189A"/>
    <w:rsid w:val="00183B4C"/>
    <w:rsid w:val="0019414B"/>
    <w:rsid w:val="001A45A8"/>
    <w:rsid w:val="001A55C8"/>
    <w:rsid w:val="001B38A4"/>
    <w:rsid w:val="001B3E33"/>
    <w:rsid w:val="001B70A0"/>
    <w:rsid w:val="001B770D"/>
    <w:rsid w:val="001C18CC"/>
    <w:rsid w:val="001C19C4"/>
    <w:rsid w:val="001C3EC0"/>
    <w:rsid w:val="001C6A3C"/>
    <w:rsid w:val="001D2BC5"/>
    <w:rsid w:val="001D320F"/>
    <w:rsid w:val="001D357E"/>
    <w:rsid w:val="001D3F01"/>
    <w:rsid w:val="001D480C"/>
    <w:rsid w:val="001D6321"/>
    <w:rsid w:val="001D68F3"/>
    <w:rsid w:val="001E0E01"/>
    <w:rsid w:val="001E2AD3"/>
    <w:rsid w:val="001E42A7"/>
    <w:rsid w:val="001E5394"/>
    <w:rsid w:val="001E6D57"/>
    <w:rsid w:val="001E7ADC"/>
    <w:rsid w:val="001E7EB4"/>
    <w:rsid w:val="001F2924"/>
    <w:rsid w:val="001F3AFD"/>
    <w:rsid w:val="002024AC"/>
    <w:rsid w:val="002025E8"/>
    <w:rsid w:val="00203DF0"/>
    <w:rsid w:val="00205802"/>
    <w:rsid w:val="00205DAD"/>
    <w:rsid w:val="00207845"/>
    <w:rsid w:val="002129BA"/>
    <w:rsid w:val="00213658"/>
    <w:rsid w:val="00215C1B"/>
    <w:rsid w:val="00220FDE"/>
    <w:rsid w:val="00223436"/>
    <w:rsid w:val="0022363C"/>
    <w:rsid w:val="002261EF"/>
    <w:rsid w:val="002327DE"/>
    <w:rsid w:val="002354DE"/>
    <w:rsid w:val="0024215A"/>
    <w:rsid w:val="00245BC5"/>
    <w:rsid w:val="00246DF0"/>
    <w:rsid w:val="002522F3"/>
    <w:rsid w:val="00254A93"/>
    <w:rsid w:val="00255565"/>
    <w:rsid w:val="00255913"/>
    <w:rsid w:val="0026220D"/>
    <w:rsid w:val="00262594"/>
    <w:rsid w:val="0026352E"/>
    <w:rsid w:val="00265972"/>
    <w:rsid w:val="00267110"/>
    <w:rsid w:val="0026797A"/>
    <w:rsid w:val="002714CB"/>
    <w:rsid w:val="00275865"/>
    <w:rsid w:val="00276A7E"/>
    <w:rsid w:val="002907CE"/>
    <w:rsid w:val="00293AFE"/>
    <w:rsid w:val="0029555A"/>
    <w:rsid w:val="002967F3"/>
    <w:rsid w:val="00296815"/>
    <w:rsid w:val="002971A4"/>
    <w:rsid w:val="002A2536"/>
    <w:rsid w:val="002A29B1"/>
    <w:rsid w:val="002B2502"/>
    <w:rsid w:val="002B47D0"/>
    <w:rsid w:val="002B4F0D"/>
    <w:rsid w:val="002B6B93"/>
    <w:rsid w:val="002C0CF2"/>
    <w:rsid w:val="002C5959"/>
    <w:rsid w:val="002C768C"/>
    <w:rsid w:val="002D05E9"/>
    <w:rsid w:val="002D533A"/>
    <w:rsid w:val="002D67E0"/>
    <w:rsid w:val="002D778C"/>
    <w:rsid w:val="002E38C3"/>
    <w:rsid w:val="002E5727"/>
    <w:rsid w:val="002F46EE"/>
    <w:rsid w:val="002F5AF1"/>
    <w:rsid w:val="002F7961"/>
    <w:rsid w:val="00302300"/>
    <w:rsid w:val="003052ED"/>
    <w:rsid w:val="00305D95"/>
    <w:rsid w:val="00305DD1"/>
    <w:rsid w:val="00307AFC"/>
    <w:rsid w:val="00307C9A"/>
    <w:rsid w:val="00312F0F"/>
    <w:rsid w:val="003145ED"/>
    <w:rsid w:val="00315C77"/>
    <w:rsid w:val="00317C40"/>
    <w:rsid w:val="0032320C"/>
    <w:rsid w:val="0033168A"/>
    <w:rsid w:val="00335CD9"/>
    <w:rsid w:val="00336615"/>
    <w:rsid w:val="00340F54"/>
    <w:rsid w:val="003439B0"/>
    <w:rsid w:val="00350665"/>
    <w:rsid w:val="003553E1"/>
    <w:rsid w:val="0035681D"/>
    <w:rsid w:val="003568F7"/>
    <w:rsid w:val="00360444"/>
    <w:rsid w:val="00361201"/>
    <w:rsid w:val="00361C23"/>
    <w:rsid w:val="0036234C"/>
    <w:rsid w:val="003643A0"/>
    <w:rsid w:val="00366955"/>
    <w:rsid w:val="00371840"/>
    <w:rsid w:val="00371A85"/>
    <w:rsid w:val="003743C8"/>
    <w:rsid w:val="00375AE1"/>
    <w:rsid w:val="00391E4F"/>
    <w:rsid w:val="003936C5"/>
    <w:rsid w:val="00395843"/>
    <w:rsid w:val="00397CAB"/>
    <w:rsid w:val="003A25BC"/>
    <w:rsid w:val="003A7311"/>
    <w:rsid w:val="003B1427"/>
    <w:rsid w:val="003B2841"/>
    <w:rsid w:val="003B471C"/>
    <w:rsid w:val="003C0473"/>
    <w:rsid w:val="003C0D54"/>
    <w:rsid w:val="003C393A"/>
    <w:rsid w:val="003C3960"/>
    <w:rsid w:val="003C5B8A"/>
    <w:rsid w:val="003D10AB"/>
    <w:rsid w:val="003D4000"/>
    <w:rsid w:val="003D466A"/>
    <w:rsid w:val="003D72E7"/>
    <w:rsid w:val="003D7817"/>
    <w:rsid w:val="003E2F5A"/>
    <w:rsid w:val="003E3802"/>
    <w:rsid w:val="003E4CEA"/>
    <w:rsid w:val="003F032E"/>
    <w:rsid w:val="003F1945"/>
    <w:rsid w:val="003F1EFD"/>
    <w:rsid w:val="003F4249"/>
    <w:rsid w:val="003F6F93"/>
    <w:rsid w:val="004015FB"/>
    <w:rsid w:val="00401C75"/>
    <w:rsid w:val="004064A4"/>
    <w:rsid w:val="0040761B"/>
    <w:rsid w:val="00407C46"/>
    <w:rsid w:val="00412E98"/>
    <w:rsid w:val="0042023D"/>
    <w:rsid w:val="00421159"/>
    <w:rsid w:val="00422C3F"/>
    <w:rsid w:val="004234E6"/>
    <w:rsid w:val="00430E84"/>
    <w:rsid w:val="00431E39"/>
    <w:rsid w:val="004354AC"/>
    <w:rsid w:val="004362E4"/>
    <w:rsid w:val="00443B04"/>
    <w:rsid w:val="0044434B"/>
    <w:rsid w:val="00444E11"/>
    <w:rsid w:val="00446E1A"/>
    <w:rsid w:val="00450D91"/>
    <w:rsid w:val="00451FD7"/>
    <w:rsid w:val="00454DBD"/>
    <w:rsid w:val="004611AA"/>
    <w:rsid w:val="00465073"/>
    <w:rsid w:val="004669E9"/>
    <w:rsid w:val="00467ED7"/>
    <w:rsid w:val="0048165F"/>
    <w:rsid w:val="004847CA"/>
    <w:rsid w:val="00485170"/>
    <w:rsid w:val="00491B6A"/>
    <w:rsid w:val="00492BE1"/>
    <w:rsid w:val="004958F3"/>
    <w:rsid w:val="004A29BB"/>
    <w:rsid w:val="004B3779"/>
    <w:rsid w:val="004B7714"/>
    <w:rsid w:val="004C211B"/>
    <w:rsid w:val="004C4B76"/>
    <w:rsid w:val="004C6F88"/>
    <w:rsid w:val="004C7E5E"/>
    <w:rsid w:val="004D2D62"/>
    <w:rsid w:val="004D30D5"/>
    <w:rsid w:val="004D3B01"/>
    <w:rsid w:val="004D438B"/>
    <w:rsid w:val="004E235F"/>
    <w:rsid w:val="004E705A"/>
    <w:rsid w:val="004F1041"/>
    <w:rsid w:val="004F2447"/>
    <w:rsid w:val="004F3620"/>
    <w:rsid w:val="004F40AB"/>
    <w:rsid w:val="00503170"/>
    <w:rsid w:val="00503843"/>
    <w:rsid w:val="0051012E"/>
    <w:rsid w:val="00511AAE"/>
    <w:rsid w:val="0051378C"/>
    <w:rsid w:val="005142E6"/>
    <w:rsid w:val="005146C1"/>
    <w:rsid w:val="005215FC"/>
    <w:rsid w:val="005224E8"/>
    <w:rsid w:val="00522C71"/>
    <w:rsid w:val="00523052"/>
    <w:rsid w:val="00523C1D"/>
    <w:rsid w:val="005241CE"/>
    <w:rsid w:val="00527F79"/>
    <w:rsid w:val="00533C74"/>
    <w:rsid w:val="00534552"/>
    <w:rsid w:val="00536939"/>
    <w:rsid w:val="00540D49"/>
    <w:rsid w:val="00540E5C"/>
    <w:rsid w:val="0054403A"/>
    <w:rsid w:val="005444B7"/>
    <w:rsid w:val="00550A79"/>
    <w:rsid w:val="00551DE0"/>
    <w:rsid w:val="00555D19"/>
    <w:rsid w:val="00563C4F"/>
    <w:rsid w:val="00564AD8"/>
    <w:rsid w:val="0057409D"/>
    <w:rsid w:val="00574477"/>
    <w:rsid w:val="005769D4"/>
    <w:rsid w:val="00582730"/>
    <w:rsid w:val="00584777"/>
    <w:rsid w:val="00587242"/>
    <w:rsid w:val="00594286"/>
    <w:rsid w:val="00595ACE"/>
    <w:rsid w:val="00596FAB"/>
    <w:rsid w:val="005A1232"/>
    <w:rsid w:val="005A32ED"/>
    <w:rsid w:val="005A3AA1"/>
    <w:rsid w:val="005A3DA3"/>
    <w:rsid w:val="005A3F1E"/>
    <w:rsid w:val="005A4D27"/>
    <w:rsid w:val="005B0B8B"/>
    <w:rsid w:val="005B0FAF"/>
    <w:rsid w:val="005B14CE"/>
    <w:rsid w:val="005B6538"/>
    <w:rsid w:val="005C37AB"/>
    <w:rsid w:val="005E08D5"/>
    <w:rsid w:val="005E3C49"/>
    <w:rsid w:val="005F0290"/>
    <w:rsid w:val="005F35E2"/>
    <w:rsid w:val="005F4005"/>
    <w:rsid w:val="005F7EB3"/>
    <w:rsid w:val="00601A75"/>
    <w:rsid w:val="006155A3"/>
    <w:rsid w:val="00616F70"/>
    <w:rsid w:val="006173E2"/>
    <w:rsid w:val="00622C6E"/>
    <w:rsid w:val="00622DE5"/>
    <w:rsid w:val="006251B1"/>
    <w:rsid w:val="00627C01"/>
    <w:rsid w:val="00633274"/>
    <w:rsid w:val="00633F93"/>
    <w:rsid w:val="00636BE0"/>
    <w:rsid w:val="00640985"/>
    <w:rsid w:val="0064363E"/>
    <w:rsid w:val="006448F6"/>
    <w:rsid w:val="00660101"/>
    <w:rsid w:val="00663B89"/>
    <w:rsid w:val="00664086"/>
    <w:rsid w:val="00674510"/>
    <w:rsid w:val="006771F1"/>
    <w:rsid w:val="00680160"/>
    <w:rsid w:val="006811D6"/>
    <w:rsid w:val="0068400F"/>
    <w:rsid w:val="00690392"/>
    <w:rsid w:val="00695295"/>
    <w:rsid w:val="00697F98"/>
    <w:rsid w:val="006A130B"/>
    <w:rsid w:val="006A5CBD"/>
    <w:rsid w:val="006A7088"/>
    <w:rsid w:val="006B7033"/>
    <w:rsid w:val="006C326A"/>
    <w:rsid w:val="006C40E9"/>
    <w:rsid w:val="006C50A8"/>
    <w:rsid w:val="006D0398"/>
    <w:rsid w:val="006D3303"/>
    <w:rsid w:val="006D5CB7"/>
    <w:rsid w:val="006D5FEB"/>
    <w:rsid w:val="006D6ED4"/>
    <w:rsid w:val="006E3675"/>
    <w:rsid w:val="006F4EC8"/>
    <w:rsid w:val="00706B8E"/>
    <w:rsid w:val="007116EE"/>
    <w:rsid w:val="00711D09"/>
    <w:rsid w:val="00715AF3"/>
    <w:rsid w:val="00720C1E"/>
    <w:rsid w:val="007213C1"/>
    <w:rsid w:val="00730B67"/>
    <w:rsid w:val="00734F30"/>
    <w:rsid w:val="007410E7"/>
    <w:rsid w:val="007420D8"/>
    <w:rsid w:val="00743C59"/>
    <w:rsid w:val="007506FF"/>
    <w:rsid w:val="00750F33"/>
    <w:rsid w:val="007525DF"/>
    <w:rsid w:val="00763C6F"/>
    <w:rsid w:val="00763EEF"/>
    <w:rsid w:val="00764C3A"/>
    <w:rsid w:val="00765FF8"/>
    <w:rsid w:val="007676F5"/>
    <w:rsid w:val="00767FCD"/>
    <w:rsid w:val="00771B54"/>
    <w:rsid w:val="007728C1"/>
    <w:rsid w:val="00777916"/>
    <w:rsid w:val="00780167"/>
    <w:rsid w:val="007805F6"/>
    <w:rsid w:val="00790D68"/>
    <w:rsid w:val="00793B26"/>
    <w:rsid w:val="0079567F"/>
    <w:rsid w:val="00795E19"/>
    <w:rsid w:val="007A5737"/>
    <w:rsid w:val="007A6B70"/>
    <w:rsid w:val="007A6FE3"/>
    <w:rsid w:val="007B0FD7"/>
    <w:rsid w:val="007B3715"/>
    <w:rsid w:val="007B3898"/>
    <w:rsid w:val="007B6DE7"/>
    <w:rsid w:val="007C0373"/>
    <w:rsid w:val="007C0CF9"/>
    <w:rsid w:val="007C42B3"/>
    <w:rsid w:val="007C733E"/>
    <w:rsid w:val="007D2459"/>
    <w:rsid w:val="007D7938"/>
    <w:rsid w:val="007E1951"/>
    <w:rsid w:val="007E1A55"/>
    <w:rsid w:val="007E1BEF"/>
    <w:rsid w:val="007E2AB2"/>
    <w:rsid w:val="007E3534"/>
    <w:rsid w:val="007E36D1"/>
    <w:rsid w:val="007E7C45"/>
    <w:rsid w:val="007F1641"/>
    <w:rsid w:val="007F2266"/>
    <w:rsid w:val="008019FD"/>
    <w:rsid w:val="008034F8"/>
    <w:rsid w:val="00807B63"/>
    <w:rsid w:val="00810B78"/>
    <w:rsid w:val="00812683"/>
    <w:rsid w:val="0081485C"/>
    <w:rsid w:val="00820A3A"/>
    <w:rsid w:val="0082122D"/>
    <w:rsid w:val="0082350F"/>
    <w:rsid w:val="00827228"/>
    <w:rsid w:val="00827A6B"/>
    <w:rsid w:val="00827C85"/>
    <w:rsid w:val="008310AA"/>
    <w:rsid w:val="00836333"/>
    <w:rsid w:val="00836B01"/>
    <w:rsid w:val="008433E2"/>
    <w:rsid w:val="00846702"/>
    <w:rsid w:val="00847566"/>
    <w:rsid w:val="008515D0"/>
    <w:rsid w:val="00855340"/>
    <w:rsid w:val="008553EB"/>
    <w:rsid w:val="008554AA"/>
    <w:rsid w:val="008575A9"/>
    <w:rsid w:val="00860B91"/>
    <w:rsid w:val="0086333F"/>
    <w:rsid w:val="00865DE5"/>
    <w:rsid w:val="008665BD"/>
    <w:rsid w:val="00870A2D"/>
    <w:rsid w:val="00871076"/>
    <w:rsid w:val="00874BB5"/>
    <w:rsid w:val="00874C17"/>
    <w:rsid w:val="008824A9"/>
    <w:rsid w:val="008844BF"/>
    <w:rsid w:val="0088546A"/>
    <w:rsid w:val="00890C59"/>
    <w:rsid w:val="00890E2F"/>
    <w:rsid w:val="00892E23"/>
    <w:rsid w:val="0089381E"/>
    <w:rsid w:val="008938E5"/>
    <w:rsid w:val="00894E24"/>
    <w:rsid w:val="008B4536"/>
    <w:rsid w:val="008B54A9"/>
    <w:rsid w:val="008B6811"/>
    <w:rsid w:val="008C4AC3"/>
    <w:rsid w:val="008C710D"/>
    <w:rsid w:val="008E20F5"/>
    <w:rsid w:val="008E4C22"/>
    <w:rsid w:val="00903E88"/>
    <w:rsid w:val="00905C25"/>
    <w:rsid w:val="009063FD"/>
    <w:rsid w:val="00906685"/>
    <w:rsid w:val="009105F4"/>
    <w:rsid w:val="00910E0F"/>
    <w:rsid w:val="009128D3"/>
    <w:rsid w:val="0091690E"/>
    <w:rsid w:val="00917921"/>
    <w:rsid w:val="00922AE8"/>
    <w:rsid w:val="00922C4A"/>
    <w:rsid w:val="00925254"/>
    <w:rsid w:val="0093410D"/>
    <w:rsid w:val="009361CD"/>
    <w:rsid w:val="00947238"/>
    <w:rsid w:val="00951586"/>
    <w:rsid w:val="00955AAF"/>
    <w:rsid w:val="009560BC"/>
    <w:rsid w:val="00956793"/>
    <w:rsid w:val="00956CEA"/>
    <w:rsid w:val="009624FC"/>
    <w:rsid w:val="00963AD9"/>
    <w:rsid w:val="0096461D"/>
    <w:rsid w:val="00965341"/>
    <w:rsid w:val="009713F0"/>
    <w:rsid w:val="00972491"/>
    <w:rsid w:val="0098423A"/>
    <w:rsid w:val="009913AA"/>
    <w:rsid w:val="009953AF"/>
    <w:rsid w:val="00996E34"/>
    <w:rsid w:val="009A5F6B"/>
    <w:rsid w:val="009A6E2B"/>
    <w:rsid w:val="009B4FAC"/>
    <w:rsid w:val="009B6AA9"/>
    <w:rsid w:val="009C1A76"/>
    <w:rsid w:val="009C1FDA"/>
    <w:rsid w:val="009C20D3"/>
    <w:rsid w:val="009C6AF2"/>
    <w:rsid w:val="009D0BC4"/>
    <w:rsid w:val="009D7D16"/>
    <w:rsid w:val="009E5835"/>
    <w:rsid w:val="009F0D43"/>
    <w:rsid w:val="009F0E7B"/>
    <w:rsid w:val="009F3F7A"/>
    <w:rsid w:val="009F4089"/>
    <w:rsid w:val="009F4E01"/>
    <w:rsid w:val="009F7A1C"/>
    <w:rsid w:val="00A06155"/>
    <w:rsid w:val="00A06431"/>
    <w:rsid w:val="00A06A2B"/>
    <w:rsid w:val="00A07090"/>
    <w:rsid w:val="00A11AD7"/>
    <w:rsid w:val="00A1286B"/>
    <w:rsid w:val="00A12877"/>
    <w:rsid w:val="00A14DCD"/>
    <w:rsid w:val="00A20B0D"/>
    <w:rsid w:val="00A240CA"/>
    <w:rsid w:val="00A24786"/>
    <w:rsid w:val="00A31773"/>
    <w:rsid w:val="00A35D42"/>
    <w:rsid w:val="00A37C1D"/>
    <w:rsid w:val="00A40D86"/>
    <w:rsid w:val="00A41422"/>
    <w:rsid w:val="00A42A1C"/>
    <w:rsid w:val="00A43208"/>
    <w:rsid w:val="00A43C8C"/>
    <w:rsid w:val="00A456C9"/>
    <w:rsid w:val="00A4589B"/>
    <w:rsid w:val="00A47920"/>
    <w:rsid w:val="00A502EF"/>
    <w:rsid w:val="00A509F6"/>
    <w:rsid w:val="00A55C6E"/>
    <w:rsid w:val="00A55E61"/>
    <w:rsid w:val="00A565EC"/>
    <w:rsid w:val="00A66804"/>
    <w:rsid w:val="00A70681"/>
    <w:rsid w:val="00A72CED"/>
    <w:rsid w:val="00A731B6"/>
    <w:rsid w:val="00A757F9"/>
    <w:rsid w:val="00A75EED"/>
    <w:rsid w:val="00A76BD6"/>
    <w:rsid w:val="00A7779B"/>
    <w:rsid w:val="00A878E2"/>
    <w:rsid w:val="00A9608C"/>
    <w:rsid w:val="00A962A7"/>
    <w:rsid w:val="00AA08DB"/>
    <w:rsid w:val="00AA21E2"/>
    <w:rsid w:val="00AA2FEA"/>
    <w:rsid w:val="00AA4F97"/>
    <w:rsid w:val="00AA7C22"/>
    <w:rsid w:val="00AB0A73"/>
    <w:rsid w:val="00AB5EB2"/>
    <w:rsid w:val="00AB676F"/>
    <w:rsid w:val="00AC3839"/>
    <w:rsid w:val="00AC41B1"/>
    <w:rsid w:val="00AC6C9A"/>
    <w:rsid w:val="00AD31E4"/>
    <w:rsid w:val="00AD325E"/>
    <w:rsid w:val="00AD3BE0"/>
    <w:rsid w:val="00AE01AE"/>
    <w:rsid w:val="00AE2E8F"/>
    <w:rsid w:val="00AE311B"/>
    <w:rsid w:val="00AF0F3E"/>
    <w:rsid w:val="00AF5760"/>
    <w:rsid w:val="00AF6352"/>
    <w:rsid w:val="00B02D1B"/>
    <w:rsid w:val="00B0463B"/>
    <w:rsid w:val="00B049D0"/>
    <w:rsid w:val="00B05649"/>
    <w:rsid w:val="00B07EF2"/>
    <w:rsid w:val="00B1381A"/>
    <w:rsid w:val="00B152BB"/>
    <w:rsid w:val="00B1723C"/>
    <w:rsid w:val="00B177FE"/>
    <w:rsid w:val="00B25242"/>
    <w:rsid w:val="00B264C1"/>
    <w:rsid w:val="00B2705A"/>
    <w:rsid w:val="00B307D5"/>
    <w:rsid w:val="00B31273"/>
    <w:rsid w:val="00B31B65"/>
    <w:rsid w:val="00B349F4"/>
    <w:rsid w:val="00B35A50"/>
    <w:rsid w:val="00B36178"/>
    <w:rsid w:val="00B36712"/>
    <w:rsid w:val="00B4507B"/>
    <w:rsid w:val="00B4532F"/>
    <w:rsid w:val="00B46232"/>
    <w:rsid w:val="00B4644D"/>
    <w:rsid w:val="00B516D2"/>
    <w:rsid w:val="00B51B4F"/>
    <w:rsid w:val="00B527B7"/>
    <w:rsid w:val="00B52F12"/>
    <w:rsid w:val="00B54C89"/>
    <w:rsid w:val="00B5762F"/>
    <w:rsid w:val="00B619E7"/>
    <w:rsid w:val="00B63452"/>
    <w:rsid w:val="00B63FDD"/>
    <w:rsid w:val="00B70427"/>
    <w:rsid w:val="00B71145"/>
    <w:rsid w:val="00B750EE"/>
    <w:rsid w:val="00B7514D"/>
    <w:rsid w:val="00B76867"/>
    <w:rsid w:val="00B7748B"/>
    <w:rsid w:val="00B85EE2"/>
    <w:rsid w:val="00B95528"/>
    <w:rsid w:val="00BA5300"/>
    <w:rsid w:val="00BA7809"/>
    <w:rsid w:val="00BA7882"/>
    <w:rsid w:val="00BA78B5"/>
    <w:rsid w:val="00BB2AEA"/>
    <w:rsid w:val="00BB75BF"/>
    <w:rsid w:val="00BC1A0E"/>
    <w:rsid w:val="00BC5A25"/>
    <w:rsid w:val="00BC6DBB"/>
    <w:rsid w:val="00BD4B5E"/>
    <w:rsid w:val="00BE12DD"/>
    <w:rsid w:val="00BF05BE"/>
    <w:rsid w:val="00BF2B7A"/>
    <w:rsid w:val="00BF2B7B"/>
    <w:rsid w:val="00BF71C2"/>
    <w:rsid w:val="00C00F6E"/>
    <w:rsid w:val="00C045E4"/>
    <w:rsid w:val="00C101DF"/>
    <w:rsid w:val="00C1505C"/>
    <w:rsid w:val="00C17EB3"/>
    <w:rsid w:val="00C200BC"/>
    <w:rsid w:val="00C22196"/>
    <w:rsid w:val="00C22443"/>
    <w:rsid w:val="00C25CE6"/>
    <w:rsid w:val="00C26F53"/>
    <w:rsid w:val="00C27D5E"/>
    <w:rsid w:val="00C330CB"/>
    <w:rsid w:val="00C33894"/>
    <w:rsid w:val="00C3675D"/>
    <w:rsid w:val="00C41708"/>
    <w:rsid w:val="00C419C1"/>
    <w:rsid w:val="00C465AD"/>
    <w:rsid w:val="00C4660E"/>
    <w:rsid w:val="00C46831"/>
    <w:rsid w:val="00C502E8"/>
    <w:rsid w:val="00C5044F"/>
    <w:rsid w:val="00C51E49"/>
    <w:rsid w:val="00C52106"/>
    <w:rsid w:val="00C521F9"/>
    <w:rsid w:val="00C52507"/>
    <w:rsid w:val="00C5735D"/>
    <w:rsid w:val="00C57824"/>
    <w:rsid w:val="00C6074E"/>
    <w:rsid w:val="00C63351"/>
    <w:rsid w:val="00C6366D"/>
    <w:rsid w:val="00C67398"/>
    <w:rsid w:val="00C71027"/>
    <w:rsid w:val="00C710ED"/>
    <w:rsid w:val="00C71253"/>
    <w:rsid w:val="00C734F9"/>
    <w:rsid w:val="00C7468A"/>
    <w:rsid w:val="00C770EA"/>
    <w:rsid w:val="00C77137"/>
    <w:rsid w:val="00C77F00"/>
    <w:rsid w:val="00C86E38"/>
    <w:rsid w:val="00C87365"/>
    <w:rsid w:val="00C93FAA"/>
    <w:rsid w:val="00C93FF6"/>
    <w:rsid w:val="00C94AE3"/>
    <w:rsid w:val="00C962EB"/>
    <w:rsid w:val="00C97EF9"/>
    <w:rsid w:val="00CA5991"/>
    <w:rsid w:val="00CC20B0"/>
    <w:rsid w:val="00CE163F"/>
    <w:rsid w:val="00CE5C4F"/>
    <w:rsid w:val="00CF6E3C"/>
    <w:rsid w:val="00D036B9"/>
    <w:rsid w:val="00D03E3D"/>
    <w:rsid w:val="00D04BD2"/>
    <w:rsid w:val="00D07E1D"/>
    <w:rsid w:val="00D20581"/>
    <w:rsid w:val="00D21279"/>
    <w:rsid w:val="00D21AE0"/>
    <w:rsid w:val="00D24975"/>
    <w:rsid w:val="00D32D1E"/>
    <w:rsid w:val="00D37B7E"/>
    <w:rsid w:val="00D41DD4"/>
    <w:rsid w:val="00D43AA2"/>
    <w:rsid w:val="00D518DB"/>
    <w:rsid w:val="00D55ECB"/>
    <w:rsid w:val="00D639EC"/>
    <w:rsid w:val="00D67721"/>
    <w:rsid w:val="00D714EB"/>
    <w:rsid w:val="00D745FB"/>
    <w:rsid w:val="00D74AFC"/>
    <w:rsid w:val="00D758CE"/>
    <w:rsid w:val="00D76A86"/>
    <w:rsid w:val="00D76BB5"/>
    <w:rsid w:val="00D801FA"/>
    <w:rsid w:val="00D8096A"/>
    <w:rsid w:val="00D845AE"/>
    <w:rsid w:val="00D87B2D"/>
    <w:rsid w:val="00D927D4"/>
    <w:rsid w:val="00D93403"/>
    <w:rsid w:val="00D93907"/>
    <w:rsid w:val="00D955B6"/>
    <w:rsid w:val="00D974C9"/>
    <w:rsid w:val="00DA0374"/>
    <w:rsid w:val="00DA283F"/>
    <w:rsid w:val="00DA449A"/>
    <w:rsid w:val="00DA77BC"/>
    <w:rsid w:val="00DB107B"/>
    <w:rsid w:val="00DB230A"/>
    <w:rsid w:val="00DB6B9E"/>
    <w:rsid w:val="00DC4933"/>
    <w:rsid w:val="00DC5ED5"/>
    <w:rsid w:val="00DD14C1"/>
    <w:rsid w:val="00DD2795"/>
    <w:rsid w:val="00DD3894"/>
    <w:rsid w:val="00DD4DE2"/>
    <w:rsid w:val="00DD50DA"/>
    <w:rsid w:val="00DD520D"/>
    <w:rsid w:val="00DD5293"/>
    <w:rsid w:val="00DE03A0"/>
    <w:rsid w:val="00DE0C7D"/>
    <w:rsid w:val="00DE243D"/>
    <w:rsid w:val="00DE4ED6"/>
    <w:rsid w:val="00DF0164"/>
    <w:rsid w:val="00DF14A9"/>
    <w:rsid w:val="00DF20F5"/>
    <w:rsid w:val="00DF5165"/>
    <w:rsid w:val="00DF54AA"/>
    <w:rsid w:val="00DF69CF"/>
    <w:rsid w:val="00E001A2"/>
    <w:rsid w:val="00E03178"/>
    <w:rsid w:val="00E050D2"/>
    <w:rsid w:val="00E07D33"/>
    <w:rsid w:val="00E07E49"/>
    <w:rsid w:val="00E12909"/>
    <w:rsid w:val="00E12DDE"/>
    <w:rsid w:val="00E143B6"/>
    <w:rsid w:val="00E162B6"/>
    <w:rsid w:val="00E173F4"/>
    <w:rsid w:val="00E209C7"/>
    <w:rsid w:val="00E20FE4"/>
    <w:rsid w:val="00E25867"/>
    <w:rsid w:val="00E30CFF"/>
    <w:rsid w:val="00E34A96"/>
    <w:rsid w:val="00E34EE3"/>
    <w:rsid w:val="00E3532C"/>
    <w:rsid w:val="00E36B7A"/>
    <w:rsid w:val="00E42001"/>
    <w:rsid w:val="00E46E04"/>
    <w:rsid w:val="00E5442D"/>
    <w:rsid w:val="00E55186"/>
    <w:rsid w:val="00E561D0"/>
    <w:rsid w:val="00E5658D"/>
    <w:rsid w:val="00E60C74"/>
    <w:rsid w:val="00E60FBC"/>
    <w:rsid w:val="00E615F1"/>
    <w:rsid w:val="00E6264D"/>
    <w:rsid w:val="00E62CAB"/>
    <w:rsid w:val="00E63146"/>
    <w:rsid w:val="00E641B7"/>
    <w:rsid w:val="00E64A1D"/>
    <w:rsid w:val="00E64EDF"/>
    <w:rsid w:val="00E7064D"/>
    <w:rsid w:val="00E74920"/>
    <w:rsid w:val="00E75A51"/>
    <w:rsid w:val="00E8101F"/>
    <w:rsid w:val="00E81EE5"/>
    <w:rsid w:val="00E85C66"/>
    <w:rsid w:val="00E86BDD"/>
    <w:rsid w:val="00E90565"/>
    <w:rsid w:val="00E91F21"/>
    <w:rsid w:val="00E9676D"/>
    <w:rsid w:val="00EA6ACB"/>
    <w:rsid w:val="00EB0E29"/>
    <w:rsid w:val="00EB1FCE"/>
    <w:rsid w:val="00EB6956"/>
    <w:rsid w:val="00EB6F52"/>
    <w:rsid w:val="00EC32C1"/>
    <w:rsid w:val="00EC4AFF"/>
    <w:rsid w:val="00EC7F95"/>
    <w:rsid w:val="00EE4606"/>
    <w:rsid w:val="00EE6672"/>
    <w:rsid w:val="00EF0D22"/>
    <w:rsid w:val="00EF2D66"/>
    <w:rsid w:val="00EF7FE8"/>
    <w:rsid w:val="00F05AB0"/>
    <w:rsid w:val="00F066ED"/>
    <w:rsid w:val="00F06C93"/>
    <w:rsid w:val="00F07A4E"/>
    <w:rsid w:val="00F13184"/>
    <w:rsid w:val="00F13C69"/>
    <w:rsid w:val="00F20B42"/>
    <w:rsid w:val="00F25335"/>
    <w:rsid w:val="00F27F70"/>
    <w:rsid w:val="00F34E02"/>
    <w:rsid w:val="00F40845"/>
    <w:rsid w:val="00F4166E"/>
    <w:rsid w:val="00F41DF6"/>
    <w:rsid w:val="00F43325"/>
    <w:rsid w:val="00F435F5"/>
    <w:rsid w:val="00F50619"/>
    <w:rsid w:val="00F52245"/>
    <w:rsid w:val="00F52702"/>
    <w:rsid w:val="00F5549B"/>
    <w:rsid w:val="00F5569F"/>
    <w:rsid w:val="00F60308"/>
    <w:rsid w:val="00F614E0"/>
    <w:rsid w:val="00F640D0"/>
    <w:rsid w:val="00F75389"/>
    <w:rsid w:val="00F815CB"/>
    <w:rsid w:val="00F84FB9"/>
    <w:rsid w:val="00F86B1A"/>
    <w:rsid w:val="00F903E8"/>
    <w:rsid w:val="00FA0C8C"/>
    <w:rsid w:val="00FA7057"/>
    <w:rsid w:val="00FB19E6"/>
    <w:rsid w:val="00FB40FF"/>
    <w:rsid w:val="00FB4F49"/>
    <w:rsid w:val="00FC1C85"/>
    <w:rsid w:val="00FC6504"/>
    <w:rsid w:val="00FC6E99"/>
    <w:rsid w:val="00FD07F5"/>
    <w:rsid w:val="00FE4ABC"/>
    <w:rsid w:val="00FE55FB"/>
    <w:rsid w:val="00FF2D64"/>
    <w:rsid w:val="00FF390A"/>
    <w:rsid w:val="00FF391A"/>
    <w:rsid w:val="00FF6DB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5B6"/>
    <w:rPr>
      <w:sz w:val="24"/>
      <w:szCs w:val="24"/>
      <w:lang w:val="es-AR"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rPr>
      <w:szCs w:val="20"/>
      <w:lang w:val="es-ES_tradnl"/>
    </w:r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sz w:val="16"/>
      <w:szCs w:val="16"/>
      <w:lang w:val="es-ES_tradnl" w:eastAsia="es-ES"/>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customStyle="1" w:styleId="Normal1">
    <w:name w:val="Normal1"/>
    <w:rsid w:val="00D745FB"/>
    <w:pPr>
      <w:spacing w:line="276" w:lineRule="auto"/>
    </w:pPr>
    <w:rPr>
      <w:rFonts w:ascii="Arial" w:eastAsia="Arial" w:hAnsi="Arial" w:cs="Arial"/>
      <w:sz w:val="22"/>
      <w:szCs w:val="22"/>
      <w:lang w:val="es-AR" w:eastAsia="es-AR"/>
    </w:rPr>
  </w:style>
  <w:style w:type="paragraph" w:styleId="NormalWeb">
    <w:name w:val="Normal (Web)"/>
    <w:basedOn w:val="Normal"/>
    <w:uiPriority w:val="99"/>
    <w:unhideWhenUsed/>
    <w:rsid w:val="005F4005"/>
    <w:pPr>
      <w:spacing w:before="100" w:beforeAutospacing="1" w:after="100" w:afterAutospacing="1"/>
    </w:pPr>
  </w:style>
  <w:style w:type="character" w:styleId="Refdecomentario">
    <w:name w:val="annotation reference"/>
    <w:uiPriority w:val="99"/>
    <w:semiHidden/>
    <w:unhideWhenUsed/>
    <w:rsid w:val="00BA7809"/>
    <w:rPr>
      <w:sz w:val="16"/>
      <w:szCs w:val="16"/>
    </w:rPr>
  </w:style>
  <w:style w:type="paragraph" w:styleId="Textocomentario">
    <w:name w:val="annotation text"/>
    <w:basedOn w:val="Normal"/>
    <w:link w:val="TextocomentarioCar"/>
    <w:uiPriority w:val="99"/>
    <w:semiHidden/>
    <w:unhideWhenUsed/>
    <w:rsid w:val="00BA7809"/>
    <w:rPr>
      <w:sz w:val="20"/>
      <w:szCs w:val="20"/>
    </w:rPr>
  </w:style>
  <w:style w:type="character" w:customStyle="1" w:styleId="TextocomentarioCar">
    <w:name w:val="Texto comentario Car"/>
    <w:basedOn w:val="Fuentedeprrafopredeter"/>
    <w:link w:val="Textocomentario"/>
    <w:uiPriority w:val="99"/>
    <w:semiHidden/>
    <w:rsid w:val="00BA7809"/>
  </w:style>
  <w:style w:type="paragraph" w:styleId="Asuntodelcomentario">
    <w:name w:val="annotation subject"/>
    <w:basedOn w:val="Textocomentario"/>
    <w:next w:val="Textocomentario"/>
    <w:link w:val="AsuntodelcomentarioCar"/>
    <w:uiPriority w:val="99"/>
    <w:semiHidden/>
    <w:unhideWhenUsed/>
    <w:rsid w:val="00BA7809"/>
    <w:rPr>
      <w:b/>
      <w:bCs/>
      <w:lang/>
    </w:rPr>
  </w:style>
  <w:style w:type="character" w:customStyle="1" w:styleId="AsuntodelcomentarioCar">
    <w:name w:val="Asunto del comentario Car"/>
    <w:link w:val="Asuntodelcomentario"/>
    <w:uiPriority w:val="99"/>
    <w:semiHidden/>
    <w:rsid w:val="00BA7809"/>
    <w:rPr>
      <w:b/>
      <w:bCs/>
    </w:rPr>
  </w:style>
  <w:style w:type="table" w:styleId="Tablaconcuadrcula">
    <w:name w:val="Table Grid"/>
    <w:basedOn w:val="Tablanormal"/>
    <w:uiPriority w:val="59"/>
    <w:rsid w:val="00A43C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3E4CEA"/>
    <w:rPr>
      <w:color w:val="0000FF"/>
      <w:u w:val="single"/>
    </w:rPr>
  </w:style>
  <w:style w:type="paragraph" w:customStyle="1" w:styleId="normal0">
    <w:name w:val="normal"/>
    <w:rsid w:val="00BB2AEA"/>
    <w:pPr>
      <w:spacing w:line="276" w:lineRule="auto"/>
    </w:pPr>
    <w:rPr>
      <w:rFonts w:ascii="Arial" w:eastAsia="Arial" w:hAnsi="Arial" w:cs="Arial"/>
      <w:sz w:val="22"/>
      <w:szCs w:val="22"/>
      <w:lang w:eastAsia="es-AR"/>
    </w:rPr>
  </w:style>
  <w:style w:type="paragraph" w:styleId="Textonotapie">
    <w:name w:val="footnote text"/>
    <w:basedOn w:val="Normal"/>
    <w:link w:val="TextonotapieCar"/>
    <w:uiPriority w:val="99"/>
    <w:semiHidden/>
    <w:unhideWhenUsed/>
    <w:rsid w:val="00640985"/>
    <w:rPr>
      <w:sz w:val="20"/>
      <w:szCs w:val="20"/>
    </w:rPr>
  </w:style>
  <w:style w:type="character" w:customStyle="1" w:styleId="TextonotapieCar">
    <w:name w:val="Texto nota pie Car"/>
    <w:basedOn w:val="Fuentedeprrafopredeter"/>
    <w:link w:val="Textonotapie"/>
    <w:uiPriority w:val="99"/>
    <w:semiHidden/>
    <w:rsid w:val="00640985"/>
  </w:style>
  <w:style w:type="character" w:styleId="Refdenotaalpie">
    <w:name w:val="footnote reference"/>
    <w:uiPriority w:val="99"/>
    <w:semiHidden/>
    <w:unhideWhenUsed/>
    <w:rsid w:val="00640985"/>
    <w:rPr>
      <w:vertAlign w:val="superscript"/>
    </w:rPr>
  </w:style>
  <w:style w:type="character" w:styleId="Textoennegrita">
    <w:name w:val="Strong"/>
    <w:uiPriority w:val="22"/>
    <w:qFormat/>
    <w:rsid w:val="00640985"/>
    <w:rPr>
      <w:b/>
      <w:bCs/>
    </w:rPr>
  </w:style>
  <w:style w:type="paragraph" w:styleId="Prrafodelista">
    <w:name w:val="List Paragraph"/>
    <w:basedOn w:val="Normal"/>
    <w:uiPriority w:val="34"/>
    <w:qFormat/>
    <w:rsid w:val="00127406"/>
    <w:pPr>
      <w:ind w:left="720"/>
      <w:contextualSpacing/>
    </w:pPr>
  </w:style>
  <w:style w:type="paragraph" w:customStyle="1" w:styleId="Default">
    <w:name w:val="Default"/>
    <w:rsid w:val="00E75A51"/>
    <w:pPr>
      <w:autoSpaceDE w:val="0"/>
      <w:autoSpaceDN w:val="0"/>
      <w:adjustRightInd w:val="0"/>
    </w:pPr>
    <w:rPr>
      <w:rFonts w:ascii="Arial" w:eastAsia="Calibri" w:hAnsi="Arial" w:cs="Arial"/>
      <w:color w:val="000000"/>
      <w:sz w:val="24"/>
      <w:szCs w:val="24"/>
      <w:lang w:val="es-AR" w:eastAsia="en-US"/>
    </w:rPr>
  </w:style>
  <w:style w:type="paragraph" w:styleId="Sinespaciado">
    <w:name w:val="No Spacing"/>
    <w:uiPriority w:val="1"/>
    <w:qFormat/>
    <w:rsid w:val="0042023D"/>
    <w:rPr>
      <w:rFonts w:ascii="Calibri" w:eastAsia="Calibri" w:hAnsi="Calibri"/>
      <w:kern w:val="2"/>
      <w:sz w:val="24"/>
      <w:szCs w:val="24"/>
      <w:lang w:val="es-AR" w:eastAsia="en-US"/>
    </w:rPr>
  </w:style>
</w:styles>
</file>

<file path=word/webSettings.xml><?xml version="1.0" encoding="utf-8"?>
<w:webSettings xmlns:r="http://schemas.openxmlformats.org/officeDocument/2006/relationships" xmlns:w="http://schemas.openxmlformats.org/wordprocessingml/2006/main">
  <w:divs>
    <w:div w:id="21131113">
      <w:bodyDiv w:val="1"/>
      <w:marLeft w:val="0"/>
      <w:marRight w:val="0"/>
      <w:marTop w:val="0"/>
      <w:marBottom w:val="0"/>
      <w:divBdr>
        <w:top w:val="none" w:sz="0" w:space="0" w:color="auto"/>
        <w:left w:val="none" w:sz="0" w:space="0" w:color="auto"/>
        <w:bottom w:val="none" w:sz="0" w:space="0" w:color="auto"/>
        <w:right w:val="none" w:sz="0" w:space="0" w:color="auto"/>
      </w:divBdr>
    </w:div>
    <w:div w:id="58208283">
      <w:bodyDiv w:val="1"/>
      <w:marLeft w:val="0"/>
      <w:marRight w:val="0"/>
      <w:marTop w:val="0"/>
      <w:marBottom w:val="0"/>
      <w:divBdr>
        <w:top w:val="none" w:sz="0" w:space="0" w:color="auto"/>
        <w:left w:val="none" w:sz="0" w:space="0" w:color="auto"/>
        <w:bottom w:val="none" w:sz="0" w:space="0" w:color="auto"/>
        <w:right w:val="none" w:sz="0" w:space="0" w:color="auto"/>
      </w:divBdr>
    </w:div>
    <w:div w:id="62223441">
      <w:bodyDiv w:val="1"/>
      <w:marLeft w:val="0"/>
      <w:marRight w:val="0"/>
      <w:marTop w:val="0"/>
      <w:marBottom w:val="0"/>
      <w:divBdr>
        <w:top w:val="none" w:sz="0" w:space="0" w:color="auto"/>
        <w:left w:val="none" w:sz="0" w:space="0" w:color="auto"/>
        <w:bottom w:val="none" w:sz="0" w:space="0" w:color="auto"/>
        <w:right w:val="none" w:sz="0" w:space="0" w:color="auto"/>
      </w:divBdr>
    </w:div>
    <w:div w:id="66729217">
      <w:bodyDiv w:val="1"/>
      <w:marLeft w:val="0"/>
      <w:marRight w:val="0"/>
      <w:marTop w:val="0"/>
      <w:marBottom w:val="0"/>
      <w:divBdr>
        <w:top w:val="none" w:sz="0" w:space="0" w:color="auto"/>
        <w:left w:val="none" w:sz="0" w:space="0" w:color="auto"/>
        <w:bottom w:val="none" w:sz="0" w:space="0" w:color="auto"/>
        <w:right w:val="none" w:sz="0" w:space="0" w:color="auto"/>
      </w:divBdr>
    </w:div>
    <w:div w:id="71395036">
      <w:bodyDiv w:val="1"/>
      <w:marLeft w:val="0"/>
      <w:marRight w:val="0"/>
      <w:marTop w:val="0"/>
      <w:marBottom w:val="0"/>
      <w:divBdr>
        <w:top w:val="none" w:sz="0" w:space="0" w:color="auto"/>
        <w:left w:val="none" w:sz="0" w:space="0" w:color="auto"/>
        <w:bottom w:val="none" w:sz="0" w:space="0" w:color="auto"/>
        <w:right w:val="none" w:sz="0" w:space="0" w:color="auto"/>
      </w:divBdr>
      <w:divsChild>
        <w:div w:id="1569146645">
          <w:marLeft w:val="0"/>
          <w:marRight w:val="0"/>
          <w:marTop w:val="0"/>
          <w:marBottom w:val="0"/>
          <w:divBdr>
            <w:top w:val="none" w:sz="0" w:space="0" w:color="auto"/>
            <w:left w:val="none" w:sz="0" w:space="0" w:color="auto"/>
            <w:bottom w:val="none" w:sz="0" w:space="0" w:color="auto"/>
            <w:right w:val="none" w:sz="0" w:space="0" w:color="auto"/>
          </w:divBdr>
          <w:divsChild>
            <w:div w:id="1233616867">
              <w:marLeft w:val="0"/>
              <w:marRight w:val="0"/>
              <w:marTop w:val="0"/>
              <w:marBottom w:val="0"/>
              <w:divBdr>
                <w:top w:val="none" w:sz="0" w:space="0" w:color="auto"/>
                <w:left w:val="none" w:sz="0" w:space="0" w:color="auto"/>
                <w:bottom w:val="none" w:sz="0" w:space="0" w:color="auto"/>
                <w:right w:val="none" w:sz="0" w:space="0" w:color="auto"/>
              </w:divBdr>
              <w:divsChild>
                <w:div w:id="81526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8929">
      <w:bodyDiv w:val="1"/>
      <w:marLeft w:val="0"/>
      <w:marRight w:val="0"/>
      <w:marTop w:val="0"/>
      <w:marBottom w:val="0"/>
      <w:divBdr>
        <w:top w:val="none" w:sz="0" w:space="0" w:color="auto"/>
        <w:left w:val="none" w:sz="0" w:space="0" w:color="auto"/>
        <w:bottom w:val="none" w:sz="0" w:space="0" w:color="auto"/>
        <w:right w:val="none" w:sz="0" w:space="0" w:color="auto"/>
      </w:divBdr>
    </w:div>
    <w:div w:id="81609737">
      <w:bodyDiv w:val="1"/>
      <w:marLeft w:val="0"/>
      <w:marRight w:val="0"/>
      <w:marTop w:val="0"/>
      <w:marBottom w:val="0"/>
      <w:divBdr>
        <w:top w:val="none" w:sz="0" w:space="0" w:color="auto"/>
        <w:left w:val="none" w:sz="0" w:space="0" w:color="auto"/>
        <w:bottom w:val="none" w:sz="0" w:space="0" w:color="auto"/>
        <w:right w:val="none" w:sz="0" w:space="0" w:color="auto"/>
      </w:divBdr>
    </w:div>
    <w:div w:id="112676204">
      <w:bodyDiv w:val="1"/>
      <w:marLeft w:val="0"/>
      <w:marRight w:val="0"/>
      <w:marTop w:val="0"/>
      <w:marBottom w:val="0"/>
      <w:divBdr>
        <w:top w:val="none" w:sz="0" w:space="0" w:color="auto"/>
        <w:left w:val="none" w:sz="0" w:space="0" w:color="auto"/>
        <w:bottom w:val="none" w:sz="0" w:space="0" w:color="auto"/>
        <w:right w:val="none" w:sz="0" w:space="0" w:color="auto"/>
      </w:divBdr>
    </w:div>
    <w:div w:id="122894009">
      <w:bodyDiv w:val="1"/>
      <w:marLeft w:val="0"/>
      <w:marRight w:val="0"/>
      <w:marTop w:val="0"/>
      <w:marBottom w:val="0"/>
      <w:divBdr>
        <w:top w:val="none" w:sz="0" w:space="0" w:color="auto"/>
        <w:left w:val="none" w:sz="0" w:space="0" w:color="auto"/>
        <w:bottom w:val="none" w:sz="0" w:space="0" w:color="auto"/>
        <w:right w:val="none" w:sz="0" w:space="0" w:color="auto"/>
      </w:divBdr>
    </w:div>
    <w:div w:id="134377223">
      <w:bodyDiv w:val="1"/>
      <w:marLeft w:val="0"/>
      <w:marRight w:val="0"/>
      <w:marTop w:val="0"/>
      <w:marBottom w:val="0"/>
      <w:divBdr>
        <w:top w:val="none" w:sz="0" w:space="0" w:color="auto"/>
        <w:left w:val="none" w:sz="0" w:space="0" w:color="auto"/>
        <w:bottom w:val="none" w:sz="0" w:space="0" w:color="auto"/>
        <w:right w:val="none" w:sz="0" w:space="0" w:color="auto"/>
      </w:divBdr>
    </w:div>
    <w:div w:id="142704249">
      <w:bodyDiv w:val="1"/>
      <w:marLeft w:val="0"/>
      <w:marRight w:val="0"/>
      <w:marTop w:val="0"/>
      <w:marBottom w:val="0"/>
      <w:divBdr>
        <w:top w:val="none" w:sz="0" w:space="0" w:color="auto"/>
        <w:left w:val="none" w:sz="0" w:space="0" w:color="auto"/>
        <w:bottom w:val="none" w:sz="0" w:space="0" w:color="auto"/>
        <w:right w:val="none" w:sz="0" w:space="0" w:color="auto"/>
      </w:divBdr>
    </w:div>
    <w:div w:id="177424980">
      <w:bodyDiv w:val="1"/>
      <w:marLeft w:val="0"/>
      <w:marRight w:val="0"/>
      <w:marTop w:val="0"/>
      <w:marBottom w:val="0"/>
      <w:divBdr>
        <w:top w:val="none" w:sz="0" w:space="0" w:color="auto"/>
        <w:left w:val="none" w:sz="0" w:space="0" w:color="auto"/>
        <w:bottom w:val="none" w:sz="0" w:space="0" w:color="auto"/>
        <w:right w:val="none" w:sz="0" w:space="0" w:color="auto"/>
      </w:divBdr>
    </w:div>
    <w:div w:id="182017590">
      <w:bodyDiv w:val="1"/>
      <w:marLeft w:val="0"/>
      <w:marRight w:val="0"/>
      <w:marTop w:val="0"/>
      <w:marBottom w:val="0"/>
      <w:divBdr>
        <w:top w:val="none" w:sz="0" w:space="0" w:color="auto"/>
        <w:left w:val="none" w:sz="0" w:space="0" w:color="auto"/>
        <w:bottom w:val="none" w:sz="0" w:space="0" w:color="auto"/>
        <w:right w:val="none" w:sz="0" w:space="0" w:color="auto"/>
      </w:divBdr>
    </w:div>
    <w:div w:id="183247029">
      <w:bodyDiv w:val="1"/>
      <w:marLeft w:val="0"/>
      <w:marRight w:val="0"/>
      <w:marTop w:val="0"/>
      <w:marBottom w:val="0"/>
      <w:divBdr>
        <w:top w:val="none" w:sz="0" w:space="0" w:color="auto"/>
        <w:left w:val="none" w:sz="0" w:space="0" w:color="auto"/>
        <w:bottom w:val="none" w:sz="0" w:space="0" w:color="auto"/>
        <w:right w:val="none" w:sz="0" w:space="0" w:color="auto"/>
      </w:divBdr>
    </w:div>
    <w:div w:id="195584141">
      <w:bodyDiv w:val="1"/>
      <w:marLeft w:val="0"/>
      <w:marRight w:val="0"/>
      <w:marTop w:val="0"/>
      <w:marBottom w:val="0"/>
      <w:divBdr>
        <w:top w:val="none" w:sz="0" w:space="0" w:color="auto"/>
        <w:left w:val="none" w:sz="0" w:space="0" w:color="auto"/>
        <w:bottom w:val="none" w:sz="0" w:space="0" w:color="auto"/>
        <w:right w:val="none" w:sz="0" w:space="0" w:color="auto"/>
      </w:divBdr>
    </w:div>
    <w:div w:id="197743563">
      <w:bodyDiv w:val="1"/>
      <w:marLeft w:val="0"/>
      <w:marRight w:val="0"/>
      <w:marTop w:val="0"/>
      <w:marBottom w:val="0"/>
      <w:divBdr>
        <w:top w:val="none" w:sz="0" w:space="0" w:color="auto"/>
        <w:left w:val="none" w:sz="0" w:space="0" w:color="auto"/>
        <w:bottom w:val="none" w:sz="0" w:space="0" w:color="auto"/>
        <w:right w:val="none" w:sz="0" w:space="0" w:color="auto"/>
      </w:divBdr>
    </w:div>
    <w:div w:id="201867199">
      <w:bodyDiv w:val="1"/>
      <w:marLeft w:val="0"/>
      <w:marRight w:val="0"/>
      <w:marTop w:val="0"/>
      <w:marBottom w:val="0"/>
      <w:divBdr>
        <w:top w:val="none" w:sz="0" w:space="0" w:color="auto"/>
        <w:left w:val="none" w:sz="0" w:space="0" w:color="auto"/>
        <w:bottom w:val="none" w:sz="0" w:space="0" w:color="auto"/>
        <w:right w:val="none" w:sz="0" w:space="0" w:color="auto"/>
      </w:divBdr>
    </w:div>
    <w:div w:id="213395678">
      <w:bodyDiv w:val="1"/>
      <w:marLeft w:val="0"/>
      <w:marRight w:val="0"/>
      <w:marTop w:val="0"/>
      <w:marBottom w:val="0"/>
      <w:divBdr>
        <w:top w:val="none" w:sz="0" w:space="0" w:color="auto"/>
        <w:left w:val="none" w:sz="0" w:space="0" w:color="auto"/>
        <w:bottom w:val="none" w:sz="0" w:space="0" w:color="auto"/>
        <w:right w:val="none" w:sz="0" w:space="0" w:color="auto"/>
      </w:divBdr>
    </w:div>
    <w:div w:id="222303071">
      <w:bodyDiv w:val="1"/>
      <w:marLeft w:val="0"/>
      <w:marRight w:val="0"/>
      <w:marTop w:val="0"/>
      <w:marBottom w:val="0"/>
      <w:divBdr>
        <w:top w:val="none" w:sz="0" w:space="0" w:color="auto"/>
        <w:left w:val="none" w:sz="0" w:space="0" w:color="auto"/>
        <w:bottom w:val="none" w:sz="0" w:space="0" w:color="auto"/>
        <w:right w:val="none" w:sz="0" w:space="0" w:color="auto"/>
      </w:divBdr>
    </w:div>
    <w:div w:id="241835323">
      <w:bodyDiv w:val="1"/>
      <w:marLeft w:val="0"/>
      <w:marRight w:val="0"/>
      <w:marTop w:val="0"/>
      <w:marBottom w:val="0"/>
      <w:divBdr>
        <w:top w:val="none" w:sz="0" w:space="0" w:color="auto"/>
        <w:left w:val="none" w:sz="0" w:space="0" w:color="auto"/>
        <w:bottom w:val="none" w:sz="0" w:space="0" w:color="auto"/>
        <w:right w:val="none" w:sz="0" w:space="0" w:color="auto"/>
      </w:divBdr>
    </w:div>
    <w:div w:id="243804210">
      <w:bodyDiv w:val="1"/>
      <w:marLeft w:val="0"/>
      <w:marRight w:val="0"/>
      <w:marTop w:val="0"/>
      <w:marBottom w:val="0"/>
      <w:divBdr>
        <w:top w:val="none" w:sz="0" w:space="0" w:color="auto"/>
        <w:left w:val="none" w:sz="0" w:space="0" w:color="auto"/>
        <w:bottom w:val="none" w:sz="0" w:space="0" w:color="auto"/>
        <w:right w:val="none" w:sz="0" w:space="0" w:color="auto"/>
      </w:divBdr>
      <w:divsChild>
        <w:div w:id="774446199">
          <w:marLeft w:val="0"/>
          <w:marRight w:val="0"/>
          <w:marTop w:val="0"/>
          <w:marBottom w:val="0"/>
          <w:divBdr>
            <w:top w:val="none" w:sz="0" w:space="0" w:color="auto"/>
            <w:left w:val="none" w:sz="0" w:space="0" w:color="auto"/>
            <w:bottom w:val="none" w:sz="0" w:space="0" w:color="auto"/>
            <w:right w:val="none" w:sz="0" w:space="0" w:color="auto"/>
          </w:divBdr>
          <w:divsChild>
            <w:div w:id="1952123549">
              <w:marLeft w:val="0"/>
              <w:marRight w:val="0"/>
              <w:marTop w:val="0"/>
              <w:marBottom w:val="0"/>
              <w:divBdr>
                <w:top w:val="none" w:sz="0" w:space="0" w:color="auto"/>
                <w:left w:val="none" w:sz="0" w:space="0" w:color="auto"/>
                <w:bottom w:val="none" w:sz="0" w:space="0" w:color="auto"/>
                <w:right w:val="none" w:sz="0" w:space="0" w:color="auto"/>
              </w:divBdr>
              <w:divsChild>
                <w:div w:id="50837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799949">
      <w:bodyDiv w:val="1"/>
      <w:marLeft w:val="0"/>
      <w:marRight w:val="0"/>
      <w:marTop w:val="0"/>
      <w:marBottom w:val="0"/>
      <w:divBdr>
        <w:top w:val="none" w:sz="0" w:space="0" w:color="auto"/>
        <w:left w:val="none" w:sz="0" w:space="0" w:color="auto"/>
        <w:bottom w:val="none" w:sz="0" w:space="0" w:color="auto"/>
        <w:right w:val="none" w:sz="0" w:space="0" w:color="auto"/>
      </w:divBdr>
    </w:div>
    <w:div w:id="247009330">
      <w:bodyDiv w:val="1"/>
      <w:marLeft w:val="0"/>
      <w:marRight w:val="0"/>
      <w:marTop w:val="0"/>
      <w:marBottom w:val="0"/>
      <w:divBdr>
        <w:top w:val="none" w:sz="0" w:space="0" w:color="auto"/>
        <w:left w:val="none" w:sz="0" w:space="0" w:color="auto"/>
        <w:bottom w:val="none" w:sz="0" w:space="0" w:color="auto"/>
        <w:right w:val="none" w:sz="0" w:space="0" w:color="auto"/>
      </w:divBdr>
    </w:div>
    <w:div w:id="248278471">
      <w:bodyDiv w:val="1"/>
      <w:marLeft w:val="0"/>
      <w:marRight w:val="0"/>
      <w:marTop w:val="0"/>
      <w:marBottom w:val="0"/>
      <w:divBdr>
        <w:top w:val="none" w:sz="0" w:space="0" w:color="auto"/>
        <w:left w:val="none" w:sz="0" w:space="0" w:color="auto"/>
        <w:bottom w:val="none" w:sz="0" w:space="0" w:color="auto"/>
        <w:right w:val="none" w:sz="0" w:space="0" w:color="auto"/>
      </w:divBdr>
    </w:div>
    <w:div w:id="258564219">
      <w:bodyDiv w:val="1"/>
      <w:marLeft w:val="0"/>
      <w:marRight w:val="0"/>
      <w:marTop w:val="0"/>
      <w:marBottom w:val="0"/>
      <w:divBdr>
        <w:top w:val="none" w:sz="0" w:space="0" w:color="auto"/>
        <w:left w:val="none" w:sz="0" w:space="0" w:color="auto"/>
        <w:bottom w:val="none" w:sz="0" w:space="0" w:color="auto"/>
        <w:right w:val="none" w:sz="0" w:space="0" w:color="auto"/>
      </w:divBdr>
    </w:div>
    <w:div w:id="272591432">
      <w:bodyDiv w:val="1"/>
      <w:marLeft w:val="0"/>
      <w:marRight w:val="0"/>
      <w:marTop w:val="0"/>
      <w:marBottom w:val="0"/>
      <w:divBdr>
        <w:top w:val="none" w:sz="0" w:space="0" w:color="auto"/>
        <w:left w:val="none" w:sz="0" w:space="0" w:color="auto"/>
        <w:bottom w:val="none" w:sz="0" w:space="0" w:color="auto"/>
        <w:right w:val="none" w:sz="0" w:space="0" w:color="auto"/>
      </w:divBdr>
      <w:divsChild>
        <w:div w:id="1984456915">
          <w:marLeft w:val="0"/>
          <w:marRight w:val="0"/>
          <w:marTop w:val="0"/>
          <w:marBottom w:val="0"/>
          <w:divBdr>
            <w:top w:val="none" w:sz="0" w:space="0" w:color="auto"/>
            <w:left w:val="none" w:sz="0" w:space="0" w:color="auto"/>
            <w:bottom w:val="none" w:sz="0" w:space="0" w:color="auto"/>
            <w:right w:val="none" w:sz="0" w:space="0" w:color="auto"/>
          </w:divBdr>
          <w:divsChild>
            <w:div w:id="714352823">
              <w:marLeft w:val="0"/>
              <w:marRight w:val="0"/>
              <w:marTop w:val="0"/>
              <w:marBottom w:val="0"/>
              <w:divBdr>
                <w:top w:val="none" w:sz="0" w:space="0" w:color="auto"/>
                <w:left w:val="none" w:sz="0" w:space="0" w:color="auto"/>
                <w:bottom w:val="none" w:sz="0" w:space="0" w:color="auto"/>
                <w:right w:val="none" w:sz="0" w:space="0" w:color="auto"/>
              </w:divBdr>
              <w:divsChild>
                <w:div w:id="8590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454895">
      <w:bodyDiv w:val="1"/>
      <w:marLeft w:val="0"/>
      <w:marRight w:val="0"/>
      <w:marTop w:val="0"/>
      <w:marBottom w:val="0"/>
      <w:divBdr>
        <w:top w:val="none" w:sz="0" w:space="0" w:color="auto"/>
        <w:left w:val="none" w:sz="0" w:space="0" w:color="auto"/>
        <w:bottom w:val="none" w:sz="0" w:space="0" w:color="auto"/>
        <w:right w:val="none" w:sz="0" w:space="0" w:color="auto"/>
      </w:divBdr>
    </w:div>
    <w:div w:id="322241515">
      <w:bodyDiv w:val="1"/>
      <w:marLeft w:val="0"/>
      <w:marRight w:val="0"/>
      <w:marTop w:val="0"/>
      <w:marBottom w:val="0"/>
      <w:divBdr>
        <w:top w:val="none" w:sz="0" w:space="0" w:color="auto"/>
        <w:left w:val="none" w:sz="0" w:space="0" w:color="auto"/>
        <w:bottom w:val="none" w:sz="0" w:space="0" w:color="auto"/>
        <w:right w:val="none" w:sz="0" w:space="0" w:color="auto"/>
      </w:divBdr>
    </w:div>
    <w:div w:id="323551998">
      <w:bodyDiv w:val="1"/>
      <w:marLeft w:val="0"/>
      <w:marRight w:val="0"/>
      <w:marTop w:val="0"/>
      <w:marBottom w:val="0"/>
      <w:divBdr>
        <w:top w:val="none" w:sz="0" w:space="0" w:color="auto"/>
        <w:left w:val="none" w:sz="0" w:space="0" w:color="auto"/>
        <w:bottom w:val="none" w:sz="0" w:space="0" w:color="auto"/>
        <w:right w:val="none" w:sz="0" w:space="0" w:color="auto"/>
      </w:divBdr>
    </w:div>
    <w:div w:id="326792722">
      <w:bodyDiv w:val="1"/>
      <w:marLeft w:val="0"/>
      <w:marRight w:val="0"/>
      <w:marTop w:val="0"/>
      <w:marBottom w:val="0"/>
      <w:divBdr>
        <w:top w:val="none" w:sz="0" w:space="0" w:color="auto"/>
        <w:left w:val="none" w:sz="0" w:space="0" w:color="auto"/>
        <w:bottom w:val="none" w:sz="0" w:space="0" w:color="auto"/>
        <w:right w:val="none" w:sz="0" w:space="0" w:color="auto"/>
      </w:divBdr>
    </w:div>
    <w:div w:id="331301043">
      <w:bodyDiv w:val="1"/>
      <w:marLeft w:val="0"/>
      <w:marRight w:val="0"/>
      <w:marTop w:val="0"/>
      <w:marBottom w:val="0"/>
      <w:divBdr>
        <w:top w:val="none" w:sz="0" w:space="0" w:color="auto"/>
        <w:left w:val="none" w:sz="0" w:space="0" w:color="auto"/>
        <w:bottom w:val="none" w:sz="0" w:space="0" w:color="auto"/>
        <w:right w:val="none" w:sz="0" w:space="0" w:color="auto"/>
      </w:divBdr>
    </w:div>
    <w:div w:id="335499225">
      <w:bodyDiv w:val="1"/>
      <w:marLeft w:val="0"/>
      <w:marRight w:val="0"/>
      <w:marTop w:val="0"/>
      <w:marBottom w:val="0"/>
      <w:divBdr>
        <w:top w:val="none" w:sz="0" w:space="0" w:color="auto"/>
        <w:left w:val="none" w:sz="0" w:space="0" w:color="auto"/>
        <w:bottom w:val="none" w:sz="0" w:space="0" w:color="auto"/>
        <w:right w:val="none" w:sz="0" w:space="0" w:color="auto"/>
      </w:divBdr>
    </w:div>
    <w:div w:id="351304172">
      <w:bodyDiv w:val="1"/>
      <w:marLeft w:val="0"/>
      <w:marRight w:val="0"/>
      <w:marTop w:val="0"/>
      <w:marBottom w:val="0"/>
      <w:divBdr>
        <w:top w:val="none" w:sz="0" w:space="0" w:color="auto"/>
        <w:left w:val="none" w:sz="0" w:space="0" w:color="auto"/>
        <w:bottom w:val="none" w:sz="0" w:space="0" w:color="auto"/>
        <w:right w:val="none" w:sz="0" w:space="0" w:color="auto"/>
      </w:divBdr>
    </w:div>
    <w:div w:id="372467024">
      <w:bodyDiv w:val="1"/>
      <w:marLeft w:val="0"/>
      <w:marRight w:val="0"/>
      <w:marTop w:val="0"/>
      <w:marBottom w:val="0"/>
      <w:divBdr>
        <w:top w:val="none" w:sz="0" w:space="0" w:color="auto"/>
        <w:left w:val="none" w:sz="0" w:space="0" w:color="auto"/>
        <w:bottom w:val="none" w:sz="0" w:space="0" w:color="auto"/>
        <w:right w:val="none" w:sz="0" w:space="0" w:color="auto"/>
      </w:divBdr>
    </w:div>
    <w:div w:id="381754164">
      <w:bodyDiv w:val="1"/>
      <w:marLeft w:val="0"/>
      <w:marRight w:val="0"/>
      <w:marTop w:val="0"/>
      <w:marBottom w:val="0"/>
      <w:divBdr>
        <w:top w:val="none" w:sz="0" w:space="0" w:color="auto"/>
        <w:left w:val="none" w:sz="0" w:space="0" w:color="auto"/>
        <w:bottom w:val="none" w:sz="0" w:space="0" w:color="auto"/>
        <w:right w:val="none" w:sz="0" w:space="0" w:color="auto"/>
      </w:divBdr>
    </w:div>
    <w:div w:id="406465887">
      <w:bodyDiv w:val="1"/>
      <w:marLeft w:val="0"/>
      <w:marRight w:val="0"/>
      <w:marTop w:val="0"/>
      <w:marBottom w:val="0"/>
      <w:divBdr>
        <w:top w:val="none" w:sz="0" w:space="0" w:color="auto"/>
        <w:left w:val="none" w:sz="0" w:space="0" w:color="auto"/>
        <w:bottom w:val="none" w:sz="0" w:space="0" w:color="auto"/>
        <w:right w:val="none" w:sz="0" w:space="0" w:color="auto"/>
      </w:divBdr>
    </w:div>
    <w:div w:id="448201494">
      <w:bodyDiv w:val="1"/>
      <w:marLeft w:val="0"/>
      <w:marRight w:val="0"/>
      <w:marTop w:val="0"/>
      <w:marBottom w:val="0"/>
      <w:divBdr>
        <w:top w:val="none" w:sz="0" w:space="0" w:color="auto"/>
        <w:left w:val="none" w:sz="0" w:space="0" w:color="auto"/>
        <w:bottom w:val="none" w:sz="0" w:space="0" w:color="auto"/>
        <w:right w:val="none" w:sz="0" w:space="0" w:color="auto"/>
      </w:divBdr>
    </w:div>
    <w:div w:id="458686548">
      <w:bodyDiv w:val="1"/>
      <w:marLeft w:val="0"/>
      <w:marRight w:val="0"/>
      <w:marTop w:val="0"/>
      <w:marBottom w:val="0"/>
      <w:divBdr>
        <w:top w:val="none" w:sz="0" w:space="0" w:color="auto"/>
        <w:left w:val="none" w:sz="0" w:space="0" w:color="auto"/>
        <w:bottom w:val="none" w:sz="0" w:space="0" w:color="auto"/>
        <w:right w:val="none" w:sz="0" w:space="0" w:color="auto"/>
      </w:divBdr>
    </w:div>
    <w:div w:id="469634710">
      <w:bodyDiv w:val="1"/>
      <w:marLeft w:val="0"/>
      <w:marRight w:val="0"/>
      <w:marTop w:val="0"/>
      <w:marBottom w:val="0"/>
      <w:divBdr>
        <w:top w:val="none" w:sz="0" w:space="0" w:color="auto"/>
        <w:left w:val="none" w:sz="0" w:space="0" w:color="auto"/>
        <w:bottom w:val="none" w:sz="0" w:space="0" w:color="auto"/>
        <w:right w:val="none" w:sz="0" w:space="0" w:color="auto"/>
      </w:divBdr>
    </w:div>
    <w:div w:id="483932173">
      <w:bodyDiv w:val="1"/>
      <w:marLeft w:val="0"/>
      <w:marRight w:val="0"/>
      <w:marTop w:val="0"/>
      <w:marBottom w:val="0"/>
      <w:divBdr>
        <w:top w:val="none" w:sz="0" w:space="0" w:color="auto"/>
        <w:left w:val="none" w:sz="0" w:space="0" w:color="auto"/>
        <w:bottom w:val="none" w:sz="0" w:space="0" w:color="auto"/>
        <w:right w:val="none" w:sz="0" w:space="0" w:color="auto"/>
      </w:divBdr>
    </w:div>
    <w:div w:id="491993216">
      <w:bodyDiv w:val="1"/>
      <w:marLeft w:val="0"/>
      <w:marRight w:val="0"/>
      <w:marTop w:val="0"/>
      <w:marBottom w:val="0"/>
      <w:divBdr>
        <w:top w:val="none" w:sz="0" w:space="0" w:color="auto"/>
        <w:left w:val="none" w:sz="0" w:space="0" w:color="auto"/>
        <w:bottom w:val="none" w:sz="0" w:space="0" w:color="auto"/>
        <w:right w:val="none" w:sz="0" w:space="0" w:color="auto"/>
      </w:divBdr>
    </w:div>
    <w:div w:id="502477794">
      <w:bodyDiv w:val="1"/>
      <w:marLeft w:val="0"/>
      <w:marRight w:val="0"/>
      <w:marTop w:val="0"/>
      <w:marBottom w:val="0"/>
      <w:divBdr>
        <w:top w:val="none" w:sz="0" w:space="0" w:color="auto"/>
        <w:left w:val="none" w:sz="0" w:space="0" w:color="auto"/>
        <w:bottom w:val="none" w:sz="0" w:space="0" w:color="auto"/>
        <w:right w:val="none" w:sz="0" w:space="0" w:color="auto"/>
      </w:divBdr>
    </w:div>
    <w:div w:id="506873713">
      <w:bodyDiv w:val="1"/>
      <w:marLeft w:val="0"/>
      <w:marRight w:val="0"/>
      <w:marTop w:val="0"/>
      <w:marBottom w:val="0"/>
      <w:divBdr>
        <w:top w:val="none" w:sz="0" w:space="0" w:color="auto"/>
        <w:left w:val="none" w:sz="0" w:space="0" w:color="auto"/>
        <w:bottom w:val="none" w:sz="0" w:space="0" w:color="auto"/>
        <w:right w:val="none" w:sz="0" w:space="0" w:color="auto"/>
      </w:divBdr>
    </w:div>
    <w:div w:id="517276897">
      <w:bodyDiv w:val="1"/>
      <w:marLeft w:val="0"/>
      <w:marRight w:val="0"/>
      <w:marTop w:val="0"/>
      <w:marBottom w:val="0"/>
      <w:divBdr>
        <w:top w:val="none" w:sz="0" w:space="0" w:color="auto"/>
        <w:left w:val="none" w:sz="0" w:space="0" w:color="auto"/>
        <w:bottom w:val="none" w:sz="0" w:space="0" w:color="auto"/>
        <w:right w:val="none" w:sz="0" w:space="0" w:color="auto"/>
      </w:divBdr>
      <w:divsChild>
        <w:div w:id="65999200">
          <w:marLeft w:val="0"/>
          <w:marRight w:val="0"/>
          <w:marTop w:val="0"/>
          <w:marBottom w:val="0"/>
          <w:divBdr>
            <w:top w:val="none" w:sz="0" w:space="0" w:color="auto"/>
            <w:left w:val="none" w:sz="0" w:space="0" w:color="auto"/>
            <w:bottom w:val="none" w:sz="0" w:space="0" w:color="auto"/>
            <w:right w:val="none" w:sz="0" w:space="0" w:color="auto"/>
          </w:divBdr>
          <w:divsChild>
            <w:div w:id="515769668">
              <w:marLeft w:val="0"/>
              <w:marRight w:val="0"/>
              <w:marTop w:val="0"/>
              <w:marBottom w:val="0"/>
              <w:divBdr>
                <w:top w:val="none" w:sz="0" w:space="0" w:color="auto"/>
                <w:left w:val="none" w:sz="0" w:space="0" w:color="auto"/>
                <w:bottom w:val="none" w:sz="0" w:space="0" w:color="auto"/>
                <w:right w:val="none" w:sz="0" w:space="0" w:color="auto"/>
              </w:divBdr>
              <w:divsChild>
                <w:div w:id="5011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14032">
      <w:bodyDiv w:val="1"/>
      <w:marLeft w:val="0"/>
      <w:marRight w:val="0"/>
      <w:marTop w:val="0"/>
      <w:marBottom w:val="0"/>
      <w:divBdr>
        <w:top w:val="none" w:sz="0" w:space="0" w:color="auto"/>
        <w:left w:val="none" w:sz="0" w:space="0" w:color="auto"/>
        <w:bottom w:val="none" w:sz="0" w:space="0" w:color="auto"/>
        <w:right w:val="none" w:sz="0" w:space="0" w:color="auto"/>
      </w:divBdr>
    </w:div>
    <w:div w:id="545720275">
      <w:bodyDiv w:val="1"/>
      <w:marLeft w:val="0"/>
      <w:marRight w:val="0"/>
      <w:marTop w:val="0"/>
      <w:marBottom w:val="0"/>
      <w:divBdr>
        <w:top w:val="none" w:sz="0" w:space="0" w:color="auto"/>
        <w:left w:val="none" w:sz="0" w:space="0" w:color="auto"/>
        <w:bottom w:val="none" w:sz="0" w:space="0" w:color="auto"/>
        <w:right w:val="none" w:sz="0" w:space="0" w:color="auto"/>
      </w:divBdr>
    </w:div>
    <w:div w:id="594363211">
      <w:bodyDiv w:val="1"/>
      <w:marLeft w:val="0"/>
      <w:marRight w:val="0"/>
      <w:marTop w:val="0"/>
      <w:marBottom w:val="0"/>
      <w:divBdr>
        <w:top w:val="none" w:sz="0" w:space="0" w:color="auto"/>
        <w:left w:val="none" w:sz="0" w:space="0" w:color="auto"/>
        <w:bottom w:val="none" w:sz="0" w:space="0" w:color="auto"/>
        <w:right w:val="none" w:sz="0" w:space="0" w:color="auto"/>
      </w:divBdr>
    </w:div>
    <w:div w:id="595480742">
      <w:bodyDiv w:val="1"/>
      <w:marLeft w:val="0"/>
      <w:marRight w:val="0"/>
      <w:marTop w:val="0"/>
      <w:marBottom w:val="0"/>
      <w:divBdr>
        <w:top w:val="none" w:sz="0" w:space="0" w:color="auto"/>
        <w:left w:val="none" w:sz="0" w:space="0" w:color="auto"/>
        <w:bottom w:val="none" w:sz="0" w:space="0" w:color="auto"/>
        <w:right w:val="none" w:sz="0" w:space="0" w:color="auto"/>
      </w:divBdr>
    </w:div>
    <w:div w:id="609512411">
      <w:bodyDiv w:val="1"/>
      <w:marLeft w:val="0"/>
      <w:marRight w:val="0"/>
      <w:marTop w:val="0"/>
      <w:marBottom w:val="0"/>
      <w:divBdr>
        <w:top w:val="none" w:sz="0" w:space="0" w:color="auto"/>
        <w:left w:val="none" w:sz="0" w:space="0" w:color="auto"/>
        <w:bottom w:val="none" w:sz="0" w:space="0" w:color="auto"/>
        <w:right w:val="none" w:sz="0" w:space="0" w:color="auto"/>
      </w:divBdr>
      <w:divsChild>
        <w:div w:id="1681153438">
          <w:marLeft w:val="0"/>
          <w:marRight w:val="0"/>
          <w:marTop w:val="0"/>
          <w:marBottom w:val="0"/>
          <w:divBdr>
            <w:top w:val="none" w:sz="0" w:space="0" w:color="auto"/>
            <w:left w:val="none" w:sz="0" w:space="0" w:color="auto"/>
            <w:bottom w:val="none" w:sz="0" w:space="0" w:color="auto"/>
            <w:right w:val="none" w:sz="0" w:space="0" w:color="auto"/>
          </w:divBdr>
          <w:divsChild>
            <w:div w:id="1069842353">
              <w:marLeft w:val="0"/>
              <w:marRight w:val="0"/>
              <w:marTop w:val="0"/>
              <w:marBottom w:val="0"/>
              <w:divBdr>
                <w:top w:val="none" w:sz="0" w:space="0" w:color="auto"/>
                <w:left w:val="none" w:sz="0" w:space="0" w:color="auto"/>
                <w:bottom w:val="none" w:sz="0" w:space="0" w:color="auto"/>
                <w:right w:val="none" w:sz="0" w:space="0" w:color="auto"/>
              </w:divBdr>
              <w:divsChild>
                <w:div w:id="206348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255124">
      <w:bodyDiv w:val="1"/>
      <w:marLeft w:val="0"/>
      <w:marRight w:val="0"/>
      <w:marTop w:val="0"/>
      <w:marBottom w:val="0"/>
      <w:divBdr>
        <w:top w:val="none" w:sz="0" w:space="0" w:color="auto"/>
        <w:left w:val="none" w:sz="0" w:space="0" w:color="auto"/>
        <w:bottom w:val="none" w:sz="0" w:space="0" w:color="auto"/>
        <w:right w:val="none" w:sz="0" w:space="0" w:color="auto"/>
      </w:divBdr>
    </w:div>
    <w:div w:id="645671888">
      <w:bodyDiv w:val="1"/>
      <w:marLeft w:val="0"/>
      <w:marRight w:val="0"/>
      <w:marTop w:val="0"/>
      <w:marBottom w:val="0"/>
      <w:divBdr>
        <w:top w:val="none" w:sz="0" w:space="0" w:color="auto"/>
        <w:left w:val="none" w:sz="0" w:space="0" w:color="auto"/>
        <w:bottom w:val="none" w:sz="0" w:space="0" w:color="auto"/>
        <w:right w:val="none" w:sz="0" w:space="0" w:color="auto"/>
      </w:divBdr>
    </w:div>
    <w:div w:id="655648624">
      <w:bodyDiv w:val="1"/>
      <w:marLeft w:val="0"/>
      <w:marRight w:val="0"/>
      <w:marTop w:val="0"/>
      <w:marBottom w:val="0"/>
      <w:divBdr>
        <w:top w:val="none" w:sz="0" w:space="0" w:color="auto"/>
        <w:left w:val="none" w:sz="0" w:space="0" w:color="auto"/>
        <w:bottom w:val="none" w:sz="0" w:space="0" w:color="auto"/>
        <w:right w:val="none" w:sz="0" w:space="0" w:color="auto"/>
      </w:divBdr>
    </w:div>
    <w:div w:id="709302750">
      <w:bodyDiv w:val="1"/>
      <w:marLeft w:val="0"/>
      <w:marRight w:val="0"/>
      <w:marTop w:val="0"/>
      <w:marBottom w:val="0"/>
      <w:divBdr>
        <w:top w:val="none" w:sz="0" w:space="0" w:color="auto"/>
        <w:left w:val="none" w:sz="0" w:space="0" w:color="auto"/>
        <w:bottom w:val="none" w:sz="0" w:space="0" w:color="auto"/>
        <w:right w:val="none" w:sz="0" w:space="0" w:color="auto"/>
      </w:divBdr>
    </w:div>
    <w:div w:id="710305180">
      <w:bodyDiv w:val="1"/>
      <w:marLeft w:val="0"/>
      <w:marRight w:val="0"/>
      <w:marTop w:val="0"/>
      <w:marBottom w:val="0"/>
      <w:divBdr>
        <w:top w:val="none" w:sz="0" w:space="0" w:color="auto"/>
        <w:left w:val="none" w:sz="0" w:space="0" w:color="auto"/>
        <w:bottom w:val="none" w:sz="0" w:space="0" w:color="auto"/>
        <w:right w:val="none" w:sz="0" w:space="0" w:color="auto"/>
      </w:divBdr>
    </w:div>
    <w:div w:id="725418860">
      <w:bodyDiv w:val="1"/>
      <w:marLeft w:val="0"/>
      <w:marRight w:val="0"/>
      <w:marTop w:val="0"/>
      <w:marBottom w:val="0"/>
      <w:divBdr>
        <w:top w:val="none" w:sz="0" w:space="0" w:color="auto"/>
        <w:left w:val="none" w:sz="0" w:space="0" w:color="auto"/>
        <w:bottom w:val="none" w:sz="0" w:space="0" w:color="auto"/>
        <w:right w:val="none" w:sz="0" w:space="0" w:color="auto"/>
      </w:divBdr>
    </w:div>
    <w:div w:id="727922218">
      <w:bodyDiv w:val="1"/>
      <w:marLeft w:val="0"/>
      <w:marRight w:val="0"/>
      <w:marTop w:val="0"/>
      <w:marBottom w:val="0"/>
      <w:divBdr>
        <w:top w:val="none" w:sz="0" w:space="0" w:color="auto"/>
        <w:left w:val="none" w:sz="0" w:space="0" w:color="auto"/>
        <w:bottom w:val="none" w:sz="0" w:space="0" w:color="auto"/>
        <w:right w:val="none" w:sz="0" w:space="0" w:color="auto"/>
      </w:divBdr>
    </w:div>
    <w:div w:id="743603613">
      <w:bodyDiv w:val="1"/>
      <w:marLeft w:val="0"/>
      <w:marRight w:val="0"/>
      <w:marTop w:val="0"/>
      <w:marBottom w:val="0"/>
      <w:divBdr>
        <w:top w:val="none" w:sz="0" w:space="0" w:color="auto"/>
        <w:left w:val="none" w:sz="0" w:space="0" w:color="auto"/>
        <w:bottom w:val="none" w:sz="0" w:space="0" w:color="auto"/>
        <w:right w:val="none" w:sz="0" w:space="0" w:color="auto"/>
      </w:divBdr>
    </w:div>
    <w:div w:id="770007907">
      <w:bodyDiv w:val="1"/>
      <w:marLeft w:val="0"/>
      <w:marRight w:val="0"/>
      <w:marTop w:val="0"/>
      <w:marBottom w:val="0"/>
      <w:divBdr>
        <w:top w:val="none" w:sz="0" w:space="0" w:color="auto"/>
        <w:left w:val="none" w:sz="0" w:space="0" w:color="auto"/>
        <w:bottom w:val="none" w:sz="0" w:space="0" w:color="auto"/>
        <w:right w:val="none" w:sz="0" w:space="0" w:color="auto"/>
      </w:divBdr>
    </w:div>
    <w:div w:id="787235581">
      <w:bodyDiv w:val="1"/>
      <w:marLeft w:val="0"/>
      <w:marRight w:val="0"/>
      <w:marTop w:val="0"/>
      <w:marBottom w:val="0"/>
      <w:divBdr>
        <w:top w:val="none" w:sz="0" w:space="0" w:color="auto"/>
        <w:left w:val="none" w:sz="0" w:space="0" w:color="auto"/>
        <w:bottom w:val="none" w:sz="0" w:space="0" w:color="auto"/>
        <w:right w:val="none" w:sz="0" w:space="0" w:color="auto"/>
      </w:divBdr>
    </w:div>
    <w:div w:id="793476107">
      <w:bodyDiv w:val="1"/>
      <w:marLeft w:val="0"/>
      <w:marRight w:val="0"/>
      <w:marTop w:val="0"/>
      <w:marBottom w:val="0"/>
      <w:divBdr>
        <w:top w:val="none" w:sz="0" w:space="0" w:color="auto"/>
        <w:left w:val="none" w:sz="0" w:space="0" w:color="auto"/>
        <w:bottom w:val="none" w:sz="0" w:space="0" w:color="auto"/>
        <w:right w:val="none" w:sz="0" w:space="0" w:color="auto"/>
      </w:divBdr>
      <w:divsChild>
        <w:div w:id="1333295561">
          <w:marLeft w:val="0"/>
          <w:marRight w:val="0"/>
          <w:marTop w:val="0"/>
          <w:marBottom w:val="0"/>
          <w:divBdr>
            <w:top w:val="none" w:sz="0" w:space="0" w:color="auto"/>
            <w:left w:val="none" w:sz="0" w:space="0" w:color="auto"/>
            <w:bottom w:val="none" w:sz="0" w:space="0" w:color="auto"/>
            <w:right w:val="none" w:sz="0" w:space="0" w:color="auto"/>
          </w:divBdr>
          <w:divsChild>
            <w:div w:id="164828323">
              <w:marLeft w:val="0"/>
              <w:marRight w:val="0"/>
              <w:marTop w:val="0"/>
              <w:marBottom w:val="0"/>
              <w:divBdr>
                <w:top w:val="none" w:sz="0" w:space="0" w:color="auto"/>
                <w:left w:val="none" w:sz="0" w:space="0" w:color="auto"/>
                <w:bottom w:val="none" w:sz="0" w:space="0" w:color="auto"/>
                <w:right w:val="none" w:sz="0" w:space="0" w:color="auto"/>
              </w:divBdr>
              <w:divsChild>
                <w:div w:id="134219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412458">
      <w:bodyDiv w:val="1"/>
      <w:marLeft w:val="0"/>
      <w:marRight w:val="0"/>
      <w:marTop w:val="0"/>
      <w:marBottom w:val="0"/>
      <w:divBdr>
        <w:top w:val="none" w:sz="0" w:space="0" w:color="auto"/>
        <w:left w:val="none" w:sz="0" w:space="0" w:color="auto"/>
        <w:bottom w:val="none" w:sz="0" w:space="0" w:color="auto"/>
        <w:right w:val="none" w:sz="0" w:space="0" w:color="auto"/>
      </w:divBdr>
    </w:div>
    <w:div w:id="816409975">
      <w:bodyDiv w:val="1"/>
      <w:marLeft w:val="0"/>
      <w:marRight w:val="0"/>
      <w:marTop w:val="0"/>
      <w:marBottom w:val="0"/>
      <w:divBdr>
        <w:top w:val="none" w:sz="0" w:space="0" w:color="auto"/>
        <w:left w:val="none" w:sz="0" w:space="0" w:color="auto"/>
        <w:bottom w:val="none" w:sz="0" w:space="0" w:color="auto"/>
        <w:right w:val="none" w:sz="0" w:space="0" w:color="auto"/>
      </w:divBdr>
    </w:div>
    <w:div w:id="818427364">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2281977">
      <w:bodyDiv w:val="1"/>
      <w:marLeft w:val="0"/>
      <w:marRight w:val="0"/>
      <w:marTop w:val="0"/>
      <w:marBottom w:val="0"/>
      <w:divBdr>
        <w:top w:val="none" w:sz="0" w:space="0" w:color="auto"/>
        <w:left w:val="none" w:sz="0" w:space="0" w:color="auto"/>
        <w:bottom w:val="none" w:sz="0" w:space="0" w:color="auto"/>
        <w:right w:val="none" w:sz="0" w:space="0" w:color="auto"/>
      </w:divBdr>
    </w:div>
    <w:div w:id="881133247">
      <w:bodyDiv w:val="1"/>
      <w:marLeft w:val="0"/>
      <w:marRight w:val="0"/>
      <w:marTop w:val="0"/>
      <w:marBottom w:val="0"/>
      <w:divBdr>
        <w:top w:val="none" w:sz="0" w:space="0" w:color="auto"/>
        <w:left w:val="none" w:sz="0" w:space="0" w:color="auto"/>
        <w:bottom w:val="none" w:sz="0" w:space="0" w:color="auto"/>
        <w:right w:val="none" w:sz="0" w:space="0" w:color="auto"/>
      </w:divBdr>
    </w:div>
    <w:div w:id="882640438">
      <w:bodyDiv w:val="1"/>
      <w:marLeft w:val="0"/>
      <w:marRight w:val="0"/>
      <w:marTop w:val="0"/>
      <w:marBottom w:val="0"/>
      <w:divBdr>
        <w:top w:val="none" w:sz="0" w:space="0" w:color="auto"/>
        <w:left w:val="none" w:sz="0" w:space="0" w:color="auto"/>
        <w:bottom w:val="none" w:sz="0" w:space="0" w:color="auto"/>
        <w:right w:val="none" w:sz="0" w:space="0" w:color="auto"/>
      </w:divBdr>
    </w:div>
    <w:div w:id="908078935">
      <w:bodyDiv w:val="1"/>
      <w:marLeft w:val="0"/>
      <w:marRight w:val="0"/>
      <w:marTop w:val="0"/>
      <w:marBottom w:val="0"/>
      <w:divBdr>
        <w:top w:val="none" w:sz="0" w:space="0" w:color="auto"/>
        <w:left w:val="none" w:sz="0" w:space="0" w:color="auto"/>
        <w:bottom w:val="none" w:sz="0" w:space="0" w:color="auto"/>
        <w:right w:val="none" w:sz="0" w:space="0" w:color="auto"/>
      </w:divBdr>
    </w:div>
    <w:div w:id="910391212">
      <w:bodyDiv w:val="1"/>
      <w:marLeft w:val="0"/>
      <w:marRight w:val="0"/>
      <w:marTop w:val="0"/>
      <w:marBottom w:val="0"/>
      <w:divBdr>
        <w:top w:val="none" w:sz="0" w:space="0" w:color="auto"/>
        <w:left w:val="none" w:sz="0" w:space="0" w:color="auto"/>
        <w:bottom w:val="none" w:sz="0" w:space="0" w:color="auto"/>
        <w:right w:val="none" w:sz="0" w:space="0" w:color="auto"/>
      </w:divBdr>
    </w:div>
    <w:div w:id="914323177">
      <w:bodyDiv w:val="1"/>
      <w:marLeft w:val="0"/>
      <w:marRight w:val="0"/>
      <w:marTop w:val="0"/>
      <w:marBottom w:val="0"/>
      <w:divBdr>
        <w:top w:val="none" w:sz="0" w:space="0" w:color="auto"/>
        <w:left w:val="none" w:sz="0" w:space="0" w:color="auto"/>
        <w:bottom w:val="none" w:sz="0" w:space="0" w:color="auto"/>
        <w:right w:val="none" w:sz="0" w:space="0" w:color="auto"/>
      </w:divBdr>
    </w:div>
    <w:div w:id="921332573">
      <w:bodyDiv w:val="1"/>
      <w:marLeft w:val="0"/>
      <w:marRight w:val="0"/>
      <w:marTop w:val="0"/>
      <w:marBottom w:val="0"/>
      <w:divBdr>
        <w:top w:val="none" w:sz="0" w:space="0" w:color="auto"/>
        <w:left w:val="none" w:sz="0" w:space="0" w:color="auto"/>
        <w:bottom w:val="none" w:sz="0" w:space="0" w:color="auto"/>
        <w:right w:val="none" w:sz="0" w:space="0" w:color="auto"/>
      </w:divBdr>
    </w:div>
    <w:div w:id="922567751">
      <w:bodyDiv w:val="1"/>
      <w:marLeft w:val="0"/>
      <w:marRight w:val="0"/>
      <w:marTop w:val="0"/>
      <w:marBottom w:val="0"/>
      <w:divBdr>
        <w:top w:val="none" w:sz="0" w:space="0" w:color="auto"/>
        <w:left w:val="none" w:sz="0" w:space="0" w:color="auto"/>
        <w:bottom w:val="none" w:sz="0" w:space="0" w:color="auto"/>
        <w:right w:val="none" w:sz="0" w:space="0" w:color="auto"/>
      </w:divBdr>
    </w:div>
    <w:div w:id="924797994">
      <w:bodyDiv w:val="1"/>
      <w:marLeft w:val="0"/>
      <w:marRight w:val="0"/>
      <w:marTop w:val="0"/>
      <w:marBottom w:val="0"/>
      <w:divBdr>
        <w:top w:val="none" w:sz="0" w:space="0" w:color="auto"/>
        <w:left w:val="none" w:sz="0" w:space="0" w:color="auto"/>
        <w:bottom w:val="none" w:sz="0" w:space="0" w:color="auto"/>
        <w:right w:val="none" w:sz="0" w:space="0" w:color="auto"/>
      </w:divBdr>
    </w:div>
    <w:div w:id="926621581">
      <w:bodyDiv w:val="1"/>
      <w:marLeft w:val="0"/>
      <w:marRight w:val="0"/>
      <w:marTop w:val="0"/>
      <w:marBottom w:val="0"/>
      <w:divBdr>
        <w:top w:val="none" w:sz="0" w:space="0" w:color="auto"/>
        <w:left w:val="none" w:sz="0" w:space="0" w:color="auto"/>
        <w:bottom w:val="none" w:sz="0" w:space="0" w:color="auto"/>
        <w:right w:val="none" w:sz="0" w:space="0" w:color="auto"/>
      </w:divBdr>
    </w:div>
    <w:div w:id="974260419">
      <w:bodyDiv w:val="1"/>
      <w:marLeft w:val="0"/>
      <w:marRight w:val="0"/>
      <w:marTop w:val="0"/>
      <w:marBottom w:val="0"/>
      <w:divBdr>
        <w:top w:val="none" w:sz="0" w:space="0" w:color="auto"/>
        <w:left w:val="none" w:sz="0" w:space="0" w:color="auto"/>
        <w:bottom w:val="none" w:sz="0" w:space="0" w:color="auto"/>
        <w:right w:val="none" w:sz="0" w:space="0" w:color="auto"/>
      </w:divBdr>
    </w:div>
    <w:div w:id="979963923">
      <w:bodyDiv w:val="1"/>
      <w:marLeft w:val="0"/>
      <w:marRight w:val="0"/>
      <w:marTop w:val="0"/>
      <w:marBottom w:val="0"/>
      <w:divBdr>
        <w:top w:val="none" w:sz="0" w:space="0" w:color="auto"/>
        <w:left w:val="none" w:sz="0" w:space="0" w:color="auto"/>
        <w:bottom w:val="none" w:sz="0" w:space="0" w:color="auto"/>
        <w:right w:val="none" w:sz="0" w:space="0" w:color="auto"/>
      </w:divBdr>
    </w:div>
    <w:div w:id="1005940837">
      <w:bodyDiv w:val="1"/>
      <w:marLeft w:val="0"/>
      <w:marRight w:val="0"/>
      <w:marTop w:val="0"/>
      <w:marBottom w:val="0"/>
      <w:divBdr>
        <w:top w:val="none" w:sz="0" w:space="0" w:color="auto"/>
        <w:left w:val="none" w:sz="0" w:space="0" w:color="auto"/>
        <w:bottom w:val="none" w:sz="0" w:space="0" w:color="auto"/>
        <w:right w:val="none" w:sz="0" w:space="0" w:color="auto"/>
      </w:divBdr>
    </w:div>
    <w:div w:id="1041318518">
      <w:bodyDiv w:val="1"/>
      <w:marLeft w:val="0"/>
      <w:marRight w:val="0"/>
      <w:marTop w:val="0"/>
      <w:marBottom w:val="0"/>
      <w:divBdr>
        <w:top w:val="none" w:sz="0" w:space="0" w:color="auto"/>
        <w:left w:val="none" w:sz="0" w:space="0" w:color="auto"/>
        <w:bottom w:val="none" w:sz="0" w:space="0" w:color="auto"/>
        <w:right w:val="none" w:sz="0" w:space="0" w:color="auto"/>
      </w:divBdr>
    </w:div>
    <w:div w:id="1088234158">
      <w:bodyDiv w:val="1"/>
      <w:marLeft w:val="0"/>
      <w:marRight w:val="0"/>
      <w:marTop w:val="0"/>
      <w:marBottom w:val="0"/>
      <w:divBdr>
        <w:top w:val="none" w:sz="0" w:space="0" w:color="auto"/>
        <w:left w:val="none" w:sz="0" w:space="0" w:color="auto"/>
        <w:bottom w:val="none" w:sz="0" w:space="0" w:color="auto"/>
        <w:right w:val="none" w:sz="0" w:space="0" w:color="auto"/>
      </w:divBdr>
    </w:div>
    <w:div w:id="1113288073">
      <w:bodyDiv w:val="1"/>
      <w:marLeft w:val="0"/>
      <w:marRight w:val="0"/>
      <w:marTop w:val="0"/>
      <w:marBottom w:val="0"/>
      <w:divBdr>
        <w:top w:val="none" w:sz="0" w:space="0" w:color="auto"/>
        <w:left w:val="none" w:sz="0" w:space="0" w:color="auto"/>
        <w:bottom w:val="none" w:sz="0" w:space="0" w:color="auto"/>
        <w:right w:val="none" w:sz="0" w:space="0" w:color="auto"/>
      </w:divBdr>
    </w:div>
    <w:div w:id="1147895051">
      <w:bodyDiv w:val="1"/>
      <w:marLeft w:val="0"/>
      <w:marRight w:val="0"/>
      <w:marTop w:val="0"/>
      <w:marBottom w:val="0"/>
      <w:divBdr>
        <w:top w:val="none" w:sz="0" w:space="0" w:color="auto"/>
        <w:left w:val="none" w:sz="0" w:space="0" w:color="auto"/>
        <w:bottom w:val="none" w:sz="0" w:space="0" w:color="auto"/>
        <w:right w:val="none" w:sz="0" w:space="0" w:color="auto"/>
      </w:divBdr>
    </w:div>
    <w:div w:id="1151210295">
      <w:bodyDiv w:val="1"/>
      <w:marLeft w:val="0"/>
      <w:marRight w:val="0"/>
      <w:marTop w:val="0"/>
      <w:marBottom w:val="0"/>
      <w:divBdr>
        <w:top w:val="none" w:sz="0" w:space="0" w:color="auto"/>
        <w:left w:val="none" w:sz="0" w:space="0" w:color="auto"/>
        <w:bottom w:val="none" w:sz="0" w:space="0" w:color="auto"/>
        <w:right w:val="none" w:sz="0" w:space="0" w:color="auto"/>
      </w:divBdr>
    </w:div>
    <w:div w:id="1194657505">
      <w:bodyDiv w:val="1"/>
      <w:marLeft w:val="0"/>
      <w:marRight w:val="0"/>
      <w:marTop w:val="0"/>
      <w:marBottom w:val="0"/>
      <w:divBdr>
        <w:top w:val="none" w:sz="0" w:space="0" w:color="auto"/>
        <w:left w:val="none" w:sz="0" w:space="0" w:color="auto"/>
        <w:bottom w:val="none" w:sz="0" w:space="0" w:color="auto"/>
        <w:right w:val="none" w:sz="0" w:space="0" w:color="auto"/>
      </w:divBdr>
    </w:div>
    <w:div w:id="1211723353">
      <w:bodyDiv w:val="1"/>
      <w:marLeft w:val="0"/>
      <w:marRight w:val="0"/>
      <w:marTop w:val="0"/>
      <w:marBottom w:val="0"/>
      <w:divBdr>
        <w:top w:val="none" w:sz="0" w:space="0" w:color="auto"/>
        <w:left w:val="none" w:sz="0" w:space="0" w:color="auto"/>
        <w:bottom w:val="none" w:sz="0" w:space="0" w:color="auto"/>
        <w:right w:val="none" w:sz="0" w:space="0" w:color="auto"/>
      </w:divBdr>
    </w:div>
    <w:div w:id="1216620112">
      <w:bodyDiv w:val="1"/>
      <w:marLeft w:val="0"/>
      <w:marRight w:val="0"/>
      <w:marTop w:val="0"/>
      <w:marBottom w:val="0"/>
      <w:divBdr>
        <w:top w:val="none" w:sz="0" w:space="0" w:color="auto"/>
        <w:left w:val="none" w:sz="0" w:space="0" w:color="auto"/>
        <w:bottom w:val="none" w:sz="0" w:space="0" w:color="auto"/>
        <w:right w:val="none" w:sz="0" w:space="0" w:color="auto"/>
      </w:divBdr>
    </w:div>
    <w:div w:id="1220478319">
      <w:bodyDiv w:val="1"/>
      <w:marLeft w:val="0"/>
      <w:marRight w:val="0"/>
      <w:marTop w:val="0"/>
      <w:marBottom w:val="0"/>
      <w:divBdr>
        <w:top w:val="none" w:sz="0" w:space="0" w:color="auto"/>
        <w:left w:val="none" w:sz="0" w:space="0" w:color="auto"/>
        <w:bottom w:val="none" w:sz="0" w:space="0" w:color="auto"/>
        <w:right w:val="none" w:sz="0" w:space="0" w:color="auto"/>
      </w:divBdr>
    </w:div>
    <w:div w:id="1254051158">
      <w:bodyDiv w:val="1"/>
      <w:marLeft w:val="0"/>
      <w:marRight w:val="0"/>
      <w:marTop w:val="0"/>
      <w:marBottom w:val="0"/>
      <w:divBdr>
        <w:top w:val="none" w:sz="0" w:space="0" w:color="auto"/>
        <w:left w:val="none" w:sz="0" w:space="0" w:color="auto"/>
        <w:bottom w:val="none" w:sz="0" w:space="0" w:color="auto"/>
        <w:right w:val="none" w:sz="0" w:space="0" w:color="auto"/>
      </w:divBdr>
      <w:divsChild>
        <w:div w:id="1375235185">
          <w:marLeft w:val="0"/>
          <w:marRight w:val="0"/>
          <w:marTop w:val="0"/>
          <w:marBottom w:val="0"/>
          <w:divBdr>
            <w:top w:val="none" w:sz="0" w:space="0" w:color="auto"/>
            <w:left w:val="none" w:sz="0" w:space="0" w:color="auto"/>
            <w:bottom w:val="none" w:sz="0" w:space="0" w:color="auto"/>
            <w:right w:val="none" w:sz="0" w:space="0" w:color="auto"/>
          </w:divBdr>
          <w:divsChild>
            <w:div w:id="26686980">
              <w:marLeft w:val="0"/>
              <w:marRight w:val="0"/>
              <w:marTop w:val="0"/>
              <w:marBottom w:val="0"/>
              <w:divBdr>
                <w:top w:val="none" w:sz="0" w:space="0" w:color="auto"/>
                <w:left w:val="none" w:sz="0" w:space="0" w:color="auto"/>
                <w:bottom w:val="none" w:sz="0" w:space="0" w:color="auto"/>
                <w:right w:val="none" w:sz="0" w:space="0" w:color="auto"/>
              </w:divBdr>
              <w:divsChild>
                <w:div w:id="2468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524933">
      <w:bodyDiv w:val="1"/>
      <w:marLeft w:val="0"/>
      <w:marRight w:val="0"/>
      <w:marTop w:val="0"/>
      <w:marBottom w:val="0"/>
      <w:divBdr>
        <w:top w:val="none" w:sz="0" w:space="0" w:color="auto"/>
        <w:left w:val="none" w:sz="0" w:space="0" w:color="auto"/>
        <w:bottom w:val="none" w:sz="0" w:space="0" w:color="auto"/>
        <w:right w:val="none" w:sz="0" w:space="0" w:color="auto"/>
      </w:divBdr>
    </w:div>
    <w:div w:id="1294871579">
      <w:bodyDiv w:val="1"/>
      <w:marLeft w:val="0"/>
      <w:marRight w:val="0"/>
      <w:marTop w:val="0"/>
      <w:marBottom w:val="0"/>
      <w:divBdr>
        <w:top w:val="none" w:sz="0" w:space="0" w:color="auto"/>
        <w:left w:val="none" w:sz="0" w:space="0" w:color="auto"/>
        <w:bottom w:val="none" w:sz="0" w:space="0" w:color="auto"/>
        <w:right w:val="none" w:sz="0" w:space="0" w:color="auto"/>
      </w:divBdr>
    </w:div>
    <w:div w:id="1302418166">
      <w:bodyDiv w:val="1"/>
      <w:marLeft w:val="0"/>
      <w:marRight w:val="0"/>
      <w:marTop w:val="0"/>
      <w:marBottom w:val="0"/>
      <w:divBdr>
        <w:top w:val="none" w:sz="0" w:space="0" w:color="auto"/>
        <w:left w:val="none" w:sz="0" w:space="0" w:color="auto"/>
        <w:bottom w:val="none" w:sz="0" w:space="0" w:color="auto"/>
        <w:right w:val="none" w:sz="0" w:space="0" w:color="auto"/>
      </w:divBdr>
    </w:div>
    <w:div w:id="1309285748">
      <w:bodyDiv w:val="1"/>
      <w:marLeft w:val="0"/>
      <w:marRight w:val="0"/>
      <w:marTop w:val="0"/>
      <w:marBottom w:val="0"/>
      <w:divBdr>
        <w:top w:val="none" w:sz="0" w:space="0" w:color="auto"/>
        <w:left w:val="none" w:sz="0" w:space="0" w:color="auto"/>
        <w:bottom w:val="none" w:sz="0" w:space="0" w:color="auto"/>
        <w:right w:val="none" w:sz="0" w:space="0" w:color="auto"/>
      </w:divBdr>
      <w:divsChild>
        <w:div w:id="449857066">
          <w:marLeft w:val="0"/>
          <w:marRight w:val="0"/>
          <w:marTop w:val="0"/>
          <w:marBottom w:val="0"/>
          <w:divBdr>
            <w:top w:val="none" w:sz="0" w:space="0" w:color="auto"/>
            <w:left w:val="none" w:sz="0" w:space="0" w:color="auto"/>
            <w:bottom w:val="none" w:sz="0" w:space="0" w:color="auto"/>
            <w:right w:val="none" w:sz="0" w:space="0" w:color="auto"/>
          </w:divBdr>
          <w:divsChild>
            <w:div w:id="834998330">
              <w:marLeft w:val="0"/>
              <w:marRight w:val="0"/>
              <w:marTop w:val="0"/>
              <w:marBottom w:val="0"/>
              <w:divBdr>
                <w:top w:val="none" w:sz="0" w:space="0" w:color="auto"/>
                <w:left w:val="none" w:sz="0" w:space="0" w:color="auto"/>
                <w:bottom w:val="none" w:sz="0" w:space="0" w:color="auto"/>
                <w:right w:val="none" w:sz="0" w:space="0" w:color="auto"/>
              </w:divBdr>
              <w:divsChild>
                <w:div w:id="86274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21725">
      <w:bodyDiv w:val="1"/>
      <w:marLeft w:val="0"/>
      <w:marRight w:val="0"/>
      <w:marTop w:val="0"/>
      <w:marBottom w:val="0"/>
      <w:divBdr>
        <w:top w:val="none" w:sz="0" w:space="0" w:color="auto"/>
        <w:left w:val="none" w:sz="0" w:space="0" w:color="auto"/>
        <w:bottom w:val="none" w:sz="0" w:space="0" w:color="auto"/>
        <w:right w:val="none" w:sz="0" w:space="0" w:color="auto"/>
      </w:divBdr>
    </w:div>
    <w:div w:id="1324965739">
      <w:bodyDiv w:val="1"/>
      <w:marLeft w:val="0"/>
      <w:marRight w:val="0"/>
      <w:marTop w:val="0"/>
      <w:marBottom w:val="0"/>
      <w:divBdr>
        <w:top w:val="none" w:sz="0" w:space="0" w:color="auto"/>
        <w:left w:val="none" w:sz="0" w:space="0" w:color="auto"/>
        <w:bottom w:val="none" w:sz="0" w:space="0" w:color="auto"/>
        <w:right w:val="none" w:sz="0" w:space="0" w:color="auto"/>
      </w:divBdr>
    </w:div>
    <w:div w:id="1331446588">
      <w:bodyDiv w:val="1"/>
      <w:marLeft w:val="0"/>
      <w:marRight w:val="0"/>
      <w:marTop w:val="0"/>
      <w:marBottom w:val="0"/>
      <w:divBdr>
        <w:top w:val="none" w:sz="0" w:space="0" w:color="auto"/>
        <w:left w:val="none" w:sz="0" w:space="0" w:color="auto"/>
        <w:bottom w:val="none" w:sz="0" w:space="0" w:color="auto"/>
        <w:right w:val="none" w:sz="0" w:space="0" w:color="auto"/>
      </w:divBdr>
    </w:div>
    <w:div w:id="1336226828">
      <w:bodyDiv w:val="1"/>
      <w:marLeft w:val="0"/>
      <w:marRight w:val="0"/>
      <w:marTop w:val="0"/>
      <w:marBottom w:val="0"/>
      <w:divBdr>
        <w:top w:val="none" w:sz="0" w:space="0" w:color="auto"/>
        <w:left w:val="none" w:sz="0" w:space="0" w:color="auto"/>
        <w:bottom w:val="none" w:sz="0" w:space="0" w:color="auto"/>
        <w:right w:val="none" w:sz="0" w:space="0" w:color="auto"/>
      </w:divBdr>
      <w:divsChild>
        <w:div w:id="848568491">
          <w:marLeft w:val="0"/>
          <w:marRight w:val="0"/>
          <w:marTop w:val="0"/>
          <w:marBottom w:val="0"/>
          <w:divBdr>
            <w:top w:val="none" w:sz="0" w:space="0" w:color="auto"/>
            <w:left w:val="none" w:sz="0" w:space="0" w:color="auto"/>
            <w:bottom w:val="none" w:sz="0" w:space="0" w:color="auto"/>
            <w:right w:val="none" w:sz="0" w:space="0" w:color="auto"/>
          </w:divBdr>
          <w:divsChild>
            <w:div w:id="892350265">
              <w:marLeft w:val="0"/>
              <w:marRight w:val="0"/>
              <w:marTop w:val="0"/>
              <w:marBottom w:val="0"/>
              <w:divBdr>
                <w:top w:val="none" w:sz="0" w:space="0" w:color="auto"/>
                <w:left w:val="none" w:sz="0" w:space="0" w:color="auto"/>
                <w:bottom w:val="none" w:sz="0" w:space="0" w:color="auto"/>
                <w:right w:val="none" w:sz="0" w:space="0" w:color="auto"/>
              </w:divBdr>
              <w:divsChild>
                <w:div w:id="77536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7559">
      <w:bodyDiv w:val="1"/>
      <w:marLeft w:val="0"/>
      <w:marRight w:val="0"/>
      <w:marTop w:val="0"/>
      <w:marBottom w:val="0"/>
      <w:divBdr>
        <w:top w:val="none" w:sz="0" w:space="0" w:color="auto"/>
        <w:left w:val="none" w:sz="0" w:space="0" w:color="auto"/>
        <w:bottom w:val="none" w:sz="0" w:space="0" w:color="auto"/>
        <w:right w:val="none" w:sz="0" w:space="0" w:color="auto"/>
      </w:divBdr>
    </w:div>
    <w:div w:id="1365016037">
      <w:bodyDiv w:val="1"/>
      <w:marLeft w:val="0"/>
      <w:marRight w:val="0"/>
      <w:marTop w:val="0"/>
      <w:marBottom w:val="0"/>
      <w:divBdr>
        <w:top w:val="none" w:sz="0" w:space="0" w:color="auto"/>
        <w:left w:val="none" w:sz="0" w:space="0" w:color="auto"/>
        <w:bottom w:val="none" w:sz="0" w:space="0" w:color="auto"/>
        <w:right w:val="none" w:sz="0" w:space="0" w:color="auto"/>
      </w:divBdr>
    </w:div>
    <w:div w:id="1372144285">
      <w:bodyDiv w:val="1"/>
      <w:marLeft w:val="0"/>
      <w:marRight w:val="0"/>
      <w:marTop w:val="0"/>
      <w:marBottom w:val="0"/>
      <w:divBdr>
        <w:top w:val="none" w:sz="0" w:space="0" w:color="auto"/>
        <w:left w:val="none" w:sz="0" w:space="0" w:color="auto"/>
        <w:bottom w:val="none" w:sz="0" w:space="0" w:color="auto"/>
        <w:right w:val="none" w:sz="0" w:space="0" w:color="auto"/>
      </w:divBdr>
    </w:div>
    <w:div w:id="1374423524">
      <w:bodyDiv w:val="1"/>
      <w:marLeft w:val="0"/>
      <w:marRight w:val="0"/>
      <w:marTop w:val="0"/>
      <w:marBottom w:val="0"/>
      <w:divBdr>
        <w:top w:val="none" w:sz="0" w:space="0" w:color="auto"/>
        <w:left w:val="none" w:sz="0" w:space="0" w:color="auto"/>
        <w:bottom w:val="none" w:sz="0" w:space="0" w:color="auto"/>
        <w:right w:val="none" w:sz="0" w:space="0" w:color="auto"/>
      </w:divBdr>
    </w:div>
    <w:div w:id="1441337427">
      <w:bodyDiv w:val="1"/>
      <w:marLeft w:val="0"/>
      <w:marRight w:val="0"/>
      <w:marTop w:val="0"/>
      <w:marBottom w:val="0"/>
      <w:divBdr>
        <w:top w:val="none" w:sz="0" w:space="0" w:color="auto"/>
        <w:left w:val="none" w:sz="0" w:space="0" w:color="auto"/>
        <w:bottom w:val="none" w:sz="0" w:space="0" w:color="auto"/>
        <w:right w:val="none" w:sz="0" w:space="0" w:color="auto"/>
      </w:divBdr>
    </w:div>
    <w:div w:id="1444416907">
      <w:bodyDiv w:val="1"/>
      <w:marLeft w:val="0"/>
      <w:marRight w:val="0"/>
      <w:marTop w:val="0"/>
      <w:marBottom w:val="0"/>
      <w:divBdr>
        <w:top w:val="none" w:sz="0" w:space="0" w:color="auto"/>
        <w:left w:val="none" w:sz="0" w:space="0" w:color="auto"/>
        <w:bottom w:val="none" w:sz="0" w:space="0" w:color="auto"/>
        <w:right w:val="none" w:sz="0" w:space="0" w:color="auto"/>
      </w:divBdr>
    </w:div>
    <w:div w:id="1470243853">
      <w:bodyDiv w:val="1"/>
      <w:marLeft w:val="0"/>
      <w:marRight w:val="0"/>
      <w:marTop w:val="0"/>
      <w:marBottom w:val="0"/>
      <w:divBdr>
        <w:top w:val="none" w:sz="0" w:space="0" w:color="auto"/>
        <w:left w:val="none" w:sz="0" w:space="0" w:color="auto"/>
        <w:bottom w:val="none" w:sz="0" w:space="0" w:color="auto"/>
        <w:right w:val="none" w:sz="0" w:space="0" w:color="auto"/>
      </w:divBdr>
    </w:div>
    <w:div w:id="1479228035">
      <w:bodyDiv w:val="1"/>
      <w:marLeft w:val="0"/>
      <w:marRight w:val="0"/>
      <w:marTop w:val="0"/>
      <w:marBottom w:val="0"/>
      <w:divBdr>
        <w:top w:val="none" w:sz="0" w:space="0" w:color="auto"/>
        <w:left w:val="none" w:sz="0" w:space="0" w:color="auto"/>
        <w:bottom w:val="none" w:sz="0" w:space="0" w:color="auto"/>
        <w:right w:val="none" w:sz="0" w:space="0" w:color="auto"/>
      </w:divBdr>
    </w:div>
    <w:div w:id="1496265260">
      <w:bodyDiv w:val="1"/>
      <w:marLeft w:val="0"/>
      <w:marRight w:val="0"/>
      <w:marTop w:val="0"/>
      <w:marBottom w:val="0"/>
      <w:divBdr>
        <w:top w:val="none" w:sz="0" w:space="0" w:color="auto"/>
        <w:left w:val="none" w:sz="0" w:space="0" w:color="auto"/>
        <w:bottom w:val="none" w:sz="0" w:space="0" w:color="auto"/>
        <w:right w:val="none" w:sz="0" w:space="0" w:color="auto"/>
      </w:divBdr>
    </w:div>
    <w:div w:id="1504541590">
      <w:bodyDiv w:val="1"/>
      <w:marLeft w:val="0"/>
      <w:marRight w:val="0"/>
      <w:marTop w:val="0"/>
      <w:marBottom w:val="0"/>
      <w:divBdr>
        <w:top w:val="none" w:sz="0" w:space="0" w:color="auto"/>
        <w:left w:val="none" w:sz="0" w:space="0" w:color="auto"/>
        <w:bottom w:val="none" w:sz="0" w:space="0" w:color="auto"/>
        <w:right w:val="none" w:sz="0" w:space="0" w:color="auto"/>
      </w:divBdr>
    </w:div>
    <w:div w:id="1507017506">
      <w:bodyDiv w:val="1"/>
      <w:marLeft w:val="0"/>
      <w:marRight w:val="0"/>
      <w:marTop w:val="0"/>
      <w:marBottom w:val="0"/>
      <w:divBdr>
        <w:top w:val="none" w:sz="0" w:space="0" w:color="auto"/>
        <w:left w:val="none" w:sz="0" w:space="0" w:color="auto"/>
        <w:bottom w:val="none" w:sz="0" w:space="0" w:color="auto"/>
        <w:right w:val="none" w:sz="0" w:space="0" w:color="auto"/>
      </w:divBdr>
      <w:divsChild>
        <w:div w:id="1467430084">
          <w:marLeft w:val="0"/>
          <w:marRight w:val="0"/>
          <w:marTop w:val="0"/>
          <w:marBottom w:val="0"/>
          <w:divBdr>
            <w:top w:val="none" w:sz="0" w:space="0" w:color="auto"/>
            <w:left w:val="none" w:sz="0" w:space="0" w:color="auto"/>
            <w:bottom w:val="none" w:sz="0" w:space="0" w:color="auto"/>
            <w:right w:val="none" w:sz="0" w:space="0" w:color="auto"/>
          </w:divBdr>
          <w:divsChild>
            <w:div w:id="1287392499">
              <w:marLeft w:val="0"/>
              <w:marRight w:val="0"/>
              <w:marTop w:val="0"/>
              <w:marBottom w:val="0"/>
              <w:divBdr>
                <w:top w:val="none" w:sz="0" w:space="0" w:color="auto"/>
                <w:left w:val="none" w:sz="0" w:space="0" w:color="auto"/>
                <w:bottom w:val="none" w:sz="0" w:space="0" w:color="auto"/>
                <w:right w:val="none" w:sz="0" w:space="0" w:color="auto"/>
              </w:divBdr>
              <w:divsChild>
                <w:div w:id="103719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8402">
      <w:bodyDiv w:val="1"/>
      <w:marLeft w:val="0"/>
      <w:marRight w:val="0"/>
      <w:marTop w:val="0"/>
      <w:marBottom w:val="0"/>
      <w:divBdr>
        <w:top w:val="none" w:sz="0" w:space="0" w:color="auto"/>
        <w:left w:val="none" w:sz="0" w:space="0" w:color="auto"/>
        <w:bottom w:val="none" w:sz="0" w:space="0" w:color="auto"/>
        <w:right w:val="none" w:sz="0" w:space="0" w:color="auto"/>
      </w:divBdr>
    </w:div>
    <w:div w:id="1566407051">
      <w:bodyDiv w:val="1"/>
      <w:marLeft w:val="0"/>
      <w:marRight w:val="0"/>
      <w:marTop w:val="0"/>
      <w:marBottom w:val="0"/>
      <w:divBdr>
        <w:top w:val="none" w:sz="0" w:space="0" w:color="auto"/>
        <w:left w:val="none" w:sz="0" w:space="0" w:color="auto"/>
        <w:bottom w:val="none" w:sz="0" w:space="0" w:color="auto"/>
        <w:right w:val="none" w:sz="0" w:space="0" w:color="auto"/>
      </w:divBdr>
    </w:div>
    <w:div w:id="15788586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661">
          <w:marLeft w:val="0"/>
          <w:marRight w:val="0"/>
          <w:marTop w:val="0"/>
          <w:marBottom w:val="0"/>
          <w:divBdr>
            <w:top w:val="none" w:sz="0" w:space="0" w:color="auto"/>
            <w:left w:val="none" w:sz="0" w:space="0" w:color="auto"/>
            <w:bottom w:val="none" w:sz="0" w:space="0" w:color="auto"/>
            <w:right w:val="none" w:sz="0" w:space="0" w:color="auto"/>
          </w:divBdr>
          <w:divsChild>
            <w:div w:id="1696733118">
              <w:marLeft w:val="0"/>
              <w:marRight w:val="0"/>
              <w:marTop w:val="0"/>
              <w:marBottom w:val="0"/>
              <w:divBdr>
                <w:top w:val="none" w:sz="0" w:space="0" w:color="auto"/>
                <w:left w:val="none" w:sz="0" w:space="0" w:color="auto"/>
                <w:bottom w:val="none" w:sz="0" w:space="0" w:color="auto"/>
                <w:right w:val="none" w:sz="0" w:space="0" w:color="auto"/>
              </w:divBdr>
              <w:divsChild>
                <w:div w:id="54533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136923">
      <w:bodyDiv w:val="1"/>
      <w:marLeft w:val="0"/>
      <w:marRight w:val="0"/>
      <w:marTop w:val="0"/>
      <w:marBottom w:val="0"/>
      <w:divBdr>
        <w:top w:val="none" w:sz="0" w:space="0" w:color="auto"/>
        <w:left w:val="none" w:sz="0" w:space="0" w:color="auto"/>
        <w:bottom w:val="none" w:sz="0" w:space="0" w:color="auto"/>
        <w:right w:val="none" w:sz="0" w:space="0" w:color="auto"/>
      </w:divBdr>
    </w:div>
    <w:div w:id="1705210024">
      <w:bodyDiv w:val="1"/>
      <w:marLeft w:val="0"/>
      <w:marRight w:val="0"/>
      <w:marTop w:val="0"/>
      <w:marBottom w:val="0"/>
      <w:divBdr>
        <w:top w:val="none" w:sz="0" w:space="0" w:color="auto"/>
        <w:left w:val="none" w:sz="0" w:space="0" w:color="auto"/>
        <w:bottom w:val="none" w:sz="0" w:space="0" w:color="auto"/>
        <w:right w:val="none" w:sz="0" w:space="0" w:color="auto"/>
      </w:divBdr>
    </w:div>
    <w:div w:id="1706098908">
      <w:bodyDiv w:val="1"/>
      <w:marLeft w:val="0"/>
      <w:marRight w:val="0"/>
      <w:marTop w:val="0"/>
      <w:marBottom w:val="0"/>
      <w:divBdr>
        <w:top w:val="none" w:sz="0" w:space="0" w:color="auto"/>
        <w:left w:val="none" w:sz="0" w:space="0" w:color="auto"/>
        <w:bottom w:val="none" w:sz="0" w:space="0" w:color="auto"/>
        <w:right w:val="none" w:sz="0" w:space="0" w:color="auto"/>
      </w:divBdr>
    </w:div>
    <w:div w:id="1709717172">
      <w:bodyDiv w:val="1"/>
      <w:marLeft w:val="0"/>
      <w:marRight w:val="0"/>
      <w:marTop w:val="0"/>
      <w:marBottom w:val="0"/>
      <w:divBdr>
        <w:top w:val="none" w:sz="0" w:space="0" w:color="auto"/>
        <w:left w:val="none" w:sz="0" w:space="0" w:color="auto"/>
        <w:bottom w:val="none" w:sz="0" w:space="0" w:color="auto"/>
        <w:right w:val="none" w:sz="0" w:space="0" w:color="auto"/>
      </w:divBdr>
    </w:div>
    <w:div w:id="1719351165">
      <w:bodyDiv w:val="1"/>
      <w:marLeft w:val="0"/>
      <w:marRight w:val="0"/>
      <w:marTop w:val="0"/>
      <w:marBottom w:val="0"/>
      <w:divBdr>
        <w:top w:val="none" w:sz="0" w:space="0" w:color="auto"/>
        <w:left w:val="none" w:sz="0" w:space="0" w:color="auto"/>
        <w:bottom w:val="none" w:sz="0" w:space="0" w:color="auto"/>
        <w:right w:val="none" w:sz="0" w:space="0" w:color="auto"/>
      </w:divBdr>
    </w:div>
    <w:div w:id="1748922901">
      <w:bodyDiv w:val="1"/>
      <w:marLeft w:val="0"/>
      <w:marRight w:val="0"/>
      <w:marTop w:val="0"/>
      <w:marBottom w:val="0"/>
      <w:divBdr>
        <w:top w:val="none" w:sz="0" w:space="0" w:color="auto"/>
        <w:left w:val="none" w:sz="0" w:space="0" w:color="auto"/>
        <w:bottom w:val="none" w:sz="0" w:space="0" w:color="auto"/>
        <w:right w:val="none" w:sz="0" w:space="0" w:color="auto"/>
      </w:divBdr>
    </w:div>
    <w:div w:id="1778869338">
      <w:bodyDiv w:val="1"/>
      <w:marLeft w:val="0"/>
      <w:marRight w:val="0"/>
      <w:marTop w:val="0"/>
      <w:marBottom w:val="0"/>
      <w:divBdr>
        <w:top w:val="none" w:sz="0" w:space="0" w:color="auto"/>
        <w:left w:val="none" w:sz="0" w:space="0" w:color="auto"/>
        <w:bottom w:val="none" w:sz="0" w:space="0" w:color="auto"/>
        <w:right w:val="none" w:sz="0" w:space="0" w:color="auto"/>
      </w:divBdr>
    </w:div>
    <w:div w:id="1779133947">
      <w:bodyDiv w:val="1"/>
      <w:marLeft w:val="0"/>
      <w:marRight w:val="0"/>
      <w:marTop w:val="0"/>
      <w:marBottom w:val="0"/>
      <w:divBdr>
        <w:top w:val="none" w:sz="0" w:space="0" w:color="auto"/>
        <w:left w:val="none" w:sz="0" w:space="0" w:color="auto"/>
        <w:bottom w:val="none" w:sz="0" w:space="0" w:color="auto"/>
        <w:right w:val="none" w:sz="0" w:space="0" w:color="auto"/>
      </w:divBdr>
    </w:div>
    <w:div w:id="1786384536">
      <w:bodyDiv w:val="1"/>
      <w:marLeft w:val="0"/>
      <w:marRight w:val="0"/>
      <w:marTop w:val="0"/>
      <w:marBottom w:val="0"/>
      <w:divBdr>
        <w:top w:val="none" w:sz="0" w:space="0" w:color="auto"/>
        <w:left w:val="none" w:sz="0" w:space="0" w:color="auto"/>
        <w:bottom w:val="none" w:sz="0" w:space="0" w:color="auto"/>
        <w:right w:val="none" w:sz="0" w:space="0" w:color="auto"/>
      </w:divBdr>
    </w:div>
    <w:div w:id="1805124255">
      <w:bodyDiv w:val="1"/>
      <w:marLeft w:val="0"/>
      <w:marRight w:val="0"/>
      <w:marTop w:val="0"/>
      <w:marBottom w:val="0"/>
      <w:divBdr>
        <w:top w:val="none" w:sz="0" w:space="0" w:color="auto"/>
        <w:left w:val="none" w:sz="0" w:space="0" w:color="auto"/>
        <w:bottom w:val="none" w:sz="0" w:space="0" w:color="auto"/>
        <w:right w:val="none" w:sz="0" w:space="0" w:color="auto"/>
      </w:divBdr>
    </w:div>
    <w:div w:id="1872067136">
      <w:bodyDiv w:val="1"/>
      <w:marLeft w:val="0"/>
      <w:marRight w:val="0"/>
      <w:marTop w:val="0"/>
      <w:marBottom w:val="0"/>
      <w:divBdr>
        <w:top w:val="none" w:sz="0" w:space="0" w:color="auto"/>
        <w:left w:val="none" w:sz="0" w:space="0" w:color="auto"/>
        <w:bottom w:val="none" w:sz="0" w:space="0" w:color="auto"/>
        <w:right w:val="none" w:sz="0" w:space="0" w:color="auto"/>
      </w:divBdr>
    </w:div>
    <w:div w:id="1872960012">
      <w:bodyDiv w:val="1"/>
      <w:marLeft w:val="0"/>
      <w:marRight w:val="0"/>
      <w:marTop w:val="0"/>
      <w:marBottom w:val="0"/>
      <w:divBdr>
        <w:top w:val="none" w:sz="0" w:space="0" w:color="auto"/>
        <w:left w:val="none" w:sz="0" w:space="0" w:color="auto"/>
        <w:bottom w:val="none" w:sz="0" w:space="0" w:color="auto"/>
        <w:right w:val="none" w:sz="0" w:space="0" w:color="auto"/>
      </w:divBdr>
    </w:div>
    <w:div w:id="1875657064">
      <w:bodyDiv w:val="1"/>
      <w:marLeft w:val="0"/>
      <w:marRight w:val="0"/>
      <w:marTop w:val="0"/>
      <w:marBottom w:val="0"/>
      <w:divBdr>
        <w:top w:val="none" w:sz="0" w:space="0" w:color="auto"/>
        <w:left w:val="none" w:sz="0" w:space="0" w:color="auto"/>
        <w:bottom w:val="none" w:sz="0" w:space="0" w:color="auto"/>
        <w:right w:val="none" w:sz="0" w:space="0" w:color="auto"/>
      </w:divBdr>
    </w:div>
    <w:div w:id="1895116636">
      <w:bodyDiv w:val="1"/>
      <w:marLeft w:val="0"/>
      <w:marRight w:val="0"/>
      <w:marTop w:val="0"/>
      <w:marBottom w:val="0"/>
      <w:divBdr>
        <w:top w:val="none" w:sz="0" w:space="0" w:color="auto"/>
        <w:left w:val="none" w:sz="0" w:space="0" w:color="auto"/>
        <w:bottom w:val="none" w:sz="0" w:space="0" w:color="auto"/>
        <w:right w:val="none" w:sz="0" w:space="0" w:color="auto"/>
      </w:divBdr>
    </w:div>
    <w:div w:id="1918712547">
      <w:bodyDiv w:val="1"/>
      <w:marLeft w:val="0"/>
      <w:marRight w:val="0"/>
      <w:marTop w:val="0"/>
      <w:marBottom w:val="0"/>
      <w:divBdr>
        <w:top w:val="none" w:sz="0" w:space="0" w:color="auto"/>
        <w:left w:val="none" w:sz="0" w:space="0" w:color="auto"/>
        <w:bottom w:val="none" w:sz="0" w:space="0" w:color="auto"/>
        <w:right w:val="none" w:sz="0" w:space="0" w:color="auto"/>
      </w:divBdr>
    </w:div>
    <w:div w:id="1966347452">
      <w:bodyDiv w:val="1"/>
      <w:marLeft w:val="0"/>
      <w:marRight w:val="0"/>
      <w:marTop w:val="0"/>
      <w:marBottom w:val="0"/>
      <w:divBdr>
        <w:top w:val="none" w:sz="0" w:space="0" w:color="auto"/>
        <w:left w:val="none" w:sz="0" w:space="0" w:color="auto"/>
        <w:bottom w:val="none" w:sz="0" w:space="0" w:color="auto"/>
        <w:right w:val="none" w:sz="0" w:space="0" w:color="auto"/>
      </w:divBdr>
    </w:div>
    <w:div w:id="1968314603">
      <w:bodyDiv w:val="1"/>
      <w:marLeft w:val="0"/>
      <w:marRight w:val="0"/>
      <w:marTop w:val="0"/>
      <w:marBottom w:val="0"/>
      <w:divBdr>
        <w:top w:val="none" w:sz="0" w:space="0" w:color="auto"/>
        <w:left w:val="none" w:sz="0" w:space="0" w:color="auto"/>
        <w:bottom w:val="none" w:sz="0" w:space="0" w:color="auto"/>
        <w:right w:val="none" w:sz="0" w:space="0" w:color="auto"/>
      </w:divBdr>
    </w:div>
    <w:div w:id="1986546480">
      <w:bodyDiv w:val="1"/>
      <w:marLeft w:val="0"/>
      <w:marRight w:val="0"/>
      <w:marTop w:val="0"/>
      <w:marBottom w:val="0"/>
      <w:divBdr>
        <w:top w:val="none" w:sz="0" w:space="0" w:color="auto"/>
        <w:left w:val="none" w:sz="0" w:space="0" w:color="auto"/>
        <w:bottom w:val="none" w:sz="0" w:space="0" w:color="auto"/>
        <w:right w:val="none" w:sz="0" w:space="0" w:color="auto"/>
      </w:divBdr>
      <w:divsChild>
        <w:div w:id="1795981297">
          <w:marLeft w:val="0"/>
          <w:marRight w:val="0"/>
          <w:marTop w:val="0"/>
          <w:marBottom w:val="0"/>
          <w:divBdr>
            <w:top w:val="none" w:sz="0" w:space="0" w:color="auto"/>
            <w:left w:val="none" w:sz="0" w:space="0" w:color="auto"/>
            <w:bottom w:val="none" w:sz="0" w:space="0" w:color="auto"/>
            <w:right w:val="none" w:sz="0" w:space="0" w:color="auto"/>
          </w:divBdr>
          <w:divsChild>
            <w:div w:id="569660024">
              <w:marLeft w:val="0"/>
              <w:marRight w:val="0"/>
              <w:marTop w:val="0"/>
              <w:marBottom w:val="0"/>
              <w:divBdr>
                <w:top w:val="none" w:sz="0" w:space="0" w:color="auto"/>
                <w:left w:val="none" w:sz="0" w:space="0" w:color="auto"/>
                <w:bottom w:val="none" w:sz="0" w:space="0" w:color="auto"/>
                <w:right w:val="none" w:sz="0" w:space="0" w:color="auto"/>
              </w:divBdr>
              <w:divsChild>
                <w:div w:id="133183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83420">
      <w:bodyDiv w:val="1"/>
      <w:marLeft w:val="0"/>
      <w:marRight w:val="0"/>
      <w:marTop w:val="0"/>
      <w:marBottom w:val="0"/>
      <w:divBdr>
        <w:top w:val="none" w:sz="0" w:space="0" w:color="auto"/>
        <w:left w:val="none" w:sz="0" w:space="0" w:color="auto"/>
        <w:bottom w:val="none" w:sz="0" w:space="0" w:color="auto"/>
        <w:right w:val="none" w:sz="0" w:space="0" w:color="auto"/>
      </w:divBdr>
    </w:div>
    <w:div w:id="2005666389">
      <w:bodyDiv w:val="1"/>
      <w:marLeft w:val="0"/>
      <w:marRight w:val="0"/>
      <w:marTop w:val="0"/>
      <w:marBottom w:val="0"/>
      <w:divBdr>
        <w:top w:val="none" w:sz="0" w:space="0" w:color="auto"/>
        <w:left w:val="none" w:sz="0" w:space="0" w:color="auto"/>
        <w:bottom w:val="none" w:sz="0" w:space="0" w:color="auto"/>
        <w:right w:val="none" w:sz="0" w:space="0" w:color="auto"/>
      </w:divBdr>
    </w:div>
    <w:div w:id="2005816247">
      <w:bodyDiv w:val="1"/>
      <w:marLeft w:val="0"/>
      <w:marRight w:val="0"/>
      <w:marTop w:val="0"/>
      <w:marBottom w:val="0"/>
      <w:divBdr>
        <w:top w:val="none" w:sz="0" w:space="0" w:color="auto"/>
        <w:left w:val="none" w:sz="0" w:space="0" w:color="auto"/>
        <w:bottom w:val="none" w:sz="0" w:space="0" w:color="auto"/>
        <w:right w:val="none" w:sz="0" w:space="0" w:color="auto"/>
      </w:divBdr>
    </w:div>
    <w:div w:id="2016227828">
      <w:bodyDiv w:val="1"/>
      <w:marLeft w:val="0"/>
      <w:marRight w:val="0"/>
      <w:marTop w:val="0"/>
      <w:marBottom w:val="0"/>
      <w:divBdr>
        <w:top w:val="none" w:sz="0" w:space="0" w:color="auto"/>
        <w:left w:val="none" w:sz="0" w:space="0" w:color="auto"/>
        <w:bottom w:val="none" w:sz="0" w:space="0" w:color="auto"/>
        <w:right w:val="none" w:sz="0" w:space="0" w:color="auto"/>
      </w:divBdr>
    </w:div>
    <w:div w:id="2029525724">
      <w:bodyDiv w:val="1"/>
      <w:marLeft w:val="0"/>
      <w:marRight w:val="0"/>
      <w:marTop w:val="0"/>
      <w:marBottom w:val="0"/>
      <w:divBdr>
        <w:top w:val="none" w:sz="0" w:space="0" w:color="auto"/>
        <w:left w:val="none" w:sz="0" w:space="0" w:color="auto"/>
        <w:bottom w:val="none" w:sz="0" w:space="0" w:color="auto"/>
        <w:right w:val="none" w:sz="0" w:space="0" w:color="auto"/>
      </w:divBdr>
    </w:div>
    <w:div w:id="2031569767">
      <w:bodyDiv w:val="1"/>
      <w:marLeft w:val="0"/>
      <w:marRight w:val="0"/>
      <w:marTop w:val="0"/>
      <w:marBottom w:val="0"/>
      <w:divBdr>
        <w:top w:val="none" w:sz="0" w:space="0" w:color="auto"/>
        <w:left w:val="none" w:sz="0" w:space="0" w:color="auto"/>
        <w:bottom w:val="none" w:sz="0" w:space="0" w:color="auto"/>
        <w:right w:val="none" w:sz="0" w:space="0" w:color="auto"/>
      </w:divBdr>
    </w:div>
    <w:div w:id="2033534944">
      <w:bodyDiv w:val="1"/>
      <w:marLeft w:val="0"/>
      <w:marRight w:val="0"/>
      <w:marTop w:val="0"/>
      <w:marBottom w:val="0"/>
      <w:divBdr>
        <w:top w:val="none" w:sz="0" w:space="0" w:color="auto"/>
        <w:left w:val="none" w:sz="0" w:space="0" w:color="auto"/>
        <w:bottom w:val="none" w:sz="0" w:space="0" w:color="auto"/>
        <w:right w:val="none" w:sz="0" w:space="0" w:color="auto"/>
      </w:divBdr>
    </w:div>
    <w:div w:id="2053647437">
      <w:bodyDiv w:val="1"/>
      <w:marLeft w:val="0"/>
      <w:marRight w:val="0"/>
      <w:marTop w:val="0"/>
      <w:marBottom w:val="0"/>
      <w:divBdr>
        <w:top w:val="none" w:sz="0" w:space="0" w:color="auto"/>
        <w:left w:val="none" w:sz="0" w:space="0" w:color="auto"/>
        <w:bottom w:val="none" w:sz="0" w:space="0" w:color="auto"/>
        <w:right w:val="none" w:sz="0" w:space="0" w:color="auto"/>
      </w:divBdr>
    </w:div>
    <w:div w:id="2108649179">
      <w:bodyDiv w:val="1"/>
      <w:marLeft w:val="0"/>
      <w:marRight w:val="0"/>
      <w:marTop w:val="0"/>
      <w:marBottom w:val="0"/>
      <w:divBdr>
        <w:top w:val="none" w:sz="0" w:space="0" w:color="auto"/>
        <w:left w:val="none" w:sz="0" w:space="0" w:color="auto"/>
        <w:bottom w:val="none" w:sz="0" w:space="0" w:color="auto"/>
        <w:right w:val="none" w:sz="0" w:space="0" w:color="auto"/>
      </w:divBdr>
    </w:div>
    <w:div w:id="2110343671">
      <w:bodyDiv w:val="1"/>
      <w:marLeft w:val="0"/>
      <w:marRight w:val="0"/>
      <w:marTop w:val="0"/>
      <w:marBottom w:val="0"/>
      <w:divBdr>
        <w:top w:val="none" w:sz="0" w:space="0" w:color="auto"/>
        <w:left w:val="none" w:sz="0" w:space="0" w:color="auto"/>
        <w:bottom w:val="none" w:sz="0" w:space="0" w:color="auto"/>
        <w:right w:val="none" w:sz="0" w:space="0" w:color="auto"/>
      </w:divBdr>
    </w:div>
    <w:div w:id="2118211732">
      <w:bodyDiv w:val="1"/>
      <w:marLeft w:val="0"/>
      <w:marRight w:val="0"/>
      <w:marTop w:val="0"/>
      <w:marBottom w:val="0"/>
      <w:divBdr>
        <w:top w:val="none" w:sz="0" w:space="0" w:color="auto"/>
        <w:left w:val="none" w:sz="0" w:space="0" w:color="auto"/>
        <w:bottom w:val="none" w:sz="0" w:space="0" w:color="auto"/>
        <w:right w:val="none" w:sz="0" w:space="0" w:color="auto"/>
      </w:divBdr>
    </w:div>
    <w:div w:id="2133013091">
      <w:bodyDiv w:val="1"/>
      <w:marLeft w:val="0"/>
      <w:marRight w:val="0"/>
      <w:marTop w:val="0"/>
      <w:marBottom w:val="0"/>
      <w:divBdr>
        <w:top w:val="none" w:sz="0" w:space="0" w:color="auto"/>
        <w:left w:val="none" w:sz="0" w:space="0" w:color="auto"/>
        <w:bottom w:val="none" w:sz="0" w:space="0" w:color="auto"/>
        <w:right w:val="none" w:sz="0" w:space="0" w:color="auto"/>
      </w:divBdr>
      <w:divsChild>
        <w:div w:id="176626583">
          <w:marLeft w:val="0"/>
          <w:marRight w:val="0"/>
          <w:marTop w:val="0"/>
          <w:marBottom w:val="0"/>
          <w:divBdr>
            <w:top w:val="none" w:sz="0" w:space="0" w:color="auto"/>
            <w:left w:val="none" w:sz="0" w:space="0" w:color="auto"/>
            <w:bottom w:val="none" w:sz="0" w:space="0" w:color="auto"/>
            <w:right w:val="none" w:sz="0" w:space="0" w:color="auto"/>
          </w:divBdr>
          <w:divsChild>
            <w:div w:id="2071413915">
              <w:marLeft w:val="0"/>
              <w:marRight w:val="0"/>
              <w:marTop w:val="0"/>
              <w:marBottom w:val="0"/>
              <w:divBdr>
                <w:top w:val="none" w:sz="0" w:space="0" w:color="auto"/>
                <w:left w:val="none" w:sz="0" w:space="0" w:color="auto"/>
                <w:bottom w:val="none" w:sz="0" w:space="0" w:color="auto"/>
                <w:right w:val="none" w:sz="0" w:space="0" w:color="auto"/>
              </w:divBdr>
              <w:divsChild>
                <w:div w:id="11203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82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o\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97A323-7ABC-445A-A900-83BB78D8C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7</Pages>
  <Words>2401</Words>
  <Characters>13209</Characters>
  <Application>Microsoft Office Word</Application>
  <DocSecurity>0</DocSecurity>
  <Lines>249</Lines>
  <Paragraphs>84</Paragraphs>
  <ScaleCrop>false</ScaleCrop>
  <HeadingPairs>
    <vt:vector size="2" baseType="variant">
      <vt:variant>
        <vt:lpstr>Título</vt:lpstr>
      </vt:variant>
      <vt:variant>
        <vt:i4>1</vt:i4>
      </vt:variant>
    </vt:vector>
  </HeadingPairs>
  <TitlesOfParts>
    <vt:vector size="1" baseType="lpstr">
      <vt:lpstr>char-word count</vt:lpstr>
    </vt:vector>
  </TitlesOfParts>
  <Company/>
  <LinksUpToDate>false</LinksUpToDate>
  <CharactersWithSpaces>15526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Paolo Petrecca</dc:creator>
  <cp:lastModifiedBy>falahitte</cp:lastModifiedBy>
  <cp:revision>2</cp:revision>
  <cp:lastPrinted>2025-11-18T15:07:00Z</cp:lastPrinted>
  <dcterms:created xsi:type="dcterms:W3CDTF">2025-11-18T15:16:00Z</dcterms:created>
  <dcterms:modified xsi:type="dcterms:W3CDTF">2025-11-18T15:16:00Z</dcterms:modified>
</cp:coreProperties>
</file>