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B51" w:rsidRDefault="00230B51">
      <w:pPr>
        <w:pStyle w:val="normal0"/>
        <w:jc w:val="center"/>
        <w:rPr>
          <w:rFonts w:ascii="Times New Roman" w:eastAsia="Times New Roman" w:hAnsi="Times New Roman" w:cs="Times New Roman"/>
          <w:b/>
          <w:bCs/>
          <w:sz w:val="24"/>
          <w:szCs w:val="24"/>
        </w:rPr>
      </w:pPr>
    </w:p>
    <w:p w:rsidR="00230B51" w:rsidRDefault="004D293D">
      <w:pPr>
        <w:pStyle w:val="normal0"/>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OBSERVACIONES AL DESPACHO N° 680-25:</w:t>
      </w:r>
    </w:p>
    <w:p w:rsidR="00230B51" w:rsidRDefault="00230B51">
      <w:pPr>
        <w:pStyle w:val="normal0"/>
        <w:jc w:val="both"/>
        <w:rPr>
          <w:rFonts w:ascii="Times New Roman" w:eastAsia="Times New Roman" w:hAnsi="Times New Roman" w:cs="Times New Roman"/>
          <w:b/>
          <w:bCs/>
          <w:sz w:val="24"/>
          <w:szCs w:val="24"/>
          <w:highlight w:val="white"/>
        </w:rPr>
      </w:pPr>
    </w:p>
    <w:p w:rsidR="00230B51" w:rsidRDefault="004D293D">
      <w:pPr>
        <w:pStyle w:val="normal0"/>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LEY DE EJECUCIÓN DE LA PENA DE LA CIUDAD AUTÓNOMA DE BUENOS AIRES</w:t>
      </w:r>
    </w:p>
    <w:p w:rsidR="00230B51" w:rsidRDefault="00230B51">
      <w:pPr>
        <w:pStyle w:val="normal0"/>
        <w:jc w:val="both"/>
        <w:rPr>
          <w:rFonts w:ascii="Times New Roman" w:eastAsia="Times New Roman" w:hAnsi="Times New Roman" w:cs="Times New Roman"/>
          <w:b/>
          <w:bCs/>
          <w:sz w:val="24"/>
          <w:szCs w:val="24"/>
          <w:highlight w:val="white"/>
        </w:rPr>
      </w:pPr>
    </w:p>
    <w:p w:rsidR="00230B51" w:rsidRDefault="004D293D">
      <w:pPr>
        <w:pStyle w:val="normal0"/>
        <w:spacing w:before="240" w:after="240" w:line="36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Que conforme a lo previsto en el artículo 169 del Reglamento de la Legislatura de la Ciudad de Buenos Aires, venimos a plantear observaciones al </w:t>
      </w:r>
      <w:r>
        <w:rPr>
          <w:rFonts w:ascii="Times New Roman" w:eastAsia="Times New Roman" w:hAnsi="Times New Roman" w:cs="Times New Roman"/>
          <w:b/>
          <w:bCs/>
          <w:sz w:val="24"/>
          <w:szCs w:val="24"/>
          <w:highlight w:val="white"/>
        </w:rPr>
        <w:t>Despacho N° 680-2025</w:t>
      </w:r>
      <w:r>
        <w:rPr>
          <w:rFonts w:ascii="Times New Roman" w:eastAsia="Times New Roman" w:hAnsi="Times New Roman" w:cs="Times New Roman"/>
          <w:sz w:val="24"/>
          <w:szCs w:val="24"/>
          <w:highlight w:val="white"/>
        </w:rPr>
        <w:t xml:space="preserve">, </w:t>
      </w:r>
      <w:proofErr w:type="gramStart"/>
      <w:r>
        <w:rPr>
          <w:rFonts w:ascii="Times New Roman" w:eastAsia="Times New Roman" w:hAnsi="Times New Roman" w:cs="Times New Roman"/>
          <w:sz w:val="24"/>
          <w:szCs w:val="24"/>
          <w:highlight w:val="white"/>
        </w:rPr>
        <w:t>acorde</w:t>
      </w:r>
      <w:proofErr w:type="gramEnd"/>
      <w:r>
        <w:rPr>
          <w:rFonts w:ascii="Times New Roman" w:eastAsia="Times New Roman" w:hAnsi="Times New Roman" w:cs="Times New Roman"/>
          <w:sz w:val="24"/>
          <w:szCs w:val="24"/>
          <w:highlight w:val="white"/>
        </w:rPr>
        <w:t xml:space="preserve"> a las consideraciones que seguidamente pasamos a efectuar:</w:t>
      </w:r>
    </w:p>
    <w:p w:rsidR="00230B51" w:rsidRDefault="004D293D">
      <w:pPr>
        <w:pStyle w:val="normal0"/>
        <w:spacing w:before="240" w:after="240" w:line="360" w:lineRule="auto"/>
        <w:ind w:firstLine="566"/>
        <w:jc w:val="both"/>
        <w:rPr>
          <w:rFonts w:ascii="Times New Roman" w:eastAsia="Times New Roman" w:hAnsi="Times New Roman" w:cs="Times New Roman"/>
          <w:strike/>
          <w:sz w:val="24"/>
          <w:szCs w:val="24"/>
          <w:highlight w:val="white"/>
        </w:rPr>
      </w:pPr>
      <w:r>
        <w:rPr>
          <w:rFonts w:ascii="Times New Roman" w:eastAsia="Times New Roman" w:hAnsi="Times New Roman" w:cs="Times New Roman"/>
          <w:sz w:val="24"/>
          <w:szCs w:val="24"/>
          <w:highlight w:val="white"/>
        </w:rPr>
        <w:tab/>
        <w:t xml:space="preserve">Con el objetivo de brindar mayor transparencia y seguridad jurídica a los porteños, las observaciones que desde el bloque La Libertad Avanza (LLA) hacemos a lo largo de todo el despacho N° 680-2025, tienen que ver fuertemente con amalgamar de la mejor manera para la ciudad la realidad de la misma con los estándares internacionales que posibilitan brindar a la persona privada de libertad un trato digno, mayor seguridad y una mejor posibilidad de reinserción. </w:t>
      </w:r>
    </w:p>
    <w:p w:rsidR="00230B51" w:rsidRDefault="004D293D">
      <w:pPr>
        <w:pStyle w:val="normal0"/>
        <w:spacing w:before="240" w:after="240" w:line="36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Que la primera observación que da lugar al cambio general de todo el articulado está dada por la denominación de la Agencia Penitenciaria y de Reintegración Social, la cual observamos y llamamos “Servicio Penitenciario y de Reintegración Social”. </w:t>
      </w:r>
    </w:p>
    <w:p w:rsidR="00230B51" w:rsidRDefault="004D293D">
      <w:pPr>
        <w:pStyle w:val="normal0"/>
        <w:spacing w:before="240" w:after="240" w:line="36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institución en cuestión no es un ente administrativo técnico, sino que es una fuerza de seguridad encargada de la custodia y guarda de personas privadas de libertad, el mantenimiento del orden intramuros, la prevención de incidentes, el uso progresivo y racional de la fuerza, y sobre todo la ejecución material de decisiones judiciales. El nombre debe reflejar, las implicancias jurídicas, organizativas, políticas y de rendición de cuentas de la institución. En consecuencia, el concepto jurídico-administrativo “Servicio” en el derecho administrativo argentino designa una actividad estatal esencial, organizada para garantizar de manera permanente, continua y especializada una función pública con relevancia social. La noción de servicio público exige un órgano estatal institucionalizado, con un mandato explícito para prestar una función esencial del Estado. </w:t>
      </w:r>
    </w:p>
    <w:p w:rsidR="00230B51" w:rsidRDefault="004D293D">
      <w:pPr>
        <w:pStyle w:val="normal0"/>
        <w:spacing w:before="240" w:after="240" w:line="36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denominación “Servicio Penitenciario” elimina dudas, evita conflictos de competencia y consolida el rol del organismo en la ejecución penal. Sostener el término “Agencia” remite en el derecho público argentino a organismos con funciones administrativas, técnicas o regulatorias, pero no a fuerzas de seguridad ni a instituciones con capacidad coercitiva directa. </w:t>
      </w:r>
    </w:p>
    <w:p w:rsidR="00230B51" w:rsidRDefault="004D293D">
      <w:pPr>
        <w:pStyle w:val="normal0"/>
        <w:spacing w:before="240" w:after="240" w:line="36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denominación “Servicio Penitenciario” no es una cuestión terminológica, sino estructural: define la naturaleza jurídica, funcional, operativa y jerárquica del organismo, permite encuadrarlo dentro del sistema de seguridad, justificar su régimen especial, dar certeza al Poder Judicial y garantizar la correcta identificación institucional frente a la sociedad.</w:t>
      </w:r>
    </w:p>
    <w:p w:rsidR="00230B51" w:rsidRDefault="004D293D">
      <w:pPr>
        <w:pStyle w:val="normal0"/>
        <w:spacing w:before="240" w:after="240" w:line="36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Cabe señalar que la denominación “Servicio Penitenciario” es utilizada internacionalmente y aplicada por la mayoría de los países de habla hispana, sobre todo respeta y continúa la nomenclatura utilizada en todas las provincias argentinas y a nivel federal, reforzando la armonización con el sistema penitenciario argentino, lo cual proporciona mayor claridad, conocimiento e interpretación de la norma a todos los porteños.</w:t>
      </w:r>
    </w:p>
    <w:p w:rsidR="00230B51" w:rsidRDefault="004D293D">
      <w:pPr>
        <w:pStyle w:val="normal0"/>
        <w:spacing w:before="240" w:after="240" w:line="36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Es menester destacar que facilitar la comprensión de la norma utilizando terminología a la que los ciudadanos ya </w:t>
      </w:r>
      <w:r>
        <w:rPr>
          <w:rFonts w:ascii="Times New Roman" w:eastAsia="Times New Roman" w:hAnsi="Times New Roman" w:cs="Times New Roman"/>
          <w:sz w:val="24"/>
          <w:szCs w:val="24"/>
        </w:rPr>
        <w:t xml:space="preserve">acceden, no obsta los cambios estructurales, funcionales y de espíritu que deseamos que contenga esta ley. </w:t>
      </w:r>
    </w:p>
    <w:p w:rsidR="00230B51" w:rsidRDefault="004D293D">
      <w:pPr>
        <w:pStyle w:val="normal0"/>
        <w:spacing w:before="240" w:after="240" w:line="36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Coincidimos en que se instituye un sistema local de ejecución de la pena sin embargo disentimos y observamos que éste se encuentre basado en una estructura civil, ya que es en realidad un organismo civil armado, especializado, jerarquizado, auxiliar del Poder Judicial, e integrante del Sistema Integral de Seguridad Pública, previsto en la Ley N° 5.688. La denominación civil armado, refiere al cuerpo penitenciario encargado de la guardia y custodia.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Compartimos que el Servicio Penitenciario y de Reintegración Social tiene entre sus funciones coordinar, ejecutar y supervisar las políticas de tratamiento, educación,</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trabajo y asistencia integral de las personas privadas de libertad.</w:t>
      </w:r>
    </w:p>
    <w:p w:rsidR="00230B51" w:rsidRDefault="004D293D">
      <w:pPr>
        <w:pStyle w:val="normal0"/>
        <w:spacing w:before="240" w:after="240" w:line="36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Sin perjuicio de estas observaciones, aun con las modificaciones introducidas, coincidimos con el despacho N° 680-2025 en cuanto a que el modelo adoptado tiene una perspectiva moderna de la ejecución penal, sustentada en los principios de legalidad, humanidad y reintegración social, entre otros, asegurando la articulación con el Poder Judicial y los organismos de control para garantizar la transparencia, la rendición de cuentas, la prevención de la tortura y los malos tratos. </w:t>
      </w:r>
    </w:p>
    <w:p w:rsidR="00230B51" w:rsidRDefault="004D293D">
      <w:pPr>
        <w:pStyle w:val="normal0"/>
        <w:spacing w:before="240" w:after="240" w:line="360" w:lineRule="auto"/>
        <w:ind w:firstLine="56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Que para detallar la próxima observación, que tiene, al igual que la anterior, un impacto macro en todo el texto del despacho N° 680-2025 e implica la modificación de toda la extensión del articulado, resulta pertinente indicar que existe una distinción legal y fáctica entre las personas privadas de libertad que tienen condena y las personas privadas de libertad de forma provisoria que no tienen sentencia firme. Habida cuenta de que la situación jurídica es diferente, resulta trascendental el enmarcado que hacemos desde LLA en los artículos 8 y 10, los cuales determinan que las personas privadas de libertad condenas se encuentran bajo el régimen de ejecución de la pena y quienes están detenidos de forma provisoria – no teniendo sentencia firme –  se encuentran bajo el régimen de detenidos en forma cautelar.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Detallada la distinción que ha quedado planteada </w:t>
      </w:r>
      <w:r>
        <w:rPr>
          <w:rFonts w:ascii="Times New Roman" w:eastAsia="Times New Roman" w:hAnsi="Times New Roman" w:cs="Times New Roman"/>
          <w:i/>
          <w:iCs/>
          <w:sz w:val="24"/>
          <w:szCs w:val="24"/>
          <w:highlight w:val="white"/>
        </w:rPr>
        <w:t>ut supra</w:t>
      </w:r>
      <w:r>
        <w:rPr>
          <w:rFonts w:ascii="Times New Roman" w:eastAsia="Times New Roman" w:hAnsi="Times New Roman" w:cs="Times New Roman"/>
          <w:sz w:val="24"/>
          <w:szCs w:val="24"/>
          <w:highlight w:val="white"/>
        </w:rPr>
        <w:t xml:space="preserve">, coincidimos con el despacho N° 680-2025 que establece el ámbito de aplicación de la ley, comprendiendo a todas las personas privadas de libertad condenadas, las cuales conforme nuestra observación se encuentran bajo el Régimen de ejecución de la pena y también comprende al </w:t>
      </w:r>
      <w:r>
        <w:rPr>
          <w:rFonts w:ascii="Times New Roman" w:eastAsia="Times New Roman" w:hAnsi="Times New Roman" w:cs="Times New Roman"/>
          <w:sz w:val="24"/>
          <w:szCs w:val="24"/>
          <w:highlight w:val="white"/>
        </w:rPr>
        <w:lastRenderedPageBreak/>
        <w:t xml:space="preserve">personal que preste servicios en el Servicio Penitenciario y de Reintegración Social. El punto de disidencia que cabe señalar del despacho N° 680-2025 es que plantea que el ámbito de aplicación también alcanza a los detenidos de forma provisoria siempre que no se vulnere el principio de inocencia, sin embargo observamos este punto y quitamos este supuesto del ámbito de aplicación; toda vez que ya implica vulnerar el principio de inocencia el simple hecho de destinar una ley que es de ejecución de la pena a quienes no tienen pena, implicando esto condenarlos sin que hayan sido aún condenados.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Desde LLA no desconocemos que existen personas privadas de libertad a la espera de su condena y creemos que deben darse políticas públicas que beneficien a los ciudadanos disminuyendo los tiempos de la justicia. En cuanto a este universo de personas privadas de libertad, entendemos que la extensión de la normativa se hará de forma análoga y supletoria a las personas que se encuentren detenidas de manera provisoria, las cuales se instituyen bajo el régimen de personas detenidas en forma cautelar. De esta manera estamos resguardando el principio de inocencia consagrado en el artículo 18 de la Constitución Nacional Argentina y </w:t>
      </w:r>
      <w:proofErr w:type="spellStart"/>
      <w:r>
        <w:rPr>
          <w:rFonts w:ascii="Times New Roman" w:eastAsia="Times New Roman" w:hAnsi="Times New Roman" w:cs="Times New Roman"/>
          <w:sz w:val="24"/>
          <w:szCs w:val="24"/>
          <w:highlight w:val="white"/>
        </w:rPr>
        <w:t>diferenciandolas</w:t>
      </w:r>
      <w:proofErr w:type="spellEnd"/>
      <w:r>
        <w:rPr>
          <w:rFonts w:ascii="Times New Roman" w:eastAsia="Times New Roman" w:hAnsi="Times New Roman" w:cs="Times New Roman"/>
          <w:sz w:val="24"/>
          <w:szCs w:val="24"/>
          <w:highlight w:val="white"/>
        </w:rPr>
        <w:t xml:space="preserve"> de quienes están bajo el régimen de ejecución de la pena, lo que implica que efectivamente ya han sido condenadas.</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Aun con las observaciones ya realizadas que tienen impacto en toda la extensión del articulado, coincidimos en la finalidad esencial de la ejecución de la pena que es la comprensión y respeto por la ley, la reintegración social del condenado, la reparación de la víctima y la protección de la sociedad.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Diferimos y observamos en el artículo 3, que trata en el objeto el establecer “órganos” lo cual se solicita eliminar del inciso primero, ya que como se desprende de la fundamentación que </w:t>
      </w:r>
      <w:r>
        <w:rPr>
          <w:rFonts w:ascii="Times New Roman" w:eastAsia="Times New Roman" w:hAnsi="Times New Roman" w:cs="Times New Roman"/>
          <w:i/>
          <w:iCs/>
          <w:sz w:val="24"/>
          <w:szCs w:val="24"/>
          <w:highlight w:val="white"/>
        </w:rPr>
        <w:t>infra</w:t>
      </w:r>
      <w:r>
        <w:rPr>
          <w:rFonts w:ascii="Times New Roman" w:eastAsia="Times New Roman" w:hAnsi="Times New Roman" w:cs="Times New Roman"/>
          <w:sz w:val="24"/>
          <w:szCs w:val="24"/>
          <w:highlight w:val="white"/>
        </w:rPr>
        <w:t xml:space="preserve"> se detalla solicitamos la eliminación de los órganos creados en el despacho N° 680-2025 que duplican funciones, implican un agrandamiento del estado, un mayor gasto y consecutivamente una mayor carga tributaria para el porteño, sobre todo en cuestiones que ya están debidamente abordadas.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artículo 4 del despacho N° 680-2025 designa al Jefe de Gobierno de la Ciudad Autónoma de Buenos Aires como máxima autoridad responsable de su aplicación, y a la “Agencia Penitenciaria y de Reintegración Social” como organismo técnico especializado encargado de la coordinación y ejecución operativa. Sin embargo, desde este espacio, tal cual lo volcamos en el artículo 4 que consignamos, consideramos que es el Servicio Penitenciario y de Reintegración Social el organismo encargado de la implementación de esta Ley, como parte del Sistema Penitenciario de la Ciudad Autónoma de Buenos Aires, conforme el artículo 8 de la Ley N° 5.688 y es el Poder Ejecutivo quien tiene la responsabilidad de articular su funcionamiento y/o en quien delegue dicha competencia.</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 despacho N° 680-2025 incorpora en el artículo 5 definiciones mediante un Glosario de términos que desde LLA observamos en su totalidad, toda vez que resulta fundamental brindarle a los ciudadanos de la Ciudad Autónoma de Buenos Aires una legislación que cumpla con los principios de claridad y autosuficiencia de la norma </w:t>
      </w:r>
      <w:r>
        <w:rPr>
          <w:rFonts w:ascii="Times New Roman" w:eastAsia="Times New Roman" w:hAnsi="Times New Roman" w:cs="Times New Roman"/>
          <w:sz w:val="24"/>
          <w:szCs w:val="24"/>
          <w:highlight w:val="white"/>
        </w:rPr>
        <w:lastRenderedPageBreak/>
        <w:t>facilitando su comprensión. Sabemos que la normativa se presume conocida por todos y por lo tanto, es nuestra función y deber legislar en pos de allanar el entendimiento del articulado logrando desprender las definiciones del mismo texto.</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Observamos en su totalidad el artículo 6, que enumera de forma taxativa las instituciones que integran el “Sistema de Ejecución de la Pena” como componente del Sistema Integral de Seguridad Pública de la Ciudad Autónoma de Buenos Aires. Consideramos que ninguna modificación de denominación resulta necesaria, toda vez que el Servicio Penitenciario y de Reintegración Social forma parte del Sistema Penitenciario que ya es uno de los componentes del Sistema Integral de Seguridad Pública,  conforme el inciso 13 del artículo 8 de la Ley N° 5.688 y además resulta innecesario el cambio de nombre, debido a que es el “Servicio Penitenciario y de Reintegración Social” el órgano responsable de la administración y gestión de la ejecución de la pena privativa de libertad.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Coincidimos, a pesar de las modificaciones de denominación del articulado, en que la ley delimita la competencia judicial en materia de ejecución penal y se garantizan los derechos de la víctima.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Asimismo, acordamos en que se instituye el “Plan de Vida” como instrumento rector para la reintegración social y se regula el mecanismo excepcional que permite a las personas privadas de libertad que se encuentran en el régimen de detenidos en forma cautelar incorporarse voluntariamente al Plan de Vida, previsto para los condenados en el régimen de ejecución de la pena, todo esto a fin de avanzar en la progresividad. La observación que hacemos desde LLA, está dada en la denominación de este mecanismo al que el despacho N° 680-2025 llama “Régimen de Ejecución Anticipado Voluntario (REAV)”. Ya se ha expedido este espacio sobre la importancia de la inteligibilidad en la norma, y, en este caso, la denominación elegida genera una confusión con el régimen de ejecución de la pena, así como con el régimen de detenidos en forma cautelar. Por ese motivo, a fin de lograr una diferenciación eficiente, introducimos un cambio terminológico llamándolo “Plan Individualizado de Ejecución Anticipada Voluntaria (PEAV)” lo que a su vez guarda relación con el significado del término “Plan de Vida”, siendo el primero el mecanismo para ingresar voluntariamente a este último. </w:t>
      </w:r>
    </w:p>
    <w:p w:rsidR="00230B51" w:rsidRDefault="004D293D">
      <w:pPr>
        <w:pStyle w:val="normal0"/>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Observamos del artículo 13 del despacho N° 680-2025 que consagra los principios rectores, que constituyen los cimientos éticos y legales de toda la actividad de ejecución penal, los incisos “a” y “p” de los cuales solicitamos su integra eliminación y sobre el inciso “e” requerimos la eliminación del segundo párrafo. </w:t>
      </w:r>
    </w:p>
    <w:p w:rsidR="00230B51" w:rsidRDefault="004D293D">
      <w:pPr>
        <w:pStyle w:val="normal0"/>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La solicitud de eliminar el inciso “a” que alude al principio de Gobierno civil, está dada porque el Servicio Penitenciario y de Reintegración Social es una fuerza de seguridad, que tiene limitado el uso de armas a determinados sectores y en determinados casos, pero no implica un gobierno civil, como fue explicado </w:t>
      </w:r>
      <w:r>
        <w:rPr>
          <w:rFonts w:ascii="Times New Roman" w:eastAsia="Times New Roman" w:hAnsi="Times New Roman" w:cs="Times New Roman"/>
          <w:i/>
          <w:iCs/>
          <w:sz w:val="24"/>
          <w:szCs w:val="24"/>
          <w:highlight w:val="white"/>
        </w:rPr>
        <w:t>ut supra</w:t>
      </w:r>
      <w:r>
        <w:rPr>
          <w:rFonts w:ascii="Times New Roman" w:eastAsia="Times New Roman" w:hAnsi="Times New Roman" w:cs="Times New Roman"/>
          <w:sz w:val="24"/>
          <w:szCs w:val="24"/>
          <w:highlight w:val="white"/>
        </w:rPr>
        <w:t>.</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En cuanto al inciso “p” el principio rector </w:t>
      </w:r>
      <w:r>
        <w:rPr>
          <w:rFonts w:ascii="Times New Roman" w:eastAsia="Times New Roman" w:hAnsi="Times New Roman" w:cs="Times New Roman"/>
          <w:i/>
          <w:iCs/>
          <w:sz w:val="24"/>
          <w:szCs w:val="24"/>
          <w:highlight w:val="white"/>
        </w:rPr>
        <w:t>in dubio pro persona</w:t>
      </w:r>
      <w:r>
        <w:rPr>
          <w:rFonts w:ascii="Times New Roman" w:eastAsia="Times New Roman" w:hAnsi="Times New Roman" w:cs="Times New Roman"/>
          <w:sz w:val="24"/>
          <w:szCs w:val="24"/>
          <w:highlight w:val="white"/>
        </w:rPr>
        <w:t xml:space="preserve"> ordena interpretar las normas en favor de la mayor protección de los derechos humanos; requerimos que este principio sea íntegramente eliminado dado que es una redundancia de la norma en tanto la Constitución Nacional y los tratados internacionales respaldan la protección irrestricta de los derechos humanos.</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Compartimos el principio de transparencia y rendición de cuentas en su primer párrafo, y solicitamos la eliminación del segundo párrafo ya que establece para la administración penitenciaria la obligación de elevar un informe anual de gestión a la Legislatura, lo que implica una duplicidad de funciones que el espacio de La Libertad Avanza no acompaña, puesto que en el marco normativo de creación del Servicio Penitenciario y de Reintegración Social quedará determinada la función de auditoría y control.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Sobre el resto del artículo, coincidimos </w:t>
      </w:r>
      <w:proofErr w:type="spellStart"/>
      <w:r>
        <w:rPr>
          <w:rFonts w:ascii="Times New Roman" w:eastAsia="Times New Roman" w:hAnsi="Times New Roman" w:cs="Times New Roman"/>
          <w:sz w:val="24"/>
          <w:szCs w:val="24"/>
          <w:highlight w:val="white"/>
        </w:rPr>
        <w:t>integramente</w:t>
      </w:r>
      <w:proofErr w:type="spellEnd"/>
      <w:r>
        <w:rPr>
          <w:rFonts w:ascii="Times New Roman" w:eastAsia="Times New Roman" w:hAnsi="Times New Roman" w:cs="Times New Roman"/>
          <w:sz w:val="24"/>
          <w:szCs w:val="24"/>
          <w:highlight w:val="white"/>
        </w:rPr>
        <w:t xml:space="preserve"> tanto en el principio de Legalidad, que impone fundar toda resolución y actuación en la Constitución Nacional, los tratados internacionales de derechos humanos y las leyes; el principio del debido proceso; el principio de confidencialidad del legajo personal de la persona privada de libertad; el principio de dignidad de la persona como valor supremo; la prohibición absoluta de la tortura y de todo trato cruel, inhumano o degradante; el principio de igualdad y no discriminación por cualquier condición; el principio de control judicial permanente sobre la ejecución de la pena, como en los de innovación tecnológica, bienestar y desarrollo, información estadística confiable, proporcionalidad y motivación de las decisiones. </w:t>
      </w:r>
    </w:p>
    <w:p w:rsidR="00230B51" w:rsidRDefault="004D293D">
      <w:pPr>
        <w:pStyle w:val="normal0"/>
        <w:spacing w:before="240" w:after="240" w:line="360" w:lineRule="auto"/>
        <w:ind w:firstLine="72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Que nuestro espacio está de acuerdo en un régimen de ejecución basado en un abordaje interdisciplinario para la implementación del Plan de Vida, y en el marco del articulado se definen los derechos y obligaciones de las personas privadas de libertad, garantizando su trato digno, el respeto a su identidad de género, el acceso a la atención médica, la comunicación y el derecho al consentimiento informado en el Plan de Vida individualizado para su reintegración. Dispone que el ingreso a los establecimientos </w:t>
      </w:r>
      <w:proofErr w:type="gramStart"/>
      <w:r>
        <w:rPr>
          <w:rFonts w:ascii="Times New Roman" w:eastAsia="Times New Roman" w:hAnsi="Times New Roman" w:cs="Times New Roman"/>
          <w:sz w:val="24"/>
          <w:szCs w:val="24"/>
          <w:highlight w:val="white"/>
        </w:rPr>
        <w:t>requiere</w:t>
      </w:r>
      <w:proofErr w:type="gramEnd"/>
      <w:r>
        <w:rPr>
          <w:rFonts w:ascii="Times New Roman" w:eastAsia="Times New Roman" w:hAnsi="Times New Roman" w:cs="Times New Roman"/>
          <w:sz w:val="24"/>
          <w:szCs w:val="24"/>
          <w:highlight w:val="white"/>
        </w:rPr>
        <w:t xml:space="preserve"> orden judicial fundada, la confección de un legajo digital unificado y un examen médico psicofísico integral.  Para un mejor abordaje de todas estas cuestiones en las que acordamos observamos su disposición y las agrupamos en el capítulo titulado “De la persona privada de libertad”.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Sobre el capítulo “De la persona privada de libertad” además, solicitamos se incorpore al artículo de obligaciones el inciso 5 que establece “la obligación de cumplir con las actividades regimentales que imponga la autoridad del establecimiento penitenciario”, ya que son aquellas que hacen al orden y la limpieza, siendo bases fundamentales no solo para la salud, sino también como componente clave para promover un ambiente de respeto y disciplina, en consonancia con las normativas internacionales sobre derechos humanos. Fomentar un entorno limpio y ordenado contribuye a la disciplina, la convivencia, el cuidado y la dignidad de las personas privadas de libertad.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A su vez, observamos el inciso “f” del artículo que enumera las obligaciones de las personas privadas de libertad, el cual solicitamos eliminarlo e incorporarlo al artículo de derechos de las personas privadas de libertad, que queda consignado en el inciso 13 de estas observaciones. Dicho inciso establece el derecho de la persona privada de libertad a “Progresar en las etapas del Plan de Vida en la medida en que cumpla los objetivos previstos”, esta modificación se debe a que progresar en las etapas del Plan de Vida es un derecho pero no así una obligación. La persona privada de libertad puede tomar conocimiento de su Plan de Vida, no cumplirlo y en ese caso no avanzará en la progresividad pero el cumplimiento del programa no puede ser forzado.</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Solicitamos la incorporación del </w:t>
      </w:r>
      <w:proofErr w:type="spellStart"/>
      <w:r>
        <w:rPr>
          <w:rFonts w:ascii="Times New Roman" w:eastAsia="Times New Roman" w:hAnsi="Times New Roman" w:cs="Times New Roman"/>
          <w:sz w:val="24"/>
          <w:szCs w:val="24"/>
          <w:highlight w:val="white"/>
        </w:rPr>
        <w:t>articulo</w:t>
      </w:r>
      <w:proofErr w:type="spellEnd"/>
      <w:r>
        <w:rPr>
          <w:rFonts w:ascii="Times New Roman" w:eastAsia="Times New Roman" w:hAnsi="Times New Roman" w:cs="Times New Roman"/>
          <w:sz w:val="24"/>
          <w:szCs w:val="24"/>
          <w:highlight w:val="white"/>
        </w:rPr>
        <w:t xml:space="preserve"> 20 que establece la clasificación</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de las personas privadas de libertad en los establecimientos, según su situación procesal ya sean personas condenadas o detenidas en forma cautelar, según su sexo, edad, los motivos de su detención, la categoría y el nivel de seguridad y el trato que corresponda aplicarles en función de sus necesidades especiales, lo que brinda y favorece la garantía de seguridad que el Servicio debe cumplir.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Respecto del artículo 24 incorporamos que la persona privada de libertad podrá utilizar por debajo de la vestimenta provista por el establecimiento su ropa personal, según los alcances establecidos en la reglamentación.</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el mismo capítulo, solicitamos en el artículo 28 la incorporación del inciso 3, como otra excepción a las medidas de sujeción, el casos en que por orden expresa del director o del funcionario que se encuentre reemplazándolo, si otros métodos de seguridad hubieran fracasado y con el único propósito de que el interno no se cause daño a sí mismo, a un tercero, al personal del Servicio Penitenciario y de Reintegración Social o al establecimiento penitenciario, se utilicen medidas de sujeción dándose inmediata intervención al servicio médico y remitiendo un informe detallado al juez de ejecución o juez competente. Esta incorporación ofrece mayor salvaguarda a la seguridad y se encuentra resguardada íntegramente por la inmediata intervención judicial.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el capítulo que nos ocupa, incorporamos el artículo 30 de peticiones y quejas estableciendo que la persona privada de libertad podrá presentarlas al director del establecimiento y dirigirse sin censura y confidencialmente a otra autoridad administrativa superior, al juez de ejecución o autoridad judicial competente debiendo la resolución que se adopte ser fundada, emitida en tiempo razonable y notificada a la persona privada de libertad.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Sobre el capítulo de uso de la fuerza, compartimos el criterio de regulación  conforme los principios de necesidad, gradualidad y proporcionalidad, prohibiendo los medios de sujeción y las armas letales en contacto directo con los internos, salvo casos excepcionales, y exigiendo documentar toda intervención. En este capítulo observamos el principio de oportunidad, toda vez que la discrecionalidad para utilizar el uso de la fuerza puede ser aplicable para fuerzas de seguridad como la policía, más no resulta adecuado en </w:t>
      </w:r>
      <w:r>
        <w:rPr>
          <w:rFonts w:ascii="Times New Roman" w:eastAsia="Times New Roman" w:hAnsi="Times New Roman" w:cs="Times New Roman"/>
          <w:sz w:val="24"/>
          <w:szCs w:val="24"/>
          <w:highlight w:val="white"/>
        </w:rPr>
        <w:lastRenderedPageBreak/>
        <w:t xml:space="preserve">el marco del personal penitenciario que tiene la obligación de actuar en caso de alteración del orden para garantizar la seguridad de todas las personas privadas de libertad alojadas. No puede soslayarse que la discrecionalidad puede dar lugar a que en una situación de complejidad, el personal penitenciario realice una ponderación errónea del uso de la fuerza en relación a la dificultad y particularidad del evento. Que como consecuencia de esto, al determinar la no intervención, los resultados en cuanto a la seguridad de las personas privadas de libertad se </w:t>
      </w:r>
      <w:proofErr w:type="gramStart"/>
      <w:r>
        <w:rPr>
          <w:rFonts w:ascii="Times New Roman" w:eastAsia="Times New Roman" w:hAnsi="Times New Roman" w:cs="Times New Roman"/>
          <w:sz w:val="24"/>
          <w:szCs w:val="24"/>
          <w:highlight w:val="white"/>
        </w:rPr>
        <w:t>vea</w:t>
      </w:r>
      <w:proofErr w:type="gramEnd"/>
      <w:r>
        <w:rPr>
          <w:rFonts w:ascii="Times New Roman" w:eastAsia="Times New Roman" w:hAnsi="Times New Roman" w:cs="Times New Roman"/>
          <w:sz w:val="24"/>
          <w:szCs w:val="24"/>
          <w:highlight w:val="white"/>
        </w:rPr>
        <w:t xml:space="preserve"> afectada. El personal penitenciario debe tener la capacitación que le permita resolver conflictos bajo los principios de gradualidad y proporcionalidad, con un fuerte enfoque de desescalada, lo cual está contemplado en el artículo 38 de formación, pero tiene además el deber de actuar en toda ocasión que lo amerite en cumplimiento del deber que tiene el Servicio Penitenciario y de Reintegración social de garantizar la seguridad.</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relación con lo </w:t>
      </w:r>
      <w:r>
        <w:rPr>
          <w:rFonts w:ascii="Times New Roman" w:eastAsia="Times New Roman" w:hAnsi="Times New Roman" w:cs="Times New Roman"/>
          <w:i/>
          <w:iCs/>
          <w:sz w:val="24"/>
          <w:szCs w:val="24"/>
          <w:highlight w:val="white"/>
        </w:rPr>
        <w:t>ut supra</w:t>
      </w:r>
      <w:r>
        <w:rPr>
          <w:rFonts w:ascii="Times New Roman" w:eastAsia="Times New Roman" w:hAnsi="Times New Roman" w:cs="Times New Roman"/>
          <w:sz w:val="24"/>
          <w:szCs w:val="24"/>
          <w:highlight w:val="white"/>
        </w:rPr>
        <w:t xml:space="preserve"> mencionado, solicitamos se incorpore el artículo 38 de formación estableciendo que el personal penitenciario autorizado para el uso de armas letales o menos letales deberá recibir formación específica, continua y certificada en su utilización, así como en técnicas de desescalada, mediación y resolución no violenta de conflictos.</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el capítulo del uso de la fuerza coincidimos en que los reglamentos deberán tener procedimientos que regulen el uso de la fuerza, que precisen las diversas técnicas y niveles que se aplicarán, las circunstancias en que estará autorizada cada técnica o nivel de uso de la fuerza y los informes que habrán de redactarse después de haber recurrido al uso de la misma.</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Por último, solicitamos la incorporación de los artículos 40, 41 y 42 que contemplan que deberán establecerse en el reglamento los procedimientos que aplicará el personal para efectuar registros de: todos los lugares donde las personas privadas de libertad vivan, trabajen y se reúnan, de las personas privadas de libertad, de los visitantes y sus bienes personales, así como del personal del servicio penitenciario. Además, que el registro de los bienes personales o la celda de la persona privada de libertad, se hará respetando el carácter confidencial de todo documento relativo a sus asuntos jurídicos que obre en su poder, y la persona privada de libertad deberá estar presente durante el registro, a menos que plantee un grave peligro para las personas que lo practiquen. Asimismo, se deberá dejar constancia de todo lo actuado en el archivo de la administración del establecimiento penitenciario, especialmente de los motivos para realizar los registros, la identidad de las personas que los practicaron y los resultados arrojados.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Que, en el marco del capítulo de infraestructura, coincidimos en que corresponde que los establecimientos penitenciarios mantengan bajo control público, la seguridad y los programas de rehabilitación, limitando la participación privada a servicios, construcción y mantenimiento. Sin embargo, nuestro espacio observa el segundo párrafo del artículo 42 del despacho N° 680-2025 solicitando su íntegra eliminación dado que plantea que </w:t>
      </w:r>
      <w:r>
        <w:rPr>
          <w:rFonts w:ascii="Times New Roman" w:eastAsia="Times New Roman" w:hAnsi="Times New Roman" w:cs="Times New Roman"/>
          <w:i/>
          <w:iCs/>
          <w:sz w:val="24"/>
          <w:szCs w:val="24"/>
          <w:highlight w:val="white"/>
        </w:rPr>
        <w:t xml:space="preserve">“En toda </w:t>
      </w:r>
      <w:r>
        <w:rPr>
          <w:rFonts w:ascii="Times New Roman" w:eastAsia="Times New Roman" w:hAnsi="Times New Roman" w:cs="Times New Roman"/>
          <w:i/>
          <w:iCs/>
          <w:sz w:val="24"/>
          <w:szCs w:val="24"/>
          <w:highlight w:val="white"/>
        </w:rPr>
        <w:lastRenderedPageBreak/>
        <w:t>obra pública y/o concesión de la misma y/o contrato de suministro que implique servicios realizados [...] por medio de contratistas privados, [...] se deberán emplear [...] a los condenados del Régimen abierto [...] y los liberados bajo tutela [...] hasta llegar al diez (10) por ciento del total del plantel afectado a la obra [...]</w:t>
      </w:r>
      <w:r>
        <w:rPr>
          <w:rFonts w:ascii="Times New Roman" w:eastAsia="Times New Roman" w:hAnsi="Times New Roman" w:cs="Times New Roman"/>
          <w:sz w:val="24"/>
          <w:szCs w:val="24"/>
          <w:highlight w:val="white"/>
        </w:rPr>
        <w:t xml:space="preserve">”. Resulta una intromisión a los derechos de libertad de contratación del privado, al condicionarlo a que el 10% del personal sean personas condenadas. Esta obligación impuesta reduce la autonomía y por consiguiente afecta directamente la oferta de capital privado, generando una disminución de posibilidades donde más se necesita mejorar las políticas públicas.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Observamos asimismo el artículo 41 que refiere específicamente a cómo debe estar dada la infraestructura y condiciones materiales de los establecimientos, toda vez que plantea asemejarla a un establecimiento urbano sin considerar que para la reintegración lo fundamental es que pueda la persona privada de libertad acceder de manera segura, ordenada y ágil a todo el diagrama de actividades que es el que permite reforzar la socialización, la confianza y su desarrollo individual. Por esto es que solicitamos la modificación que queda en el artículo 44, detallando que se tenderá a que la infraestructura y condiciones materiales de los establecimientos penitenciarios sean seguras y controladas para la efectiva gestión y funcionamiento por parte del personal penitenciario, permitiendo que se fomente el trato digno, que se garantice la seguridad, y la efectiva realización de todas las actividades así como también, las visitas que por reglamento se permitan.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Atento las necesidades organizativas fundamentales en los establecimientos penitenciarios en pos de las personas privadas de libertad incorporamos el artículo 44 de categorías, dado que deberán establecerse diversos grados de seguridad diseñados específicamente conforme a las necesidades de cada grupo, para que toda la población privada de libertad tenga acceso al diagrama de actividades, que será pilar esencial para la reintegración.</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Coincidentemente con el despacho N° 680-2025 se promueve el alojamiento cercano al núcleo familiar, con separación por sexo y situación procesal, procurando el acceso de órganos judiciales y de control. Se garantiza infraestructura adecuada para mujeres, personas </w:t>
      </w:r>
      <w:proofErr w:type="gramStart"/>
      <w:r>
        <w:rPr>
          <w:rFonts w:ascii="Times New Roman" w:eastAsia="Times New Roman" w:hAnsi="Times New Roman" w:cs="Times New Roman"/>
          <w:sz w:val="24"/>
          <w:szCs w:val="24"/>
          <w:highlight w:val="white"/>
        </w:rPr>
        <w:t>gestantes</w:t>
      </w:r>
      <w:proofErr w:type="gramEnd"/>
      <w:r>
        <w:rPr>
          <w:rFonts w:ascii="Times New Roman" w:eastAsia="Times New Roman" w:hAnsi="Times New Roman" w:cs="Times New Roman"/>
          <w:sz w:val="24"/>
          <w:szCs w:val="24"/>
          <w:highlight w:val="white"/>
        </w:rPr>
        <w:t xml:space="preserve">, con hijos pequeños, con discapacidad y LGBTIQ+, prohibiendo medios de sujeción durante el parto.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Respecto de la prohibición que establece el despacho N° 680-2025 de alojar personas en establecimientos sin acreditación legal, la cual se pretende dar a través de la Comisión de Acreditación de Capacidad y Cupo, que se crea en el mismo articulado, solicitamos la eliminación íntegra del Capítulo IV. La total supresión está dada en primer término, porque la creación de esta comisión genera un conflicto en la división de poderes siendo responsabilidad del poder ejecutivo garantizar que los establecimientos cumplan con la Constitución y los tratados internacionales que hemos ratificado, para lo cual en caso de incumplimiento se encuentran disponibles todas las herramientas que facultan judicializar tal situación.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rPr>
        <w:lastRenderedPageBreak/>
        <w:t xml:space="preserve">No podemos legislar interfiriendo en la división de poderes y generando además duplicidad de funciones. Asimismo, la comisión se conforma con representantes de diferentes poderes de la Ciudad, que no necesariamente cuentan con </w:t>
      </w:r>
      <w:proofErr w:type="spellStart"/>
      <w:r>
        <w:rPr>
          <w:rFonts w:ascii="Times New Roman" w:eastAsia="Times New Roman" w:hAnsi="Times New Roman" w:cs="Times New Roman"/>
          <w:sz w:val="24"/>
          <w:szCs w:val="24"/>
          <w:highlight w:val="white"/>
        </w:rPr>
        <w:t>expertise</w:t>
      </w:r>
      <w:proofErr w:type="spellEnd"/>
      <w:r>
        <w:rPr>
          <w:rFonts w:ascii="Times New Roman" w:eastAsia="Times New Roman" w:hAnsi="Times New Roman" w:cs="Times New Roman"/>
          <w:sz w:val="24"/>
          <w:szCs w:val="24"/>
          <w:highlight w:val="white"/>
        </w:rPr>
        <w:t xml:space="preserve"> en materia penitenciaria. No parece razonable requerir a esos funcionarios que dictaminen sobre acreditación y cupo.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Los establecimientos deberán cumplir con los estándares de capacidad de alojamiento y condiciones de detención establecidos en la normativa nacional o internacional en la materia.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Que, coincidimos en la implementación obligatoria de una Historia Clínica Digital única por interno para garantizar la continuidad sanitaria, en que la alimentación deberá ser adecuada y supervisada por el Servicio Penitenciario y de Reintegración Social, quedando prohibido el consumo de alcohol. Se reconoce el acceso a la salud como derecho fundamental y gratuito a cargo del ejecutivo o de la autoridad competente que este determine. Las personas con padecimientos mentales graves serán derivadas a centros especializados ajenos al Servicio, prohibiendo su alojamiento en establecimientos penitenciarios y previendo que los consumos problemáticos se aborden conforme a la normativa vigente.</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Que, con las observaciones de denominación realizadas anteriormente, coincidimos en que se garantiza el derecho a la comunicación para las personas privadas de libertad. Se incentiva la visita frecuente y las salidas excepcionales por motivos familiares graves, regulando obligaciones y causas de suspensión, permitiendo la visita íntima previa autorización y priorizando métodos de control no invasivos, prohibiendo las requisas corporales degradantes.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Asimismo, se reconoce el derecho a estar informado sobre hechos relevantes y se dispone la notificación inmediata a la familia y al juez ante situaciones graves, aplicándose el Protocolo de Minnesota en caso de fallecimiento. Respecto de este último punto, observamos los capítulos y títulos estableciendo el Capítulo VIII de COMUNICACIÓN, VISITAS Y ACCESO A LA INFORMACIÓN que </w:t>
      </w:r>
      <w:proofErr w:type="gramStart"/>
      <w:r>
        <w:rPr>
          <w:rFonts w:ascii="Times New Roman" w:eastAsia="Times New Roman" w:hAnsi="Times New Roman" w:cs="Times New Roman"/>
          <w:sz w:val="24"/>
          <w:szCs w:val="24"/>
          <w:highlight w:val="white"/>
        </w:rPr>
        <w:t>engloba</w:t>
      </w:r>
      <w:proofErr w:type="gramEnd"/>
      <w:r>
        <w:rPr>
          <w:rFonts w:ascii="Times New Roman" w:eastAsia="Times New Roman" w:hAnsi="Times New Roman" w:cs="Times New Roman"/>
          <w:sz w:val="24"/>
          <w:szCs w:val="24"/>
          <w:highlight w:val="white"/>
        </w:rPr>
        <w:t xml:space="preserve"> estos ejes relacionados en su naturaleza para una mejor organización de la norma.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el artículo 79 sobre notificación de sucesos respecto de la persona privada de libertad, incorporamos lo previsto en el artículo 193 del despacho N° 680-2025 dado que en relación con el artículo 80 existía una duplicidad que </w:t>
      </w:r>
      <w:proofErr w:type="spellStart"/>
      <w:r>
        <w:rPr>
          <w:rFonts w:ascii="Times New Roman" w:eastAsia="Times New Roman" w:hAnsi="Times New Roman" w:cs="Times New Roman"/>
          <w:sz w:val="24"/>
          <w:szCs w:val="24"/>
          <w:highlight w:val="white"/>
        </w:rPr>
        <w:t>unificandose</w:t>
      </w:r>
      <w:proofErr w:type="spellEnd"/>
      <w:r>
        <w:rPr>
          <w:rFonts w:ascii="Times New Roman" w:eastAsia="Times New Roman" w:hAnsi="Times New Roman" w:cs="Times New Roman"/>
          <w:sz w:val="24"/>
          <w:szCs w:val="24"/>
          <w:highlight w:val="white"/>
        </w:rPr>
        <w:t xml:space="preserve"> brinda una mejor comprensión de la norma.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Finalmente, coincidimos en que se prohíbe de manera absoluta utilizar la restricción de visitas o comunicaciones como castigo, la observación en este caso solo implica que hemos agregado la titulación del artículo omitida en el despacho N° 680-2025.</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Que, coincidimos en que se promueve el respeto y ejercicio de la libertad de conciencia y de religión, facilitando la atención espiritual y el contacto con representantes </w:t>
      </w:r>
      <w:r>
        <w:rPr>
          <w:rFonts w:ascii="Times New Roman" w:eastAsia="Times New Roman" w:hAnsi="Times New Roman" w:cs="Times New Roman"/>
          <w:sz w:val="24"/>
          <w:szCs w:val="24"/>
          <w:highlight w:val="white"/>
        </w:rPr>
        <w:lastRenderedPageBreak/>
        <w:t>del credo que profese el interno y que se encuentren reconocidos e inscritos en el Registro Nacional de Cultos, estableciendo la habilitación de un local adecuado para la celebración de diversos cultos en cada establecimiento penitenciario. Sobre este capítulo sólo hemos modificado del artículo 83 del despacho N° 680-2025, estableciendo que la persona privada de libertad tiene la libertad de satisfacer las exigencias de su vida religiosa quitando que “será autorizada a satisfacer las exigencias de su vida religiosa”, toda vez que la persona privada de libertad goza de un derecho y no debe ser autorizada para hacer uso del mismo.</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Que, atendiendo las modificaciones mencionadas, coincidimos en que el Plan de Vida se define como la herramienta central para reducir la reincidencia y promover la reparación del daño. Se orienta al retorno progresivo del condenado a la comunidad bajo la elaboración, conducción y supervisión del Servicio Penitenciario y de Reintegración Social.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Es un proceso en el que las personas privadas de libertad, ya sea que estén en el régimen de ejecución de la pena o en el régimen de personas detenidas en forma cautelar, y se hayan incorporado voluntariamente al PEAV, brindan su consentimiento informado. En caso de negativa, la falta de acuerdo y el no cumplimiento de los objetivos, implican la pérdida de beneficios. </w:t>
      </w:r>
      <w:r>
        <w:rPr>
          <w:rFonts w:ascii="Times New Roman" w:eastAsia="Times New Roman" w:hAnsi="Times New Roman" w:cs="Times New Roman"/>
          <w:sz w:val="24"/>
          <w:szCs w:val="24"/>
          <w:highlight w:val="white"/>
        </w:rPr>
        <w:tab/>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el marco de este eje incorporamos el artículo 88 de progresividad del Plan de Vida, que ordena el proceso y consiste en que el mismo sea gradual y flexible, posibilitando a la persona privada de libertad, por su propio esfuerzo, avanzar paulatinamente hacia la recuperación de su libertad, sin otros condicionamientos que los legal y reglamentariamente establecidos.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Además, incorporamos el artículo 89 que especifica la aplicación de la progresividad del Plan de Vida en todas sus etapas o fases, esta incorporación adquiere gran relevancia ya que es garantía y transparencia para que las personas privadas de libertad adquieran los beneficios que prevé la norma.</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Dado que las personas privadas de libertad según se encuentren condenadas o no pertenecen a dos regímenes diferentes se desdoblan los artículos de falta de acuerdo de la persona comprendida en el régimen de ejecución de la pena y falta de acuerdo de las personas comprendidas en el régimen de detenidos en forma cautelar.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su vez, incorporamos el artículo 92 que establece los principios fundamentales por los que deberá regirse el Plan de Vida, en pos de garantizar a la persona privada de libertad que el mismo sea eficiente en su individualización y adaptación para su desarrollo.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el artículo 93 que versa sobre las etapas del Plan de Vida hemos incorporado en la etapa de tratamiento que se buscará fomentar, mediante el cumplimiento de la calificación de conducta, concepto y de todos los requisitos que reglamentariamente se determinen, el avance en las fases. El despacho N° 680-2025 no especifica cómo se desarrolla la etapa de tratamiento, ni se considera la conducta y el concepto como </w:t>
      </w:r>
      <w:r>
        <w:rPr>
          <w:rFonts w:ascii="Times New Roman" w:eastAsia="Times New Roman" w:hAnsi="Times New Roman" w:cs="Times New Roman"/>
          <w:sz w:val="24"/>
          <w:szCs w:val="24"/>
          <w:highlight w:val="white"/>
        </w:rPr>
        <w:lastRenderedPageBreak/>
        <w:t xml:space="preserve">parámetros fundamentales para el avance en la progresividad y obtención de mayores beneficios para su desarrollo. </w:t>
      </w:r>
    </w:p>
    <w:p w:rsidR="00230B51" w:rsidRDefault="004D293D">
      <w:pPr>
        <w:pStyle w:val="normal0"/>
        <w:spacing w:before="240" w:after="240" w:line="360" w:lineRule="auto"/>
        <w:ind w:firstLine="72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En la etapa de prueba incluimos la conducta y el concepto y sumamos a los requisitos para la promoción de esta etapa, el dictamen técnico favorable de la autoridad competente y la resolución aprobatoria del director del establecimiento.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Adicionamos el artículo 94 de remisión de antecedentes para que</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cuando la persona privada de libertad, por un ingreso anterior como condenado en el Servicio Penitenciario y de Reintegración Social, ya contara con un Plan de Vida, este se remita de inmediato al establecimiento en que se encuentre alojado. Este antecedente permite optimizar la creación del nuevo Plan de Vida y evaluar los factores que pudieron incidir en que la persona privada de libertad no haya logrado su reintegración definitiva.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Asimismo, incorporamos el artículo 95 de promoción excepcional en la etapa de tratamiento a propuesta de la máxima autoridad del establecimiento.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Finalmente, quedó agrupado en este capítulo el artículo 189 de incentivos por conducta ejemplar que se encontraba en el despacho N° 680-2025 bajo el título de medidas disciplinarias, para optimizar la organización y agrupamiento del articulado de la norma.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Coincidimos en que el Plan de Vida se desarrolla en tres etapas: observación, con un máximo de cuarenta y cinco días para evaluar al interno; tratamiento, destinada al cumplimiento de los objetivos del Plan, y por último la etapa de prueba, que exige avances comprobables y permite acceder a beneficios y regímenes abiertos.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Asimismo, se establecen obligaciones concurrentes entre las instituciones del Estado para asegurar la continuidad del Plan, correspondiendo su coordinación al Servicio Penitenciario y de Reintegración Social y la supervisión de las modalidades de libertad al Patronato de Liberados del Consejo de la Magistratura.</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Hemos agregado el Capítulo XI de Conducta y Concepto, ubicándolo a continuación del Capítulo X Plan de Vida por su relevante vinculación. En este capítulo se suma el concepto entendiendo que la persona privada de libertad será calificada de manera diferencial. Por un lado por las cuestiones que hacen a su conducta y desenvolvimiento en las en las actividades regimentales y, por otro lado, la calificación de concepto por su desempeño en las actividades </w:t>
      </w:r>
      <w:proofErr w:type="spellStart"/>
      <w:r>
        <w:rPr>
          <w:rFonts w:ascii="Times New Roman" w:eastAsia="Times New Roman" w:hAnsi="Times New Roman" w:cs="Times New Roman"/>
          <w:sz w:val="24"/>
          <w:szCs w:val="24"/>
          <w:highlight w:val="white"/>
        </w:rPr>
        <w:t>tratamentales</w:t>
      </w:r>
      <w:proofErr w:type="spellEnd"/>
      <w:r>
        <w:rPr>
          <w:rFonts w:ascii="Times New Roman" w:eastAsia="Times New Roman" w:hAnsi="Times New Roman" w:cs="Times New Roman"/>
          <w:sz w:val="24"/>
          <w:szCs w:val="24"/>
          <w:highlight w:val="white"/>
        </w:rPr>
        <w:t xml:space="preserve"> que son aquellas que hacen al plan de vida y el cumplimiento de los objetivos.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Que, coincidentemente con el despacho N° 680-2025 se establece que la salud, la educación y el trabajo son las herramientas centrales para la implementación del Plan de Vida y ponemos especial énfasis en que el Servicio Penitenciario y de Reintegración Social sea quien articule con las áreas competentes del Poder Ejecutivo para el cumplimiento de estos derechos.</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Coincidimos en que se brindara un legajo educativo único y certificaciones sin referencia a la privación de libertad.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relación al trabajo, coincidimos en su reconocimiento como derecho y deber, existiendo excepciones justificadas, y observamos que lo generado por el trabajo realizado por la persona privada de libertad es un peculio. Estamos de acuerdo en que es no punitivo y está orientado a la capacitación, la cual se concibe como proceso formativo de desarrollo de </w:t>
      </w:r>
      <w:proofErr w:type="gramStart"/>
      <w:r>
        <w:rPr>
          <w:rFonts w:ascii="Times New Roman" w:eastAsia="Times New Roman" w:hAnsi="Times New Roman" w:cs="Times New Roman"/>
          <w:sz w:val="24"/>
          <w:szCs w:val="24"/>
          <w:highlight w:val="white"/>
        </w:rPr>
        <w:t>habilidades técnicas y planificado</w:t>
      </w:r>
      <w:proofErr w:type="gramEnd"/>
      <w:r>
        <w:rPr>
          <w:rFonts w:ascii="Times New Roman" w:eastAsia="Times New Roman" w:hAnsi="Times New Roman" w:cs="Times New Roman"/>
          <w:sz w:val="24"/>
          <w:szCs w:val="24"/>
          <w:highlight w:val="white"/>
        </w:rPr>
        <w:t xml:space="preserve"> por el Servicio Penitenciario y de Reintegración Social.</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Solicitamos eliminar el Capítulo IV que va desde el artículo 121 a 123 en el que se establece la creación del Instituto de Educación, Trabajo y Formación Profesional. Esta eliminación responde a la duplicidad de funciones que se generan, las cuales están en cabeza del Servicio Penitenciario y de Reintegración Social en su deber de articulación con cada área del Poder Ejecutivo.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Que, coincidimos, en la autorización de medidas sustitutivas al encierro en casos de enfermedad terminal, discapacidad, edad avanzada o hijos menores de 5 años a cargo, pudiendo la autoridad judicial disponer la detención domiciliaria con un informe previo del Servicio Penitenciario y de Reintegración Social. Se contemplan alternativas de vigilancia, como presentaciones periódicas o control electrónico y en caso de corresponder, la revocación por incumplimiento.</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Que, las incorporaciones en el marco del Capítulo de disciplina son de denominación y forma, determinando la titulación en artículos en los que esta se había omitido. En cuanto al contenido, hay coincidencia en que el régimen disciplinario busca mantener la convivencia pacífica, clasificando las faltas en leves, medias y graves, con sanciones proporcionales y derecho de defensa.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conducta se evalúa trimestralmente y se promueven métodos restaurativos y socioeducativos por sobre las sanciones tradicionales, reservando el aislamiento para casos excepcionales.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 cumplimiento del Plan de Vida y la buena conducta y concepto se estimulan con recompensas que reducen plazos para obtener beneficios, y se regula la suspensión de inhabilitaciones, las transferencias internacionales y la posibilidad de restringir temporalmente derechos ante graves alteraciones del orden, con control judicial.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establece que la aplicación de la presente ley está sometida al control permanente del Juez de Ejecución o del Juez competente, y que las resoluciones referidas al otorgamiento de beneficios de libertad deberán adoptarse mediante audiencia pública y contradictoria, con participación de todas las partes y de la víctima, pudiendo dictarse oralmente.</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Acordamos en la habilitación a las personas privadas de libertad a denunciar actos u omisiones ilegales de la administración ante el Ministerio Público Fiscal, que debe investigar y ordenar su cese si los considera ilegítimos. Si el dictamen fiscal convalida la actuación cuestionada, procede el incidente de control judicial, resuelto en audiencia oral con decisión definitiva. Además, el incidente de ejecución de pena permite solicitar modalidades alternativas de cumplimiento, previa evaluación técnica y dictamen favorable del Ministerio Público Fiscal, sujeto a homologación judicial.</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Finalmente, incorporamos a los objetivos del Sistema Integral de Seguridad Pública contemplado en el artículo 7 de la Ley N° 5.688 el inciso 12, que estipula “Establecer los mecanismos de coordinación y colaboración para la custodia y guarda de los detenidos en forma cautelar, y en razón de las penas privativas de la libertad por delitos dispuestos por la justicia de la Ciudad Autónoma de Buenos Aires”. Esta función que solicitamos agregar queda en cabeza del Servicio Penitenciario y de Reintegración Social, el cual es uno de los componentes del Sistema Integral de Seguridad Pública conforme el inciso 13 del artículo 8 de la misma ley. </w:t>
      </w:r>
    </w:p>
    <w:p w:rsidR="00230B51" w:rsidRDefault="004D293D">
      <w:pPr>
        <w:pStyle w:val="normal0"/>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ese sentido, conforme las observaciones planteadas, los artículos quedarán redactados de la siguiente manera: </w:t>
      </w:r>
    </w:p>
    <w:p w:rsidR="00230B51" w:rsidRDefault="00230B51">
      <w:pPr>
        <w:pStyle w:val="normal0"/>
        <w:jc w:val="both"/>
        <w:rPr>
          <w:rFonts w:ascii="Times New Roman" w:eastAsia="Times New Roman" w:hAnsi="Times New Roman" w:cs="Times New Roman"/>
          <w:sz w:val="24"/>
          <w:szCs w:val="24"/>
        </w:rPr>
      </w:pPr>
    </w:p>
    <w:p w:rsidR="00230B51" w:rsidRDefault="004D293D">
      <w:pPr>
        <w:pStyle w:val="normal0"/>
        <w:keepNext/>
        <w:keepLines/>
        <w:widowControl w:val="0"/>
        <w:spacing w:after="0" w:line="240" w:lineRule="auto"/>
        <w:jc w:val="center"/>
        <w:rPr>
          <w:rFonts w:ascii="Times New Roman" w:eastAsia="Times New Roman" w:hAnsi="Times New Roman" w:cs="Times New Roman"/>
          <w:b/>
          <w:bCs/>
          <w:sz w:val="24"/>
          <w:szCs w:val="24"/>
          <w:highlight w:val="white"/>
        </w:rPr>
      </w:pPr>
      <w:bookmarkStart w:id="0" w:name="_algfe7g7ejb4" w:colFirst="0" w:colLast="0"/>
      <w:bookmarkEnd w:id="0"/>
      <w:r>
        <w:rPr>
          <w:rFonts w:ascii="Times New Roman" w:eastAsia="Times New Roman" w:hAnsi="Times New Roman" w:cs="Times New Roman"/>
          <w:b/>
          <w:bCs/>
          <w:sz w:val="24"/>
          <w:szCs w:val="24"/>
          <w:highlight w:val="white"/>
        </w:rPr>
        <w:t>LEY DE EJECUCIÓN DE LA PENA DE LA CIUDAD AUTÓNOMA DE BUENOS AIRES</w:t>
      </w:r>
    </w:p>
    <w:p w:rsidR="00230B51" w:rsidRDefault="00230B51">
      <w:pPr>
        <w:pStyle w:val="normal0"/>
        <w:keepNext/>
        <w:keepLines/>
        <w:widowControl w:val="0"/>
        <w:spacing w:after="0" w:line="240" w:lineRule="auto"/>
        <w:jc w:val="center"/>
        <w:rPr>
          <w:rFonts w:ascii="Times New Roman" w:eastAsia="Times New Roman" w:hAnsi="Times New Roman" w:cs="Times New Roman"/>
          <w:b/>
          <w:bCs/>
          <w:sz w:val="24"/>
          <w:szCs w:val="24"/>
          <w:highlight w:val="white"/>
        </w:rPr>
      </w:pPr>
      <w:bookmarkStart w:id="1" w:name="_7jt8v0gqtwlb" w:colFirst="0" w:colLast="0"/>
      <w:bookmarkEnd w:id="1"/>
    </w:p>
    <w:p w:rsidR="00230B51" w:rsidRDefault="00230B51">
      <w:pPr>
        <w:pStyle w:val="normal0"/>
        <w:keepNext/>
        <w:keepLines/>
        <w:widowControl w:val="0"/>
        <w:spacing w:after="0" w:line="240" w:lineRule="auto"/>
        <w:jc w:val="center"/>
        <w:rPr>
          <w:rFonts w:ascii="Times New Roman" w:eastAsia="Times New Roman" w:hAnsi="Times New Roman" w:cs="Times New Roman"/>
          <w:b/>
          <w:bCs/>
          <w:sz w:val="24"/>
          <w:szCs w:val="24"/>
          <w:highlight w:val="white"/>
        </w:rPr>
      </w:pPr>
      <w:bookmarkStart w:id="2" w:name="_a68iwdvlmmxt" w:colFirst="0" w:colLast="0"/>
      <w:bookmarkEnd w:id="2"/>
    </w:p>
    <w:p w:rsidR="00230B51" w:rsidRDefault="004D293D">
      <w:pPr>
        <w:pStyle w:val="normal0"/>
        <w:keepNext/>
        <w:keepLines/>
        <w:widowControl w:val="0"/>
        <w:spacing w:after="0" w:line="240" w:lineRule="auto"/>
        <w:jc w:val="center"/>
        <w:rPr>
          <w:rFonts w:ascii="Times New Roman" w:eastAsia="Times New Roman" w:hAnsi="Times New Roman" w:cs="Times New Roman"/>
          <w:b/>
          <w:bCs/>
          <w:sz w:val="24"/>
          <w:szCs w:val="24"/>
          <w:highlight w:val="white"/>
        </w:rPr>
      </w:pPr>
      <w:bookmarkStart w:id="3" w:name="_ieu9wtpznkuw" w:colFirst="0" w:colLast="0"/>
      <w:bookmarkEnd w:id="3"/>
      <w:r>
        <w:rPr>
          <w:rFonts w:ascii="Times New Roman" w:eastAsia="Times New Roman" w:hAnsi="Times New Roman" w:cs="Times New Roman"/>
          <w:b/>
          <w:bCs/>
          <w:sz w:val="24"/>
          <w:szCs w:val="24"/>
          <w:highlight w:val="white"/>
        </w:rPr>
        <w:t>CAPÍTULO I</w:t>
      </w:r>
      <w:r>
        <w:rPr>
          <w:rFonts w:ascii="Times New Roman" w:eastAsia="Times New Roman" w:hAnsi="Times New Roman" w:cs="Times New Roman"/>
          <w:b/>
          <w:bCs/>
          <w:sz w:val="24"/>
          <w:szCs w:val="24"/>
          <w:highlight w:val="white"/>
        </w:rPr>
        <w:tab/>
      </w:r>
      <w:r>
        <w:rPr>
          <w:rFonts w:ascii="Times New Roman" w:eastAsia="Times New Roman" w:hAnsi="Times New Roman" w:cs="Times New Roman"/>
          <w:b/>
          <w:bCs/>
          <w:sz w:val="24"/>
          <w:szCs w:val="24"/>
          <w:highlight w:val="white"/>
        </w:rPr>
        <w:tab/>
      </w:r>
    </w:p>
    <w:p w:rsidR="00230B51" w:rsidRDefault="004D293D">
      <w:pPr>
        <w:pStyle w:val="norm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DISPOSICIONES GENERALES DE LA EJECUCIÓN DE LA PENA</w:t>
      </w:r>
    </w:p>
    <w:p w:rsidR="00230B51" w:rsidRDefault="00230B51">
      <w:pPr>
        <w:pStyle w:val="normal0"/>
        <w:widowControl w:val="0"/>
        <w:spacing w:after="0" w:line="240" w:lineRule="auto"/>
        <w:ind w:right="139"/>
        <w:jc w:val="both"/>
        <w:rPr>
          <w:rFonts w:ascii="Times New Roman" w:eastAsia="Times New Roman" w:hAnsi="Times New Roman" w:cs="Times New Roman"/>
          <w:b/>
          <w:bCs/>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1. Ámbito de Aplicación.</w:t>
      </w:r>
      <w:r>
        <w:rPr>
          <w:rFonts w:ascii="Times New Roman" w:eastAsia="Times New Roman" w:hAnsi="Times New Roman" w:cs="Times New Roman"/>
          <w:sz w:val="24"/>
          <w:szCs w:val="24"/>
          <w:highlight w:val="white"/>
        </w:rPr>
        <w:t xml:space="preserve"> La presente ley será aplicable</w:t>
      </w:r>
      <w:r>
        <w:rPr>
          <w:rFonts w:ascii="Times New Roman" w:eastAsia="Times New Roman" w:hAnsi="Times New Roman" w:cs="Times New Roman"/>
          <w:b/>
          <w:bCs/>
          <w:sz w:val="24"/>
          <w:szCs w:val="24"/>
          <w:highlight w:val="white"/>
        </w:rPr>
        <w:t xml:space="preserve"> a todas las personas condenadas privadas de libertad alojadas en el Servicio Penitenciario y de Reintegración Social bajo la jurisdicción de la justicia penal, </w:t>
      </w:r>
      <w:proofErr w:type="spellStart"/>
      <w:r>
        <w:rPr>
          <w:rFonts w:ascii="Times New Roman" w:eastAsia="Times New Roman" w:hAnsi="Times New Roman" w:cs="Times New Roman"/>
          <w:b/>
          <w:bCs/>
          <w:sz w:val="24"/>
          <w:szCs w:val="24"/>
          <w:highlight w:val="white"/>
        </w:rPr>
        <w:t>contravencional</w:t>
      </w:r>
      <w:proofErr w:type="spellEnd"/>
      <w:r>
        <w:rPr>
          <w:rFonts w:ascii="Times New Roman" w:eastAsia="Times New Roman" w:hAnsi="Times New Roman" w:cs="Times New Roman"/>
          <w:b/>
          <w:bCs/>
          <w:sz w:val="24"/>
          <w:szCs w:val="24"/>
          <w:highlight w:val="white"/>
        </w:rPr>
        <w:t xml:space="preserve"> y de faltas de la Ciudad Autónoma de Buenos Aires. A quienes fueren condenados por autoridad judicial Nacional o provincial y se encuentren alojados en el Servicio Penitenciario y de Reintegración Social se les aplicarán las disposiciones de la presente ley. Asimismo, alcanzará al personal que cumpla funciones en el Servicio Penitenciario y de Reintegración Social.</w:t>
      </w:r>
    </w:p>
    <w:p w:rsidR="00230B51" w:rsidRDefault="00230B51">
      <w:pPr>
        <w:pStyle w:val="normal0"/>
        <w:widowControl w:val="0"/>
        <w:spacing w:after="0" w:line="240" w:lineRule="auto"/>
        <w:ind w:right="139"/>
        <w:jc w:val="both"/>
        <w:rPr>
          <w:rFonts w:ascii="Times New Roman" w:eastAsia="Times New Roman" w:hAnsi="Times New Roman" w:cs="Times New Roman"/>
          <w:b/>
          <w:bCs/>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 De la finalidad de la ejecución de la pena. </w:t>
      </w:r>
      <w:r>
        <w:rPr>
          <w:rFonts w:ascii="Times New Roman" w:eastAsia="Times New Roman" w:hAnsi="Times New Roman" w:cs="Times New Roman"/>
          <w:sz w:val="24"/>
          <w:szCs w:val="24"/>
          <w:highlight w:val="white"/>
        </w:rPr>
        <w:t>La Ejecución de la Pena, en todos sus regímenes y modalidades, tendrá por finalidad lograr que, a partir de la sanción penal, toda persona condenada, adquiera la capacidad de respetar y comprender la ley, así como también la gravedad de sus actos, procurando su adecuada reintegración social, la reparación a la víctima y la protección de la sociedad frente al delito.</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3. Objeto. </w:t>
      </w:r>
      <w:r>
        <w:rPr>
          <w:rFonts w:ascii="Times New Roman" w:eastAsia="Times New Roman" w:hAnsi="Times New Roman" w:cs="Times New Roman"/>
          <w:sz w:val="24"/>
          <w:szCs w:val="24"/>
          <w:highlight w:val="white"/>
        </w:rPr>
        <w:t>Son objeto de la presente ley:</w:t>
      </w:r>
    </w:p>
    <w:p w:rsidR="00230B51" w:rsidRDefault="004D293D">
      <w:pPr>
        <w:pStyle w:val="normal0"/>
        <w:widowControl w:val="0"/>
        <w:numPr>
          <w:ilvl w:val="0"/>
          <w:numId w:val="5"/>
        </w:numPr>
        <w:tabs>
          <w:tab w:val="left" w:pos="480"/>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Establecer los principios, reglas, </w:t>
      </w:r>
      <w:r>
        <w:rPr>
          <w:rFonts w:ascii="Times New Roman" w:eastAsia="Times New Roman" w:hAnsi="Times New Roman" w:cs="Times New Roman"/>
          <w:b/>
          <w:bCs/>
          <w:sz w:val="24"/>
          <w:szCs w:val="24"/>
          <w:highlight w:val="white"/>
        </w:rPr>
        <w:t>estándares</w:t>
      </w:r>
      <w:r>
        <w:rPr>
          <w:rFonts w:ascii="Times New Roman" w:eastAsia="Times New Roman" w:hAnsi="Times New Roman" w:cs="Times New Roman"/>
          <w:sz w:val="24"/>
          <w:szCs w:val="24"/>
          <w:highlight w:val="white"/>
        </w:rPr>
        <w:t xml:space="preserve"> y procedimientos necesarios para la aplicación de la pena y para garantizar el pleno ejercicio de los derechos de las personas condenadas</w:t>
      </w:r>
      <w:r>
        <w:rPr>
          <w:rFonts w:ascii="Times New Roman" w:eastAsia="Times New Roman" w:hAnsi="Times New Roman" w:cs="Times New Roman"/>
          <w:b/>
          <w:bCs/>
          <w:sz w:val="24"/>
          <w:szCs w:val="24"/>
          <w:highlight w:val="white"/>
        </w:rPr>
        <w:t xml:space="preserve"> privadas de libertad.</w:t>
      </w:r>
    </w:p>
    <w:p w:rsidR="00230B51" w:rsidRDefault="004D293D">
      <w:pPr>
        <w:pStyle w:val="normal0"/>
        <w:widowControl w:val="0"/>
        <w:numPr>
          <w:ilvl w:val="0"/>
          <w:numId w:val="5"/>
        </w:numPr>
        <w:tabs>
          <w:tab w:val="left" w:pos="480"/>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Garantizar el respeto de la dignidad humana, el desarrollo </w:t>
      </w:r>
      <w:r>
        <w:rPr>
          <w:rFonts w:ascii="Times New Roman" w:eastAsia="Times New Roman" w:hAnsi="Times New Roman" w:cs="Times New Roman"/>
          <w:b/>
          <w:bCs/>
          <w:sz w:val="24"/>
          <w:szCs w:val="24"/>
          <w:highlight w:val="white"/>
        </w:rPr>
        <w:t>de factores protectores</w:t>
      </w:r>
      <w:r>
        <w:rPr>
          <w:rFonts w:ascii="Times New Roman" w:eastAsia="Times New Roman" w:hAnsi="Times New Roman" w:cs="Times New Roman"/>
          <w:sz w:val="24"/>
          <w:szCs w:val="24"/>
          <w:highlight w:val="white"/>
        </w:rPr>
        <w:t xml:space="preserve"> en el marco del Plan de Vida conforme la presente ley y promover la </w:t>
      </w:r>
      <w:r>
        <w:rPr>
          <w:rFonts w:ascii="Times New Roman" w:eastAsia="Times New Roman" w:hAnsi="Times New Roman" w:cs="Times New Roman"/>
          <w:b/>
          <w:bCs/>
          <w:sz w:val="24"/>
          <w:szCs w:val="24"/>
          <w:highlight w:val="white"/>
        </w:rPr>
        <w:t xml:space="preserve">reintegración </w:t>
      </w:r>
      <w:r>
        <w:rPr>
          <w:rFonts w:ascii="Times New Roman" w:eastAsia="Times New Roman" w:hAnsi="Times New Roman" w:cs="Times New Roman"/>
          <w:sz w:val="24"/>
          <w:szCs w:val="24"/>
          <w:highlight w:val="white"/>
        </w:rPr>
        <w:t xml:space="preserve">social y la reducción de la </w:t>
      </w:r>
      <w:r>
        <w:rPr>
          <w:rFonts w:ascii="Times New Roman" w:eastAsia="Times New Roman" w:hAnsi="Times New Roman" w:cs="Times New Roman"/>
          <w:b/>
          <w:bCs/>
          <w:sz w:val="24"/>
          <w:szCs w:val="24"/>
          <w:highlight w:val="white"/>
        </w:rPr>
        <w:t xml:space="preserve">reincidencia o </w:t>
      </w:r>
      <w:proofErr w:type="spellStart"/>
      <w:r>
        <w:rPr>
          <w:rFonts w:ascii="Times New Roman" w:eastAsia="Times New Roman" w:hAnsi="Times New Roman" w:cs="Times New Roman"/>
          <w:b/>
          <w:bCs/>
          <w:sz w:val="24"/>
          <w:szCs w:val="24"/>
          <w:highlight w:val="white"/>
        </w:rPr>
        <w:t>reiterancia</w:t>
      </w:r>
      <w:proofErr w:type="spellEnd"/>
      <w:r>
        <w:rPr>
          <w:rFonts w:ascii="Times New Roman" w:eastAsia="Times New Roman" w:hAnsi="Times New Roman" w:cs="Times New Roman"/>
          <w:sz w:val="24"/>
          <w:szCs w:val="24"/>
          <w:highlight w:val="white"/>
        </w:rPr>
        <w:t xml:space="preserve"> de todas las personas </w:t>
      </w:r>
      <w:r>
        <w:rPr>
          <w:rFonts w:ascii="Times New Roman" w:eastAsia="Times New Roman" w:hAnsi="Times New Roman" w:cs="Times New Roman"/>
          <w:b/>
          <w:bCs/>
          <w:sz w:val="24"/>
          <w:szCs w:val="24"/>
          <w:highlight w:val="white"/>
        </w:rPr>
        <w:t xml:space="preserve">condenadas privadas de libertad. </w:t>
      </w:r>
    </w:p>
    <w:p w:rsidR="00230B51" w:rsidRDefault="004D293D">
      <w:pPr>
        <w:pStyle w:val="normal0"/>
        <w:widowControl w:val="0"/>
        <w:numPr>
          <w:ilvl w:val="0"/>
          <w:numId w:val="5"/>
        </w:numPr>
        <w:tabs>
          <w:tab w:val="left" w:pos="480"/>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Prevenir la criminalidad en los establecimientos penitenciarios mediante la identificación, categorización, clasificación, gestión de riesgos internos y su </w:t>
      </w:r>
      <w:r>
        <w:rPr>
          <w:rFonts w:ascii="Times New Roman" w:eastAsia="Times New Roman" w:hAnsi="Times New Roman" w:cs="Times New Roman"/>
          <w:sz w:val="24"/>
          <w:szCs w:val="24"/>
          <w:highlight w:val="white"/>
        </w:rPr>
        <w:lastRenderedPageBreak/>
        <w:t>proyección hacia la comunidad, promoviendo entornos seguros.</w:t>
      </w:r>
    </w:p>
    <w:p w:rsidR="00230B51" w:rsidRDefault="004D293D">
      <w:pPr>
        <w:pStyle w:val="normal0"/>
        <w:widowControl w:val="0"/>
        <w:numPr>
          <w:ilvl w:val="0"/>
          <w:numId w:val="5"/>
        </w:numPr>
        <w:tabs>
          <w:tab w:val="left" w:pos="480"/>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Garantizar el derecho de las víctimas a ser oídas respecto a los procedimientos judiciales de las personas privadas de libertad vinculadas a su caso.</w:t>
      </w:r>
    </w:p>
    <w:p w:rsidR="00230B51" w:rsidRDefault="004D293D">
      <w:pPr>
        <w:pStyle w:val="normal0"/>
        <w:widowControl w:val="0"/>
        <w:numPr>
          <w:ilvl w:val="0"/>
          <w:numId w:val="5"/>
        </w:numPr>
        <w:tabs>
          <w:tab w:val="left" w:pos="480"/>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Promover la reparación del daño causado conforme lo ordenado en la sentencia judicial.</w:t>
      </w:r>
    </w:p>
    <w:p w:rsidR="00230B51" w:rsidRDefault="004D293D">
      <w:pPr>
        <w:pStyle w:val="normal0"/>
        <w:widowControl w:val="0"/>
        <w:numPr>
          <w:ilvl w:val="0"/>
          <w:numId w:val="5"/>
        </w:numPr>
        <w:tabs>
          <w:tab w:val="left" w:pos="480"/>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Regular los procedimientos para la resolución de solicitudes y controversias relacionadas con el cumplimiento de la ejecución de la pena.</w:t>
      </w:r>
    </w:p>
    <w:p w:rsidR="00230B51" w:rsidRDefault="00230B51">
      <w:pPr>
        <w:pStyle w:val="normal0"/>
        <w:widowControl w:val="0"/>
        <w:spacing w:after="0" w:line="240" w:lineRule="auto"/>
        <w:ind w:right="139"/>
        <w:jc w:val="both"/>
        <w:rPr>
          <w:rFonts w:ascii="Times New Roman" w:eastAsia="Times New Roman" w:hAnsi="Times New Roman" w:cs="Times New Roman"/>
          <w:strike/>
          <w:sz w:val="24"/>
          <w:szCs w:val="24"/>
          <w:highlight w:val="white"/>
        </w:rPr>
      </w:pPr>
    </w:p>
    <w:p w:rsidR="00230B51" w:rsidRDefault="00230B51">
      <w:pPr>
        <w:pStyle w:val="normal0"/>
        <w:widowControl w:val="0"/>
        <w:spacing w:after="0" w:line="240" w:lineRule="auto"/>
        <w:ind w:right="139"/>
        <w:jc w:val="both"/>
        <w:rPr>
          <w:rFonts w:ascii="Times New Roman" w:eastAsia="Times New Roman" w:hAnsi="Times New Roman" w:cs="Times New Roman"/>
          <w:b/>
          <w:bCs/>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4. Articulación. El Servicio Penitenciario y de Reintegración Social</w:t>
      </w:r>
      <w:r>
        <w:rPr>
          <w:rFonts w:ascii="Times New Roman" w:eastAsia="Times New Roman" w:hAnsi="Times New Roman" w:cs="Times New Roman"/>
          <w:sz w:val="24"/>
          <w:szCs w:val="24"/>
          <w:highlight w:val="white"/>
        </w:rPr>
        <w:t xml:space="preserve"> será el organismo encargado de la implementación de esta Ley, como parte del Sistema Penitenciario de la Ciudad Autónoma de Buenos Aires, </w:t>
      </w:r>
      <w:r>
        <w:rPr>
          <w:rFonts w:ascii="Times New Roman" w:eastAsia="Times New Roman" w:hAnsi="Times New Roman" w:cs="Times New Roman"/>
          <w:b/>
          <w:bCs/>
          <w:sz w:val="24"/>
          <w:szCs w:val="24"/>
          <w:highlight w:val="white"/>
        </w:rPr>
        <w:t xml:space="preserve">conforme el artículo 8 de la Ley N° 5.688. </w:t>
      </w:r>
      <w:r>
        <w:rPr>
          <w:rFonts w:ascii="Times New Roman" w:eastAsia="Times New Roman" w:hAnsi="Times New Roman" w:cs="Times New Roman"/>
          <w:sz w:val="24"/>
          <w:szCs w:val="24"/>
          <w:highlight w:val="white"/>
        </w:rPr>
        <w:t>La responsabilidad de articular su funcionamiento recaerá en el Poder Ejecutivo y/o en quien delegue dicha competencia según lo establecido en la presente ley.</w:t>
      </w:r>
    </w:p>
    <w:p w:rsidR="00230B51" w:rsidRDefault="004D293D">
      <w:pPr>
        <w:pStyle w:val="normal0"/>
        <w:widowControl w:val="0"/>
        <w:spacing w:before="253"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5. Competencia judicial durante la ejecución de la pena. </w:t>
      </w:r>
      <w:r>
        <w:rPr>
          <w:rFonts w:ascii="Times New Roman" w:eastAsia="Times New Roman" w:hAnsi="Times New Roman" w:cs="Times New Roman"/>
          <w:sz w:val="24"/>
          <w:szCs w:val="24"/>
          <w:highlight w:val="white"/>
        </w:rPr>
        <w:t xml:space="preserve">La ejecución de las penas privativas de libertad estará sometida al permanente control judicial. El Juez de Ejecución y/o autoridad competente garantizará el cumplimiento de las normas constitucionales, los tratados internacionales ratificados por la República Argentina y los derechos de quienes se encuentren bajo jurisdicción del Servicio Penitenciario y de Reintegración Social. </w:t>
      </w:r>
    </w:p>
    <w:p w:rsidR="00230B51" w:rsidRDefault="004D293D">
      <w:pPr>
        <w:pStyle w:val="normal0"/>
        <w:widowControl w:val="0"/>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Para el cumplimiento de estas funciones, la autoridad judicial contará con el apoyo del Servicio Penitenciario y de Reintegración Social para la correcta ejecución de la pena, que proporcionará la asistencia técnica que correspondiere.</w:t>
      </w:r>
    </w:p>
    <w:p w:rsidR="00230B51" w:rsidRDefault="00230B51">
      <w:pPr>
        <w:pStyle w:val="normal0"/>
        <w:widowControl w:val="0"/>
        <w:tabs>
          <w:tab w:val="left" w:pos="421"/>
        </w:tabs>
        <w:spacing w:after="0" w:line="240" w:lineRule="auto"/>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6. Derechos de la víctima. </w:t>
      </w:r>
      <w:r>
        <w:rPr>
          <w:rFonts w:ascii="Times New Roman" w:eastAsia="Times New Roman" w:hAnsi="Times New Roman" w:cs="Times New Roman"/>
          <w:sz w:val="24"/>
          <w:szCs w:val="24"/>
          <w:highlight w:val="white"/>
        </w:rPr>
        <w:t>La víctima tendrá derecho a ser informada y a expresar su opinión y todo cuanto estime conveniente, ante el juez de ejecución o autoridad judicial competente, en concordancia con la Ley Nacional N° 27.372 y la Ley N° 6115 de la Ciudad Autónoma de Buenos Aires, cuando se sustancie cualquier planteo en el que se pueda decidir la incorporación de la persona condenada a:</w:t>
      </w:r>
    </w:p>
    <w:p w:rsidR="00230B51" w:rsidRDefault="004D293D">
      <w:pPr>
        <w:pStyle w:val="normal0"/>
        <w:widowControl w:val="0"/>
        <w:numPr>
          <w:ilvl w:val="0"/>
          <w:numId w:val="7"/>
        </w:numPr>
        <w:tabs>
          <w:tab w:val="left" w:pos="421"/>
        </w:tabs>
        <w:spacing w:after="0" w:line="240" w:lineRule="auto"/>
        <w:ind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Salidas transitorias.</w:t>
      </w:r>
    </w:p>
    <w:p w:rsidR="00230B51" w:rsidRDefault="004D293D">
      <w:pPr>
        <w:pStyle w:val="normal0"/>
        <w:widowControl w:val="0"/>
        <w:numPr>
          <w:ilvl w:val="0"/>
          <w:numId w:val="7"/>
        </w:numPr>
        <w:tabs>
          <w:tab w:val="left" w:pos="421"/>
        </w:tabs>
        <w:spacing w:after="0" w:line="240" w:lineRule="auto"/>
        <w:ind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Régimen de </w:t>
      </w:r>
      <w:proofErr w:type="spellStart"/>
      <w:r>
        <w:rPr>
          <w:rFonts w:ascii="Times New Roman" w:eastAsia="Times New Roman" w:hAnsi="Times New Roman" w:cs="Times New Roman"/>
          <w:sz w:val="24"/>
          <w:szCs w:val="24"/>
          <w:highlight w:val="white"/>
        </w:rPr>
        <w:t>semilibertad</w:t>
      </w:r>
      <w:proofErr w:type="spellEnd"/>
      <w:r>
        <w:rPr>
          <w:rFonts w:ascii="Times New Roman" w:eastAsia="Times New Roman" w:hAnsi="Times New Roman" w:cs="Times New Roman"/>
          <w:sz w:val="24"/>
          <w:szCs w:val="24"/>
          <w:highlight w:val="white"/>
        </w:rPr>
        <w:t>.</w:t>
      </w:r>
    </w:p>
    <w:p w:rsidR="00230B51" w:rsidRDefault="004D293D">
      <w:pPr>
        <w:pStyle w:val="normal0"/>
        <w:widowControl w:val="0"/>
        <w:numPr>
          <w:ilvl w:val="0"/>
          <w:numId w:val="7"/>
        </w:numPr>
        <w:tabs>
          <w:tab w:val="left" w:pos="421"/>
        </w:tabs>
        <w:spacing w:after="0" w:line="240" w:lineRule="auto"/>
        <w:ind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Libertad condicional.</w:t>
      </w:r>
    </w:p>
    <w:p w:rsidR="00230B51" w:rsidRDefault="004D293D">
      <w:pPr>
        <w:pStyle w:val="normal0"/>
        <w:widowControl w:val="0"/>
        <w:numPr>
          <w:ilvl w:val="0"/>
          <w:numId w:val="7"/>
        </w:numPr>
        <w:tabs>
          <w:tab w:val="left" w:pos="421"/>
        </w:tabs>
        <w:spacing w:after="0" w:line="240" w:lineRule="auto"/>
        <w:ind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Prisión domiciliaria.</w:t>
      </w:r>
    </w:p>
    <w:p w:rsidR="00230B51" w:rsidRDefault="004D293D">
      <w:pPr>
        <w:pStyle w:val="normal0"/>
        <w:widowControl w:val="0"/>
        <w:numPr>
          <w:ilvl w:val="0"/>
          <w:numId w:val="7"/>
        </w:numPr>
        <w:tabs>
          <w:tab w:val="left" w:pos="421"/>
        </w:tabs>
        <w:spacing w:after="0" w:line="240" w:lineRule="auto"/>
        <w:ind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Prisión discontinua o </w:t>
      </w:r>
      <w:proofErr w:type="spellStart"/>
      <w:r>
        <w:rPr>
          <w:rFonts w:ascii="Times New Roman" w:eastAsia="Times New Roman" w:hAnsi="Times New Roman" w:cs="Times New Roman"/>
          <w:sz w:val="24"/>
          <w:szCs w:val="24"/>
          <w:highlight w:val="white"/>
        </w:rPr>
        <w:t>semidetención</w:t>
      </w:r>
      <w:proofErr w:type="spellEnd"/>
      <w:r>
        <w:rPr>
          <w:rFonts w:ascii="Times New Roman" w:eastAsia="Times New Roman" w:hAnsi="Times New Roman" w:cs="Times New Roman"/>
          <w:sz w:val="24"/>
          <w:szCs w:val="24"/>
          <w:highlight w:val="white"/>
        </w:rPr>
        <w:t>.</w:t>
      </w:r>
    </w:p>
    <w:p w:rsidR="00230B51" w:rsidRDefault="004D293D">
      <w:pPr>
        <w:pStyle w:val="normal0"/>
        <w:widowControl w:val="0"/>
        <w:numPr>
          <w:ilvl w:val="0"/>
          <w:numId w:val="7"/>
        </w:numPr>
        <w:tabs>
          <w:tab w:val="left" w:pos="421"/>
        </w:tabs>
        <w:spacing w:after="0" w:line="240" w:lineRule="auto"/>
        <w:ind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Libertad asistida.</w:t>
      </w:r>
    </w:p>
    <w:p w:rsidR="00230B51" w:rsidRDefault="00230B51">
      <w:pPr>
        <w:pStyle w:val="normal0"/>
        <w:widowControl w:val="0"/>
        <w:tabs>
          <w:tab w:val="left" w:pos="421"/>
        </w:tabs>
        <w:spacing w:after="0" w:line="240" w:lineRule="auto"/>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7. Deber de información a la víctima. </w:t>
      </w:r>
      <w:r>
        <w:rPr>
          <w:rFonts w:ascii="Times New Roman" w:eastAsia="Times New Roman" w:hAnsi="Times New Roman" w:cs="Times New Roman"/>
          <w:sz w:val="24"/>
          <w:szCs w:val="24"/>
          <w:highlight w:val="white"/>
        </w:rPr>
        <w:t xml:space="preserve">El Tribunal a cargo del juicio, al momento del dictado de la sentencia condenatoria, deberá consultar a la víctima si desea ser informada acerca de los planteos referidos en el párrafo que antecede. En ese caso, la víctima deberá fijar un domicilio, podrá designar un representante legal, proponer peritos y establecer el modo en que recibirá las comunicaciones y podrá solicitar las medidas cautelares necesarias para proteger sus derechos. </w:t>
      </w: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 la víctima no ejerce su derecho a ser informada al momento de dictarse la sentencia, podrá hacerlo en cualquier momento durante la ejecución de la pena, mediante solicitud formal al juez de ejecución o autoridad competente.</w:t>
      </w: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 existieran motivos fundados, en la audiencia en la que participe la víctima, y mientras dure su presencia en el acto, el imputado podrá ser excluido de la sala, siendo plenamente representado por su abogado defensor.</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8. Régimen de ejecución de la pena. El régimen de ejecución de la pena será aplicable a las personas privadas de la libertad condenadas y se basará en la progresividad, procurando limitar la permanencia del condenado en establecimientos cerrados y promoviendo en lo posible conforme su evolución favorable el acceso a los beneficios previstos en la presente ley.  </w:t>
      </w:r>
    </w:p>
    <w:p w:rsidR="00230B51" w:rsidRDefault="004D293D">
      <w:pPr>
        <w:pStyle w:val="normal0"/>
        <w:widowControl w:val="0"/>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Las acciones a adoptar para su desarrollo deberán estar dirigidas a lograr el interés, la comprensión y la activa participación de la persona privada de la libertad. La ausencia de ello será un obstáculo para el progreso en el cumplimiento de la pena y los beneficios que esta ley acuerda.</w:t>
      </w:r>
    </w:p>
    <w:p w:rsidR="00230B51" w:rsidRDefault="004D293D">
      <w:pPr>
        <w:pStyle w:val="normal0"/>
        <w:widowControl w:val="0"/>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En lo que refiere a las normas de convivencia, disciplina y actividades regimentales estas serán obligatorias a los fines de lograr una convivencia pacífica y la adopción de pautas de comportamiento compatibles con la vida en sociedad.</w:t>
      </w:r>
    </w:p>
    <w:p w:rsidR="00230B51" w:rsidRDefault="004D293D">
      <w:pPr>
        <w:pStyle w:val="normal0"/>
        <w:widowControl w:val="0"/>
        <w:spacing w:before="249"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Artículo 9. Plan de Vida. El Plan de Vida será programado, individualizado y, en lo referido a las normas de convivencia, disciplina y actividades regimentales, obligatorio. Incluirá el acceso a programas de formación laboral a través de actividades </w:t>
      </w:r>
      <w:proofErr w:type="spellStart"/>
      <w:r>
        <w:rPr>
          <w:rFonts w:ascii="Times New Roman" w:eastAsia="Times New Roman" w:hAnsi="Times New Roman" w:cs="Times New Roman"/>
          <w:b/>
          <w:bCs/>
          <w:sz w:val="24"/>
          <w:szCs w:val="24"/>
          <w:highlight w:val="white"/>
        </w:rPr>
        <w:t>tratamentales</w:t>
      </w:r>
      <w:proofErr w:type="spellEnd"/>
      <w:r>
        <w:rPr>
          <w:rFonts w:ascii="Times New Roman" w:eastAsia="Times New Roman" w:hAnsi="Times New Roman" w:cs="Times New Roman"/>
          <w:b/>
          <w:bCs/>
          <w:sz w:val="24"/>
          <w:szCs w:val="24"/>
          <w:highlight w:val="white"/>
        </w:rPr>
        <w:t>, así como también a programas de formación educativa, de apoyo psicológico y de fortalecimiento de vínculos familiares y sociales.</w:t>
      </w:r>
    </w:p>
    <w:p w:rsidR="00230B51" w:rsidRDefault="004D293D">
      <w:pPr>
        <w:pStyle w:val="normal0"/>
        <w:widowControl w:val="0"/>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El Plan de Vida se abordará de manera interdisciplinaria y estará destinado a toda persona con condena firme o aquella incluida en el Plan Individualizado de Ejecución Anticipada Voluntaria (PEAV). Se tendrán en cuenta sus condiciones personales, intereses y necesidades durante la internación y al egreso, siempre en función de su compatibilidad con el cumplimiento de la pena y con el orden del régimen penitenciario. </w:t>
      </w:r>
    </w:p>
    <w:p w:rsidR="00230B51" w:rsidRDefault="004D293D">
      <w:pPr>
        <w:pStyle w:val="normal0"/>
        <w:widowControl w:val="0"/>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Las actividades complementarias serán de carácter voluntario y el desempeño general del condenado que pueda resultar relevante para la ejecución de la pena deberá ser registrado e informado para su evaluación.</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10. Régimen de detenidos en forma cautelar. El régimen de detenidos en forma cautelar será aplicable a las personas imputadas que se encuentren privadas de libertad en forma provisoria, las cuales serán alojadas separadas de los condenados y se les aplicarán las disposiciones legales compatibles con el principio de inocencia. En ningún caso la medida cautelar podrá ser más severa que una eventual condena.</w:t>
      </w:r>
    </w:p>
    <w:p w:rsidR="00230B51" w:rsidRDefault="004D293D">
      <w:pPr>
        <w:pStyle w:val="normal0"/>
        <w:widowControl w:val="0"/>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En lo que refiere a las normas de convivencia, disciplina y actividades regimentales estas serán obligatorias a los fines de lograr una convivencia pacífica y la adopción de pautas de comportamiento compatibles con la vida en sociedad.</w:t>
      </w:r>
    </w:p>
    <w:p w:rsidR="00230B51" w:rsidRDefault="004D293D">
      <w:pPr>
        <w:pStyle w:val="normal0"/>
        <w:widowControl w:val="0"/>
        <w:spacing w:before="247"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11. Plan Individualizado de Ejecución Anticipada Voluntaria. El Plan Individualizado de Ejecución Anticipada Voluntaria (PEAV) será un mecanismo jurídico que permitirá a las personas que forman parte del régimen de detenidos en forma cautelar, previa aceptación voluntaria y bajo ciertas condiciones específicas, incorporarse a las fases del Plan de Vida establecido en la presente Ley.</w:t>
      </w:r>
    </w:p>
    <w:p w:rsidR="00230B51" w:rsidRDefault="004D293D">
      <w:pPr>
        <w:pStyle w:val="normal0"/>
        <w:widowControl w:val="0"/>
        <w:spacing w:before="247"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II</w:t>
      </w:r>
    </w:p>
    <w:p w:rsidR="00230B51" w:rsidRDefault="004D293D">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PRINCIPIOS RECTORES DE LA EJECUCIÓN DE LA PENA</w:t>
      </w:r>
    </w:p>
    <w:p w:rsidR="00230B51" w:rsidRDefault="004D293D">
      <w:pPr>
        <w:pStyle w:val="normal0"/>
        <w:widowControl w:val="0"/>
        <w:spacing w:before="249"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12. Principios rectores. </w:t>
      </w:r>
      <w:r>
        <w:rPr>
          <w:rFonts w:ascii="Times New Roman" w:eastAsia="Times New Roman" w:hAnsi="Times New Roman" w:cs="Times New Roman"/>
          <w:sz w:val="24"/>
          <w:szCs w:val="24"/>
          <w:highlight w:val="white"/>
        </w:rPr>
        <w:t>La ejecución de la pena se regirá por los siguientes principios:</w:t>
      </w:r>
    </w:p>
    <w:p w:rsidR="00230B51" w:rsidRDefault="004D293D">
      <w:pPr>
        <w:pStyle w:val="normal0"/>
        <w:widowControl w:val="0"/>
        <w:numPr>
          <w:ilvl w:val="0"/>
          <w:numId w:val="22"/>
        </w:numPr>
        <w:tabs>
          <w:tab w:val="left" w:pos="445"/>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Legalidad: las resoluciones y actos del órgano jurisdiccional, del juez de ejecución y de la administración deberán fundarse en la Constitución Nacional, los tratados de derechos humanos, el Código Penal, la Constitución de la Ciudad,  esta ley, las disposiciones que se dicten en virtud de la misma, y toda otra legislación complementaria.</w:t>
      </w:r>
    </w:p>
    <w:p w:rsidR="00230B51" w:rsidRDefault="004D293D">
      <w:pPr>
        <w:pStyle w:val="normal0"/>
        <w:widowControl w:val="0"/>
        <w:numPr>
          <w:ilvl w:val="0"/>
          <w:numId w:val="22"/>
        </w:numPr>
        <w:tabs>
          <w:tab w:val="left" w:pos="445"/>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Debido Proceso: toda medida penal o disciplinaria deberá derivar de una resolución fundada, dictada por autoridad competente, con garantías para ejercer derechos y mecanismos de revisión administrativa y judicial.</w:t>
      </w:r>
    </w:p>
    <w:p w:rsidR="00230B51" w:rsidRDefault="004D293D">
      <w:pPr>
        <w:pStyle w:val="normal0"/>
        <w:widowControl w:val="0"/>
        <w:numPr>
          <w:ilvl w:val="0"/>
          <w:numId w:val="22"/>
        </w:numPr>
        <w:tabs>
          <w:tab w:val="left" w:pos="445"/>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Confidencialidad: el legajo personal será confidencial. Solo podrán acceder a su contenido las autoridades competentes, la persona privada de libertad, su defensa y los terceros autorizados por las leyes.</w:t>
      </w:r>
    </w:p>
    <w:p w:rsidR="00230B51" w:rsidRDefault="004D293D">
      <w:pPr>
        <w:pStyle w:val="normal0"/>
        <w:widowControl w:val="0"/>
        <w:numPr>
          <w:ilvl w:val="0"/>
          <w:numId w:val="22"/>
        </w:numPr>
        <w:tabs>
          <w:tab w:val="left" w:pos="445"/>
        </w:tabs>
        <w:spacing w:after="0" w:line="240" w:lineRule="auto"/>
        <w:ind w:hanging="152"/>
        <w:jc w:val="both"/>
        <w:rPr>
          <w:rFonts w:ascii="Arial" w:eastAsia="Arial" w:hAnsi="Arial" w:cs="Arial"/>
          <w:sz w:val="24"/>
          <w:szCs w:val="24"/>
          <w:highlight w:val="white"/>
        </w:rPr>
      </w:pPr>
      <w:r>
        <w:rPr>
          <w:rFonts w:ascii="Times New Roman" w:eastAsia="Times New Roman" w:hAnsi="Times New Roman" w:cs="Times New Roman"/>
          <w:b/>
          <w:bCs/>
          <w:sz w:val="24"/>
          <w:szCs w:val="24"/>
          <w:highlight w:val="white"/>
        </w:rPr>
        <w:t>Transparencia y rendición de cuentas: la ejecución de las sanciones penales deberá regirse por los principios de transparencia y rendición de cuentas, garantizando el acceso público a la información institucional relevante y a las instalaciones penitenciarias, sin perjuicio de las limitaciones legales respecto al acceso al legajo personal.</w:t>
      </w:r>
    </w:p>
    <w:p w:rsidR="00230B51" w:rsidRDefault="004D293D">
      <w:pPr>
        <w:pStyle w:val="normal0"/>
        <w:widowControl w:val="0"/>
        <w:numPr>
          <w:ilvl w:val="0"/>
          <w:numId w:val="22"/>
        </w:numPr>
        <w:tabs>
          <w:tab w:val="left" w:pos="445"/>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Innovación tecnológica: se promoverá la incorporación y desarrollo de soluciones tecnológicas orientadas a optimizar la gestión institucional, fortalecer la transparencia y rendición de cuentas, incrementar los niveles de seguridad y protección del personal, y facilitar el cumplimiento de los objetivos </w:t>
      </w:r>
      <w:proofErr w:type="spellStart"/>
      <w:r>
        <w:rPr>
          <w:rFonts w:ascii="Times New Roman" w:eastAsia="Times New Roman" w:hAnsi="Times New Roman" w:cs="Times New Roman"/>
          <w:b/>
          <w:bCs/>
          <w:sz w:val="24"/>
          <w:szCs w:val="24"/>
          <w:highlight w:val="white"/>
        </w:rPr>
        <w:t>tratamentales</w:t>
      </w:r>
      <w:proofErr w:type="spellEnd"/>
      <w:r>
        <w:rPr>
          <w:rFonts w:ascii="Times New Roman" w:eastAsia="Times New Roman" w:hAnsi="Times New Roman" w:cs="Times New Roman"/>
          <w:b/>
          <w:bCs/>
          <w:sz w:val="24"/>
          <w:szCs w:val="24"/>
          <w:highlight w:val="white"/>
        </w:rPr>
        <w:t xml:space="preserve"> vinculados a la reintegración social y la reparación del daño causado por las personas privadas de libertad.</w:t>
      </w:r>
    </w:p>
    <w:p w:rsidR="00230B51" w:rsidRDefault="004D293D">
      <w:pPr>
        <w:pStyle w:val="normal0"/>
        <w:widowControl w:val="0"/>
        <w:numPr>
          <w:ilvl w:val="0"/>
          <w:numId w:val="22"/>
        </w:numPr>
        <w:tabs>
          <w:tab w:val="left" w:pos="445"/>
        </w:tabs>
        <w:spacing w:after="0" w:line="240" w:lineRule="auto"/>
        <w:ind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Bienestar y desarrollo: se promoverá el bienestar moral y material del personal y su desarrollo mediante los beneficios, la asistencia y la cobertura social y de salud que establecen las normas vigentes para los integrantes del Servicio Penitenciario y de Reintegración Social, sus familiares y derechohabientes, en caso de fallecimiento.</w:t>
      </w:r>
    </w:p>
    <w:p w:rsidR="00230B51" w:rsidRDefault="004D293D">
      <w:pPr>
        <w:pStyle w:val="normal0"/>
        <w:widowControl w:val="0"/>
        <w:numPr>
          <w:ilvl w:val="0"/>
          <w:numId w:val="22"/>
        </w:numPr>
        <w:tabs>
          <w:tab w:val="left" w:pos="445"/>
        </w:tabs>
        <w:spacing w:after="0" w:line="240" w:lineRule="auto"/>
        <w:ind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Información estadística confiable: se fomentará la generación sistemática de </w:t>
      </w:r>
      <w:r>
        <w:rPr>
          <w:rFonts w:ascii="Times New Roman" w:eastAsia="Times New Roman" w:hAnsi="Times New Roman" w:cs="Times New Roman"/>
          <w:b/>
          <w:bCs/>
          <w:sz w:val="24"/>
          <w:szCs w:val="24"/>
          <w:highlight w:val="white"/>
        </w:rPr>
        <w:lastRenderedPageBreak/>
        <w:t>datos confiables y verificables sobre el funcionamiento del Servicio, con el objetivo de construir bases de información que permitan evaluar la eficacia de la presente ley, los procesos de reintegración social y los índices de reincidencia delictiva. Para ello, se establecerán indicadores estandarizados en coordinación con el Poder Ejecutivo y organizaciones de la sociedad civil especializadas, a fin de elaborar informes criminológicos y sociales.</w:t>
      </w:r>
    </w:p>
    <w:p w:rsidR="00230B51" w:rsidRDefault="004D293D">
      <w:pPr>
        <w:pStyle w:val="normal0"/>
        <w:widowControl w:val="0"/>
        <w:numPr>
          <w:ilvl w:val="0"/>
          <w:numId w:val="22"/>
        </w:numPr>
        <w:tabs>
          <w:tab w:val="left" w:pos="445"/>
        </w:tabs>
        <w:spacing w:after="0" w:line="240" w:lineRule="auto"/>
        <w:ind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Proporcionalidad: toda restricción de derechos o medida restrictiva deberá ser adecuada, necesaria y proporcional al fin legítimo que persigue y siempre adoptarse la alternativa menos lesiva. </w:t>
      </w:r>
    </w:p>
    <w:p w:rsidR="00230B51" w:rsidRDefault="004D293D">
      <w:pPr>
        <w:pStyle w:val="normal0"/>
        <w:widowControl w:val="0"/>
        <w:numPr>
          <w:ilvl w:val="0"/>
          <w:numId w:val="22"/>
        </w:numPr>
        <w:tabs>
          <w:tab w:val="left" w:pos="445"/>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Motivación de las decisiones: las decisiones que restrinjan derechos deberán estar fundadas en hechos concretos, incluir la posición de la persona afectada y justificar por qué no se adoptaron medidas menos restrictivas.</w:t>
      </w:r>
    </w:p>
    <w:p w:rsidR="00230B51" w:rsidRDefault="004D293D">
      <w:pPr>
        <w:pStyle w:val="normal0"/>
        <w:widowControl w:val="0"/>
        <w:numPr>
          <w:ilvl w:val="0"/>
          <w:numId w:val="22"/>
        </w:numPr>
        <w:tabs>
          <w:tab w:val="left" w:pos="445"/>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Dignidad: toda persona es titular y sujeto de derechos y, por lo tanto, no deberá ser objeto de violencia o arbitrariedades por parte del Estado o los particulares.</w:t>
      </w:r>
    </w:p>
    <w:p w:rsidR="00230B51" w:rsidRDefault="004D293D">
      <w:pPr>
        <w:pStyle w:val="normal0"/>
        <w:widowControl w:val="0"/>
        <w:numPr>
          <w:ilvl w:val="0"/>
          <w:numId w:val="22"/>
        </w:numPr>
        <w:tabs>
          <w:tab w:val="left" w:pos="445"/>
        </w:tabs>
        <w:spacing w:after="0" w:line="240" w:lineRule="auto"/>
        <w:ind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Prohibición de la tortura: están prohibidas las torturas, los tratos crueles, inhumanos o degradantes y los trabajos forzados.</w:t>
      </w:r>
    </w:p>
    <w:p w:rsidR="00230B51" w:rsidRDefault="004D293D">
      <w:pPr>
        <w:pStyle w:val="normal0"/>
        <w:widowControl w:val="0"/>
        <w:numPr>
          <w:ilvl w:val="0"/>
          <w:numId w:val="22"/>
        </w:numPr>
        <w:tabs>
          <w:tab w:val="left" w:pos="445"/>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Igualdad y no discriminación: las personas alcanzadas por esta ley deberán recibir igual trato y oportunidades conforme a la Constitución, los tratados y la legislación vigente. No se admitirá discriminación por ninguna causa que afecte la dignidad humana. Las medidas específicas o derivadas del Plan de Vida no se considerarán discriminatorias si se ajustan al derecho vigente y están sujetas a control legal.</w:t>
      </w:r>
    </w:p>
    <w:p w:rsidR="00230B51" w:rsidRDefault="004D293D">
      <w:pPr>
        <w:pStyle w:val="normal0"/>
        <w:widowControl w:val="0"/>
        <w:numPr>
          <w:ilvl w:val="0"/>
          <w:numId w:val="22"/>
        </w:numPr>
        <w:tabs>
          <w:tab w:val="left" w:pos="445"/>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Control judicial: la ejecución de las penas privativas de la libertad y la detención cautelar están sometidas al permanente control judicial. El Juez de Ejecución o Juez competente garantizará el cumplimiento de las normas constitucionales y los tratados internacionales ratificados por la República Argentina.</w:t>
      </w:r>
    </w:p>
    <w:p w:rsidR="00230B51" w:rsidRDefault="00230B51">
      <w:pPr>
        <w:pStyle w:val="normal0"/>
        <w:widowControl w:val="0"/>
        <w:tabs>
          <w:tab w:val="left" w:pos="445"/>
        </w:tabs>
        <w:spacing w:after="0" w:line="240" w:lineRule="auto"/>
        <w:ind w:left="720" w:right="139"/>
        <w:jc w:val="both"/>
        <w:rPr>
          <w:rFonts w:ascii="Times New Roman" w:eastAsia="Times New Roman" w:hAnsi="Times New Roman" w:cs="Times New Roman"/>
          <w:b/>
          <w:bCs/>
          <w:sz w:val="24"/>
          <w:szCs w:val="24"/>
          <w:highlight w:val="white"/>
        </w:rPr>
      </w:pPr>
    </w:p>
    <w:p w:rsidR="00230B51" w:rsidRDefault="004D293D">
      <w:pPr>
        <w:pStyle w:val="Ttulo"/>
        <w:keepNext/>
        <w:keepLines/>
        <w:widowControl w:val="0"/>
        <w:spacing w:after="0"/>
        <w:ind w:right="139"/>
        <w:jc w:val="center"/>
        <w:rPr>
          <w:rFonts w:ascii="Times New Roman" w:eastAsia="Times New Roman" w:hAnsi="Times New Roman" w:cs="Times New Roman"/>
          <w:b/>
          <w:bCs/>
          <w:sz w:val="24"/>
          <w:szCs w:val="24"/>
          <w:highlight w:val="white"/>
        </w:rPr>
      </w:pPr>
      <w:bookmarkStart w:id="4" w:name="_rdj6plvt6g93" w:colFirst="0" w:colLast="0"/>
      <w:bookmarkEnd w:id="4"/>
      <w:r>
        <w:rPr>
          <w:rFonts w:ascii="Times New Roman" w:eastAsia="Times New Roman" w:hAnsi="Times New Roman" w:cs="Times New Roman"/>
          <w:b/>
          <w:bCs/>
          <w:sz w:val="24"/>
          <w:szCs w:val="24"/>
          <w:highlight w:val="white"/>
        </w:rPr>
        <w:t xml:space="preserve">CAPÍTULO III </w:t>
      </w:r>
    </w:p>
    <w:p w:rsidR="00230B51" w:rsidRDefault="004D293D">
      <w:pPr>
        <w:pStyle w:val="Ttulo"/>
        <w:keepNext/>
        <w:keepLines/>
        <w:widowControl w:val="0"/>
        <w:spacing w:after="0"/>
        <w:ind w:right="139"/>
        <w:jc w:val="center"/>
        <w:rPr>
          <w:rFonts w:ascii="Times New Roman" w:eastAsia="Times New Roman" w:hAnsi="Times New Roman" w:cs="Times New Roman"/>
          <w:b/>
          <w:bCs/>
          <w:sz w:val="24"/>
          <w:szCs w:val="24"/>
          <w:highlight w:val="white"/>
          <w:u w:val="single"/>
        </w:rPr>
      </w:pPr>
      <w:bookmarkStart w:id="5" w:name="_nxlpreubktkc" w:colFirst="0" w:colLast="0"/>
      <w:bookmarkEnd w:id="5"/>
      <w:r>
        <w:rPr>
          <w:rFonts w:ascii="Times New Roman" w:eastAsia="Times New Roman" w:hAnsi="Times New Roman" w:cs="Times New Roman"/>
          <w:b/>
          <w:bCs/>
          <w:sz w:val="24"/>
          <w:szCs w:val="24"/>
          <w:highlight w:val="white"/>
        </w:rPr>
        <w:t>DE LA PERSONA PRIVADA DE LIBERTAD</w:t>
      </w:r>
    </w:p>
    <w:p w:rsidR="00230B51" w:rsidRDefault="004D293D">
      <w:pPr>
        <w:pStyle w:val="normal0"/>
        <w:widowControl w:val="0"/>
        <w:spacing w:before="244"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13. Persona privada de libertad. Las personas privadas de libertad serán, a los fines de esta ley, quienes se encuentren tanto bajo el régimen de ejecución de la pena como bajo el régimen de detenidos en forma cautelar alojadas en el Servicio Penitenciario y de Reintegración Social. </w:t>
      </w:r>
    </w:p>
    <w:p w:rsidR="00230B51" w:rsidRDefault="004D293D">
      <w:pPr>
        <w:pStyle w:val="normal0"/>
        <w:widowControl w:val="0"/>
        <w:spacing w:before="244"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14. Obligaciones de las personas privadas de libertad. </w:t>
      </w:r>
      <w:r>
        <w:rPr>
          <w:rFonts w:ascii="Times New Roman" w:eastAsia="Times New Roman" w:hAnsi="Times New Roman" w:cs="Times New Roman"/>
          <w:sz w:val="24"/>
          <w:szCs w:val="24"/>
          <w:highlight w:val="white"/>
        </w:rPr>
        <w:t>Las personas privadas de libertad alojadas en el Servicio Penitenciario y de Reintegración Social tendrán las siguientes obligaciones:</w:t>
      </w:r>
    </w:p>
    <w:p w:rsidR="00230B51" w:rsidRDefault="004D293D">
      <w:pPr>
        <w:pStyle w:val="normal0"/>
        <w:widowControl w:val="0"/>
        <w:numPr>
          <w:ilvl w:val="0"/>
          <w:numId w:val="21"/>
        </w:numPr>
        <w:tabs>
          <w:tab w:val="left" w:pos="438"/>
        </w:tabs>
        <w:spacing w:before="251"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Conocer y acatar la normativa y reglamentos para las personas privadas de libertad vigentes al interior de los establecimientos penitenciarios.</w:t>
      </w:r>
    </w:p>
    <w:p w:rsidR="00230B51" w:rsidRDefault="004D293D">
      <w:pPr>
        <w:pStyle w:val="normal0"/>
        <w:widowControl w:val="0"/>
        <w:numPr>
          <w:ilvl w:val="0"/>
          <w:numId w:val="21"/>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Cumplir con el régimen de disciplina, así como las medidas de seguridad que, en su caso, imponga la autoridad del establecimiento penitenciario, en los términos de esta Ley.</w:t>
      </w:r>
    </w:p>
    <w:p w:rsidR="00230B51" w:rsidRDefault="004D293D">
      <w:pPr>
        <w:pStyle w:val="normal0"/>
        <w:widowControl w:val="0"/>
        <w:numPr>
          <w:ilvl w:val="0"/>
          <w:numId w:val="21"/>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Respetar los derechos de las demás personas privadas de libertad, así como de las personas que trabajen y/o asistan en el establecimiento penitenciario.</w:t>
      </w:r>
    </w:p>
    <w:p w:rsidR="00230B51" w:rsidRDefault="004D293D">
      <w:pPr>
        <w:pStyle w:val="normal0"/>
        <w:widowControl w:val="0"/>
        <w:numPr>
          <w:ilvl w:val="0"/>
          <w:numId w:val="21"/>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Conservar el orden y aseo en su estancia, de las áreas donde desarrollan sus actividades, así como de las instalaciones de los establecimientos penitenciarios.</w:t>
      </w:r>
    </w:p>
    <w:p w:rsidR="00230B51" w:rsidRDefault="004D293D">
      <w:pPr>
        <w:pStyle w:val="normal0"/>
        <w:widowControl w:val="0"/>
        <w:numPr>
          <w:ilvl w:val="0"/>
          <w:numId w:val="21"/>
        </w:numPr>
        <w:tabs>
          <w:tab w:val="left" w:pos="438"/>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Cumplir con las actividades regimentales que imponga la autoridad del establecimiento penitenciario.</w:t>
      </w:r>
    </w:p>
    <w:p w:rsidR="00230B51" w:rsidRDefault="004D293D">
      <w:pPr>
        <w:pStyle w:val="normal0"/>
        <w:widowControl w:val="0"/>
        <w:numPr>
          <w:ilvl w:val="0"/>
          <w:numId w:val="21"/>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Dar buen uso y cuidado adecuado a la vestimenta, equipo, mobiliario y demás objetos asignados.</w:t>
      </w:r>
    </w:p>
    <w:p w:rsidR="00230B51" w:rsidRDefault="004D293D">
      <w:pPr>
        <w:pStyle w:val="normal0"/>
        <w:widowControl w:val="0"/>
        <w:numPr>
          <w:ilvl w:val="0"/>
          <w:numId w:val="21"/>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Cumplir con los programas de salud y acudir a las revisiones médicas y de salud mental periódicas correspondientes, y las demás previstas en las disposiciones legales aplicables.</w:t>
      </w:r>
    </w:p>
    <w:p w:rsidR="00230B51" w:rsidRDefault="00230B51">
      <w:pPr>
        <w:pStyle w:val="normal0"/>
        <w:widowControl w:val="0"/>
        <w:tabs>
          <w:tab w:val="left" w:pos="438"/>
        </w:tabs>
        <w:spacing w:after="0" w:line="240" w:lineRule="auto"/>
        <w:ind w:left="720" w:right="139"/>
        <w:jc w:val="both"/>
        <w:rPr>
          <w:rFonts w:ascii="Times New Roman" w:eastAsia="Times New Roman" w:hAnsi="Times New Roman" w:cs="Times New Roman"/>
          <w:b/>
          <w:bCs/>
          <w:sz w:val="24"/>
          <w:szCs w:val="24"/>
          <w:highlight w:val="white"/>
        </w:rPr>
      </w:pP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15.</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Derechos de las personas privadas de libertad</w:t>
      </w:r>
      <w:r>
        <w:rPr>
          <w:rFonts w:ascii="Times New Roman" w:eastAsia="Times New Roman" w:hAnsi="Times New Roman" w:cs="Times New Roman"/>
          <w:sz w:val="24"/>
          <w:szCs w:val="24"/>
          <w:highlight w:val="white"/>
        </w:rPr>
        <w:t>. Las personas privadas de libertad gozarán de los siguientes derechos:</w:t>
      </w:r>
    </w:p>
    <w:p w:rsidR="00230B51" w:rsidRDefault="004D293D">
      <w:pPr>
        <w:pStyle w:val="normal0"/>
        <w:widowControl w:val="0"/>
        <w:numPr>
          <w:ilvl w:val="0"/>
          <w:numId w:val="33"/>
        </w:numPr>
        <w:tabs>
          <w:tab w:val="left" w:pos="438"/>
        </w:tabs>
        <w:spacing w:before="251"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Ser informada de sus derechos y deberes, desde el momento en que se le de </w:t>
      </w:r>
      <w:r>
        <w:rPr>
          <w:rFonts w:ascii="Times New Roman" w:eastAsia="Times New Roman" w:hAnsi="Times New Roman" w:cs="Times New Roman"/>
          <w:sz w:val="24"/>
          <w:szCs w:val="24"/>
          <w:highlight w:val="white"/>
        </w:rPr>
        <w:lastRenderedPageBreak/>
        <w:t>ingreso en el establecimiento penitenciario. Dicha información deberá ser brindada en lenguaje claro, de manera que se garantice el entendimiento integral acerca de su situación.</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Acceder a los medios que les permitan reunirse o comunicarse con sus familiares o allegados, recibir asesoramiento jurídico y ser informadas sobre el reglamento y la evolución en su Plan de Vida.</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Recibir atención médica preventiva y de tratamiento, adecuada a su edad, sexo y género. Cuando la atención en el establecimiento penitenciario resulte insuficiente, podrá solicitarse el ingreso de personal especializado como así también su traslado a un centro de salud, según lo establezca esta ley.</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Recibir alimentación adecuada a sus necesidades y sustentada en criterios higiénico-nutricionales, como así también un suministro suficiente, salubre y permanente de agua para su consumo y cuidado personal.</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Acceder a un suministro regular y suficiente de elementos para el aseo personal y la limpieza del sector de alojamiento.</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Acceder a visitas por parte de familiares, allegados y otros vínculos interpersonales en los términos establecidos por la reglamentación de la presente ley.</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Efectuar peticiones o quejas verbalmente, por escrito, y en casos urgentes, por cualquier medio a las instancias administrativas y judiciales correspondientes;</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Contactar en condiciones de privacidad, con sus abogados/as defensores y con las instituciones que tengan por función la protección de los derechos de las personas privadas de libertad.</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Garantizar su integridad moral, física, sexual y psicológica.</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Ser informado acerca de su Plan de Vida</w:t>
      </w:r>
      <w:r>
        <w:rPr>
          <w:rFonts w:ascii="Times New Roman" w:eastAsia="Times New Roman" w:hAnsi="Times New Roman" w:cs="Times New Roman"/>
          <w:sz w:val="24"/>
          <w:szCs w:val="24"/>
          <w:highlight w:val="white"/>
        </w:rPr>
        <w:t>, el cual deberá atender a las características particulares de la persona privada de libertad, en el marco de las condiciones del establecimiento penitenciario.</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Iniciar, continuar y/o finalizar sus estudios de nivel inicial, primario y secundario. </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Respetar su libertad de conciencia y sus creencias religiosas.</w:t>
      </w:r>
    </w:p>
    <w:p w:rsidR="00230B51" w:rsidRDefault="004D293D">
      <w:pPr>
        <w:pStyle w:val="normal0"/>
        <w:widowControl w:val="0"/>
        <w:numPr>
          <w:ilvl w:val="0"/>
          <w:numId w:val="33"/>
        </w:numPr>
        <w:tabs>
          <w:tab w:val="left" w:pos="438"/>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Progresar en las etapas del Plan de Vida en la medida en que cumpla los objetivos previstos.</w:t>
      </w:r>
    </w:p>
    <w:p w:rsidR="00230B51" w:rsidRDefault="004D293D">
      <w:pPr>
        <w:pStyle w:val="normal0"/>
        <w:widowControl w:val="0"/>
        <w:spacing w:before="250"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16. Orden escrita de autoridad competente. Ninguna persona podrá ser ingresada a un establecimiento penitenciario sin la correspondiente orden escrita emanada de autoridad judicial competente. El Servicio Penitenciario y de Reintegración Social deberá constatar la información judicial y registral necesaria ante los organismos pertinentes.</w:t>
      </w:r>
    </w:p>
    <w:p w:rsidR="00230B51" w:rsidRDefault="004D293D">
      <w:pPr>
        <w:pStyle w:val="normal0"/>
        <w:widowControl w:val="0"/>
        <w:spacing w:before="252" w:after="0" w:line="240" w:lineRule="auto"/>
        <w:ind w:right="139"/>
        <w:jc w:val="both"/>
        <w:rPr>
          <w:rFonts w:ascii="Times New Roman" w:eastAsia="Times New Roman" w:hAnsi="Times New Roman" w:cs="Times New Roman"/>
          <w:color w:val="0000FF"/>
          <w:sz w:val="24"/>
          <w:szCs w:val="24"/>
          <w:highlight w:val="white"/>
        </w:rPr>
      </w:pPr>
      <w:r>
        <w:rPr>
          <w:rFonts w:ascii="Times New Roman" w:eastAsia="Times New Roman" w:hAnsi="Times New Roman" w:cs="Times New Roman"/>
          <w:b/>
          <w:bCs/>
          <w:sz w:val="24"/>
          <w:szCs w:val="24"/>
          <w:highlight w:val="white"/>
        </w:rPr>
        <w:t>Artículo 17. Deber de información a la persona privada de libertad</w:t>
      </w:r>
      <w:r>
        <w:rPr>
          <w:rFonts w:ascii="Times New Roman" w:eastAsia="Times New Roman" w:hAnsi="Times New Roman" w:cs="Times New Roman"/>
          <w:sz w:val="24"/>
          <w:szCs w:val="24"/>
          <w:highlight w:val="white"/>
        </w:rPr>
        <w:t>. La autoridad penitenciaria deberá proporcionar a la persona privada de libertad, al ingreso al establecimiento penitenciario, explicación e información suficiente, de manera comprensible, acerca del régimen a que se encontrará sometido, las normas de conducta que deberá observar, el sistema disciplinario vigente, los medios autorizados para formular pedidos o presentar quejas y de todo aquello que sea útil para conocer sus derechos y obligaciones.</w:t>
      </w:r>
      <w:r>
        <w:rPr>
          <w:rFonts w:ascii="Times New Roman" w:eastAsia="Times New Roman" w:hAnsi="Times New Roman" w:cs="Times New Roman"/>
          <w:color w:val="9900FF"/>
          <w:sz w:val="24"/>
          <w:szCs w:val="24"/>
          <w:highlight w:val="white"/>
        </w:rPr>
        <w:t xml:space="preserve"> </w:t>
      </w:r>
      <w:r>
        <w:rPr>
          <w:rFonts w:ascii="Times New Roman" w:eastAsia="Times New Roman" w:hAnsi="Times New Roman" w:cs="Times New Roman"/>
          <w:sz w:val="24"/>
          <w:szCs w:val="24"/>
          <w:highlight w:val="white"/>
        </w:rPr>
        <w:t>En caso de que la persona privada de libertad sea analfabeta, presente discapacidad física o psíquica o no comprenda el idioma castellano, esa información se le deberá suministrar por persona y medio idóneo.</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18. Legajo personal. </w:t>
      </w:r>
      <w:r>
        <w:rPr>
          <w:rFonts w:ascii="Times New Roman" w:eastAsia="Times New Roman" w:hAnsi="Times New Roman" w:cs="Times New Roman"/>
          <w:sz w:val="24"/>
          <w:szCs w:val="24"/>
          <w:highlight w:val="white"/>
        </w:rPr>
        <w:t>Se confeccionará un legajo personal en soporte digital, una vez cumplido lo dispuesto en el artículo 16, que contenga información jurídica, personal, sanitaria, social y criminológica relevante de la persona privada de libertad. El contenido, estructura y actualización del legajo personal serán establecidos por la reglamentación, garantizando su confidencialidad y el acceso por parte de la persona condenada y su defensa.</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particular, deberá contener, como mínimo, los siguientes datos:</w:t>
      </w:r>
    </w:p>
    <w:p w:rsidR="00230B51" w:rsidRDefault="004D293D">
      <w:pPr>
        <w:pStyle w:val="normal0"/>
        <w:widowControl w:val="0"/>
        <w:numPr>
          <w:ilvl w:val="0"/>
          <w:numId w:val="13"/>
        </w:numPr>
        <w:spacing w:before="252"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Datos que permitan identificar a la persona y su documentación.</w:t>
      </w:r>
    </w:p>
    <w:p w:rsidR="00230B51" w:rsidRDefault="004D293D">
      <w:pPr>
        <w:pStyle w:val="normal0"/>
        <w:widowControl w:val="0"/>
        <w:numPr>
          <w:ilvl w:val="0"/>
          <w:numId w:val="13"/>
        </w:numPr>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Motivos y fecha de la orden de detención y autoridad que la emitió.</w:t>
      </w:r>
    </w:p>
    <w:p w:rsidR="00230B51" w:rsidRDefault="004D293D">
      <w:pPr>
        <w:pStyle w:val="normal0"/>
        <w:widowControl w:val="0"/>
        <w:numPr>
          <w:ilvl w:val="0"/>
          <w:numId w:val="13"/>
        </w:numPr>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Fecha y hora de ingreso y egreso del establecimiento en el que se encuentra privado de libertad.</w:t>
      </w:r>
    </w:p>
    <w:p w:rsidR="00230B51" w:rsidRDefault="004D293D">
      <w:pPr>
        <w:pStyle w:val="normal0"/>
        <w:widowControl w:val="0"/>
        <w:numPr>
          <w:ilvl w:val="0"/>
          <w:numId w:val="13"/>
        </w:numPr>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Fecha y hora de ingreso al establecimiento penitenciario y la autoridad responsable del traslado.</w:t>
      </w:r>
    </w:p>
    <w:p w:rsidR="00230B51" w:rsidRDefault="004D293D">
      <w:pPr>
        <w:pStyle w:val="normal0"/>
        <w:widowControl w:val="0"/>
        <w:numPr>
          <w:ilvl w:val="0"/>
          <w:numId w:val="13"/>
        </w:numPr>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Registro de todo traslado dispuesto a otro establecimiento.</w:t>
      </w:r>
    </w:p>
    <w:p w:rsidR="00230B51" w:rsidRDefault="004D293D">
      <w:pPr>
        <w:pStyle w:val="normal0"/>
        <w:widowControl w:val="0"/>
        <w:numPr>
          <w:ilvl w:val="0"/>
          <w:numId w:val="13"/>
        </w:numPr>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Inventario de sus bienes personales.</w:t>
      </w:r>
    </w:p>
    <w:p w:rsidR="00230B51" w:rsidRDefault="004D293D">
      <w:pPr>
        <w:pStyle w:val="normal0"/>
        <w:widowControl w:val="0"/>
        <w:numPr>
          <w:ilvl w:val="0"/>
          <w:numId w:val="13"/>
        </w:numPr>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Nombres de sus familiares, incluidos, cuando proceda, sus hijos, y la edad de estos, el lugar en que se encuentran y su régimen de tutela o custodia.</w:t>
      </w:r>
    </w:p>
    <w:p w:rsidR="00230B51" w:rsidRDefault="004D293D">
      <w:pPr>
        <w:pStyle w:val="normal0"/>
        <w:widowControl w:val="0"/>
        <w:numPr>
          <w:ilvl w:val="0"/>
          <w:numId w:val="13"/>
        </w:numPr>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Información sobre sus familiares más cercanos y datos de la persona de contacto para casos de emergencia.</w:t>
      </w:r>
    </w:p>
    <w:p w:rsidR="00230B51" w:rsidRDefault="004D293D">
      <w:pPr>
        <w:pStyle w:val="normal0"/>
        <w:widowControl w:val="0"/>
        <w:numPr>
          <w:ilvl w:val="0"/>
          <w:numId w:val="13"/>
        </w:numPr>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Informe del Examen médico.</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19. Examen médico obligatorio</w:t>
      </w:r>
      <w:r>
        <w:rPr>
          <w:rFonts w:ascii="Times New Roman" w:eastAsia="Times New Roman" w:hAnsi="Times New Roman" w:cs="Times New Roman"/>
          <w:sz w:val="24"/>
          <w:szCs w:val="24"/>
          <w:highlight w:val="white"/>
        </w:rPr>
        <w:t xml:space="preserve">. A toda persona privada de libertad, al momento del ingreso al establecimiento penitenciario y </w:t>
      </w:r>
      <w:r>
        <w:rPr>
          <w:rFonts w:ascii="Times New Roman" w:eastAsia="Times New Roman" w:hAnsi="Times New Roman" w:cs="Times New Roman"/>
          <w:b/>
          <w:bCs/>
          <w:sz w:val="24"/>
          <w:szCs w:val="24"/>
          <w:highlight w:val="white"/>
        </w:rPr>
        <w:t xml:space="preserve">previo a integrarse con el resto de la población penitenciaria, </w:t>
      </w:r>
      <w:r>
        <w:rPr>
          <w:rFonts w:ascii="Times New Roman" w:eastAsia="Times New Roman" w:hAnsi="Times New Roman" w:cs="Times New Roman"/>
          <w:sz w:val="24"/>
          <w:szCs w:val="24"/>
          <w:highlight w:val="white"/>
        </w:rPr>
        <w:t xml:space="preserve">se le realizará un examen psicofísico integral, en condiciones que respeten su dignidad e intimidad. El examen será realizado por personal del área de salud, del mismo género que la persona privada de libertad. Sólo estará presente el personal de salud, salvo que este indique que, por razones de seguridad, debe asistir un miembro del personal de seguridad. Esta excepción debe estar debidamente justificada, asentada en la historia clínica, y respetarse la confidencialidad de la consulta. </w:t>
      </w:r>
    </w:p>
    <w:p w:rsidR="00230B51" w:rsidRDefault="004D293D">
      <w:pPr>
        <w:pStyle w:val="normal0"/>
        <w:widowControl w:val="0"/>
        <w:spacing w:before="252" w:after="0" w:line="240" w:lineRule="auto"/>
        <w:ind w:right="139"/>
        <w:jc w:val="both"/>
        <w:rPr>
          <w:rFonts w:ascii="Times New Roman" w:eastAsia="Times New Roman" w:hAnsi="Times New Roman" w:cs="Times New Roman"/>
          <w:b/>
          <w:bCs/>
          <w:strike/>
          <w:sz w:val="24"/>
          <w:szCs w:val="24"/>
          <w:highlight w:val="white"/>
        </w:rPr>
      </w:pPr>
      <w:r>
        <w:rPr>
          <w:rFonts w:ascii="Times New Roman" w:eastAsia="Times New Roman" w:hAnsi="Times New Roman" w:cs="Times New Roman"/>
          <w:sz w:val="24"/>
          <w:szCs w:val="24"/>
          <w:highlight w:val="white"/>
        </w:rPr>
        <w:t>La reglamentación establecerá los procedimientos, condiciones y objetivos específicos del examen, incluyendo la detección y documentación de malos tratos y la atención de grupos vulnerables.</w:t>
      </w:r>
    </w:p>
    <w:p w:rsidR="00230B51" w:rsidRDefault="004D293D">
      <w:pPr>
        <w:pStyle w:val="normal0"/>
        <w:widowControl w:val="0"/>
        <w:spacing w:before="247"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20.</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Clasificación. El Servicio Penitenciario y de Reintegración Social deberá alojar a las personas privadas de libertad en los establecimientos según su situación procesal ya sean personas condenadas o detenidas en forma cautelar, según su sexo, edad, los motivos de su detención, la categoría y el nivel de seguridad y el trato que corresponda aplicarles en función de sus necesidades especiales. </w:t>
      </w:r>
    </w:p>
    <w:p w:rsidR="00230B51" w:rsidRDefault="004D293D">
      <w:pPr>
        <w:pStyle w:val="normal0"/>
        <w:widowControl w:val="0"/>
        <w:spacing w:before="252"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21. Denominación. </w:t>
      </w:r>
      <w:r>
        <w:rPr>
          <w:rFonts w:ascii="Times New Roman" w:eastAsia="Times New Roman" w:hAnsi="Times New Roman" w:cs="Times New Roman"/>
          <w:sz w:val="24"/>
          <w:szCs w:val="24"/>
          <w:highlight w:val="white"/>
        </w:rPr>
        <w:t>Las personas privadas de libertad serán llamadas por su nombre y apellido. Asimismo, tendrán derecho a ser tratadas de acuerdo con su identidad de género y, en particular, a ser identificadas y registradas de ese modo en los instrumentos que acreditan su identidad respecto del/los nombre/s de pila, imagen y sexo.</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22. Aseo e higiene. </w:t>
      </w:r>
      <w:r>
        <w:rPr>
          <w:rFonts w:ascii="Times New Roman" w:eastAsia="Times New Roman" w:hAnsi="Times New Roman" w:cs="Times New Roman"/>
          <w:sz w:val="24"/>
          <w:szCs w:val="24"/>
          <w:highlight w:val="white"/>
        </w:rPr>
        <w:t xml:space="preserve">El cuidado </w:t>
      </w:r>
      <w:r>
        <w:rPr>
          <w:rFonts w:ascii="Times New Roman" w:eastAsia="Times New Roman" w:hAnsi="Times New Roman" w:cs="Times New Roman"/>
          <w:b/>
          <w:bCs/>
          <w:sz w:val="24"/>
          <w:szCs w:val="24"/>
          <w:highlight w:val="white"/>
        </w:rPr>
        <w:t>del aseo personal, la limpieza y el orden de la vestimenta y el lugar donde las personas privadas de libertad se encuentran alojadas</w:t>
      </w:r>
      <w:r>
        <w:rPr>
          <w:rFonts w:ascii="Times New Roman" w:eastAsia="Times New Roman" w:hAnsi="Times New Roman" w:cs="Times New Roman"/>
          <w:sz w:val="24"/>
          <w:szCs w:val="24"/>
          <w:highlight w:val="white"/>
        </w:rPr>
        <w:t xml:space="preserve"> será obligatorio. Los establecimientos deberán disponer de suficientes y adecuadas instalaciones sanitarias y proveerán a la persona privada de libertad de los elementos indispensables para su higiene. </w:t>
      </w:r>
    </w:p>
    <w:p w:rsidR="00230B51" w:rsidRDefault="004D293D">
      <w:pPr>
        <w:pStyle w:val="normal0"/>
        <w:widowControl w:val="0"/>
        <w:spacing w:before="250"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23. Vestimenta y otros objetos de valor. La persona privada de libertad podrá disponer de su vestimenta y otros objetos autorizados conforme la reglamentación. No podrá conservar consigo dinero ni objetos de valor, los cuales previo inventario firmado por la persona ingresante, serán guardados en un lugar seguro o entregados a persona de su confianza que hubiese definido. Se procurará conservar estos objetos en buen estado. Los bienes inventariados serán devueltos al momento del egreso salvo los objetos enviados al exterior con autorización y la ropa descartada por razones de higiene. De todo depósito, disposición o devolución se extenderán las correspondientes constancias y recibos.</w:t>
      </w:r>
    </w:p>
    <w:p w:rsidR="00230B51" w:rsidRDefault="004D293D">
      <w:pPr>
        <w:pStyle w:val="normal0"/>
        <w:widowControl w:val="0"/>
        <w:spacing w:before="250"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Si la persona ingresante lleva consigo medicamentos, un/a médico/a decidirá el uso que se hará de ellos.</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24. Provisión de vestimenta. Se proveerá a la persona privada de libertad vestimenta acorde al clima y a la estación. De ningún modo esas prendas, por sus características podrán resultar humillantes. La persona privada de libertad deberá mantener el buen estado de conservación e higiene de la vestimenta.</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 persona privada de libertad podrá utilizar por debajo de la vestimenta provista por el establecimiento su ropa personal, según los alcances establecidos en la reglamentación.</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25. Traslado de persona privada de libertad. </w:t>
      </w:r>
      <w:r>
        <w:rPr>
          <w:rFonts w:ascii="Times New Roman" w:eastAsia="Times New Roman" w:hAnsi="Times New Roman" w:cs="Times New Roman"/>
          <w:sz w:val="24"/>
          <w:szCs w:val="24"/>
          <w:highlight w:val="white"/>
        </w:rPr>
        <w:t xml:space="preserve">El traslado, individual o colectivo, de las personas privadas de libertad deberá realizarse resguardando su identidad, evitando toda exposición innecesaria al público y no podrán ser utilizados como </w:t>
      </w:r>
      <w:r>
        <w:rPr>
          <w:rFonts w:ascii="Times New Roman" w:eastAsia="Times New Roman" w:hAnsi="Times New Roman" w:cs="Times New Roman"/>
          <w:sz w:val="24"/>
          <w:szCs w:val="24"/>
          <w:highlight w:val="white"/>
        </w:rPr>
        <w:lastRenderedPageBreak/>
        <w:t>forma de represalia o castigo contra la persona privada de libertad.</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Servicio Penitenciario y de Reintegración Social establecerá mediante reglamentación las medidas de seguridad necesarias para prevenir intentos de evasión, garantizando en todos los casos que dichas medidas no generen sufrimientos físicos o psíquicos innecesarios.</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26. Traslado por motivos de notificaciones procesales. </w:t>
      </w:r>
      <w:r>
        <w:rPr>
          <w:rFonts w:ascii="Times New Roman" w:eastAsia="Times New Roman" w:hAnsi="Times New Roman" w:cs="Times New Roman"/>
          <w:sz w:val="24"/>
          <w:szCs w:val="24"/>
          <w:highlight w:val="white"/>
        </w:rPr>
        <w:t>Los traslados dispuestos con motivo de notificaciones procesales relevantes sólo se efectuarán cuando estas no puedan realizarse por medios de comunicación audiovisual debidamente habilitados.</w:t>
      </w:r>
    </w:p>
    <w:p w:rsidR="00230B51" w:rsidRDefault="004D293D">
      <w:pPr>
        <w:pStyle w:val="normal0"/>
        <w:widowControl w:val="0"/>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br/>
      </w:r>
      <w:r>
        <w:rPr>
          <w:rFonts w:ascii="Times New Roman" w:eastAsia="Times New Roman" w:hAnsi="Times New Roman" w:cs="Times New Roman"/>
          <w:b/>
          <w:bCs/>
          <w:sz w:val="24"/>
          <w:szCs w:val="24"/>
          <w:highlight w:val="white"/>
        </w:rPr>
        <w:t xml:space="preserve">Artículo 27. Notificación de traslado. </w:t>
      </w:r>
      <w:r>
        <w:rPr>
          <w:rFonts w:ascii="Times New Roman" w:eastAsia="Times New Roman" w:hAnsi="Times New Roman" w:cs="Times New Roman"/>
          <w:sz w:val="24"/>
          <w:szCs w:val="24"/>
          <w:highlight w:val="white"/>
        </w:rPr>
        <w:t>El traslado de la persona privada de libertad de un establecimiento a otro será informado de inmediato al juez de ejecución o autoridad judicial competente, a las personas o instituciones con las que mantuviere visita o correspondencia o a quienes hubieren sido por él designados.</w:t>
      </w:r>
    </w:p>
    <w:p w:rsidR="00230B51" w:rsidRDefault="00230B51">
      <w:pPr>
        <w:pStyle w:val="normal0"/>
        <w:widowControl w:val="0"/>
        <w:spacing w:after="0" w:line="240" w:lineRule="auto"/>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28. Medidas de sujeción. </w:t>
      </w:r>
      <w:r>
        <w:rPr>
          <w:rFonts w:ascii="Times New Roman" w:eastAsia="Times New Roman" w:hAnsi="Times New Roman" w:cs="Times New Roman"/>
          <w:sz w:val="24"/>
          <w:szCs w:val="24"/>
          <w:highlight w:val="white"/>
        </w:rPr>
        <w:t>Queda prohibido el empleo de esposas o de cualquier otro medio de sujeción como castigo. Sólo podrán adoptarse medidas de sujeción en los siguientes casos:</w:t>
      </w:r>
    </w:p>
    <w:p w:rsidR="00230B51" w:rsidRDefault="004D293D">
      <w:pPr>
        <w:pStyle w:val="normal0"/>
        <w:widowControl w:val="0"/>
        <w:numPr>
          <w:ilvl w:val="0"/>
          <w:numId w:val="27"/>
        </w:numPr>
        <w:tabs>
          <w:tab w:val="left" w:pos="434"/>
        </w:tabs>
        <w:spacing w:before="247"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como precaución contra una posible evasión durante el traslado de la persona privada de libertad;</w:t>
      </w:r>
    </w:p>
    <w:p w:rsidR="00230B51" w:rsidRDefault="004D293D">
      <w:pPr>
        <w:pStyle w:val="normal0"/>
        <w:widowControl w:val="0"/>
        <w:numPr>
          <w:ilvl w:val="0"/>
          <w:numId w:val="27"/>
        </w:numPr>
        <w:tabs>
          <w:tab w:val="left" w:pos="434"/>
        </w:tabs>
        <w:spacing w:after="0" w:line="240" w:lineRule="auto"/>
        <w:ind w:right="139" w:hanging="1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por razones médicas, a indicación del facultativo, formulada por escrito, de conformidad a lo previsto por la Ley Nacional 26.657 y su decreto reglamentario.</w:t>
      </w:r>
    </w:p>
    <w:p w:rsidR="00230B51" w:rsidRDefault="004D293D">
      <w:pPr>
        <w:pStyle w:val="normal0"/>
        <w:widowControl w:val="0"/>
        <w:numPr>
          <w:ilvl w:val="0"/>
          <w:numId w:val="27"/>
        </w:numPr>
        <w:tabs>
          <w:tab w:val="left" w:pos="434"/>
        </w:tabs>
        <w:spacing w:after="0" w:line="240" w:lineRule="auto"/>
        <w:ind w:right="139" w:hanging="152"/>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Por orden expresa del director o del funcionario que lo reemplace en caso de no encontrarse éste en servicio, si otros métodos de seguridad hubieran fracasado y con el único propósito de que el interno no se cause daño a sí mismo, a un tercero, al personal del Servicio Penitenciario y de Reintegración Social o al establecimiento penitenciario. En este caso el director o quien lo reemplace, dará inmediata intervención al servicio médico y remitirá un informe detallado al juez de ejecución o juez competente. </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29.</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Autorización y reglamentación de medios de sujeción. </w:t>
      </w:r>
      <w:r>
        <w:rPr>
          <w:rFonts w:ascii="Times New Roman" w:eastAsia="Times New Roman" w:hAnsi="Times New Roman" w:cs="Times New Roman"/>
          <w:sz w:val="24"/>
          <w:szCs w:val="24"/>
          <w:highlight w:val="white"/>
        </w:rPr>
        <w:t xml:space="preserve">La determinación de los medios de sujeción autorizados y su modo de empleo serán establecidos por la reglamentación que se dicte a tales efectos. Su aplicación no podrá prolongarse más allá del tiempo necesario, bajo apercibimiento de las sanciones administrativas y penales que correspondan por el funcionario responsable. </w:t>
      </w:r>
    </w:p>
    <w:p w:rsidR="00230B51" w:rsidRDefault="004D293D">
      <w:pPr>
        <w:pStyle w:val="normal0"/>
        <w:widowControl w:val="0"/>
        <w:spacing w:before="251" w:after="20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30</w:t>
      </w:r>
      <w:r>
        <w:rPr>
          <w:rFonts w:ascii="Times New Roman" w:eastAsia="Times New Roman" w:hAnsi="Times New Roman" w:cs="Times New Roman"/>
          <w:sz w:val="24"/>
          <w:szCs w:val="24"/>
          <w:highlight w:val="white"/>
        </w:rPr>
        <w:t>.</w:t>
      </w:r>
      <w:r>
        <w:rPr>
          <w:rFonts w:ascii="Times New Roman" w:eastAsia="Times New Roman" w:hAnsi="Times New Roman" w:cs="Times New Roman"/>
          <w:b/>
          <w:bCs/>
          <w:sz w:val="24"/>
          <w:szCs w:val="24"/>
          <w:highlight w:val="white"/>
        </w:rPr>
        <w:t xml:space="preserve"> Peticiones y quejas. La persona privada de libertad podrá presentar peticiones y quejas al director del establecimiento y dirigirse sin censura y confidencialmente a otra autoridad administrativa superior, al juez de ejecución o autoridad judicial competente.  La resolución que se adopte deberá ser fundada, emitida en tiempo razonable y </w:t>
      </w:r>
      <w:proofErr w:type="gramStart"/>
      <w:r>
        <w:rPr>
          <w:rFonts w:ascii="Times New Roman" w:eastAsia="Times New Roman" w:hAnsi="Times New Roman" w:cs="Times New Roman"/>
          <w:b/>
          <w:bCs/>
          <w:sz w:val="24"/>
          <w:szCs w:val="24"/>
          <w:highlight w:val="white"/>
        </w:rPr>
        <w:t>notificada</w:t>
      </w:r>
      <w:proofErr w:type="gramEnd"/>
      <w:r>
        <w:rPr>
          <w:rFonts w:ascii="Times New Roman" w:eastAsia="Times New Roman" w:hAnsi="Times New Roman" w:cs="Times New Roman"/>
          <w:b/>
          <w:bCs/>
          <w:sz w:val="24"/>
          <w:szCs w:val="24"/>
          <w:highlight w:val="white"/>
        </w:rPr>
        <w:t xml:space="preserve"> a la persona privada de libertad.  </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CAPÍTULO IV </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USO DE LA FUERZA </w:t>
      </w:r>
    </w:p>
    <w:p w:rsidR="00230B51" w:rsidRDefault="00230B51">
      <w:pPr>
        <w:pStyle w:val="normal0"/>
        <w:widowControl w:val="0"/>
        <w:spacing w:before="35" w:after="0" w:line="240" w:lineRule="auto"/>
        <w:ind w:right="139"/>
        <w:jc w:val="both"/>
        <w:rPr>
          <w:rFonts w:ascii="Times New Roman" w:eastAsia="Times New Roman" w:hAnsi="Times New Roman" w:cs="Times New Roman"/>
          <w:b/>
          <w:bCs/>
          <w:sz w:val="24"/>
          <w:szCs w:val="24"/>
          <w:highlight w:val="white"/>
        </w:rPr>
      </w:pPr>
    </w:p>
    <w:p w:rsidR="00230B51" w:rsidRDefault="004D293D">
      <w:pPr>
        <w:pStyle w:val="normal0"/>
        <w:widowControl w:val="0"/>
        <w:spacing w:before="35"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31. Principio de necesidad. El personal del Servicio Penitenciario y de Reintegración Social tiene prohibido emplear la fuerza en el trato con la persona privada de libertad, excepto cuando:</w:t>
      </w:r>
    </w:p>
    <w:p w:rsidR="00230B51" w:rsidRDefault="004D293D">
      <w:pPr>
        <w:pStyle w:val="normal0"/>
        <w:widowControl w:val="0"/>
        <w:numPr>
          <w:ilvl w:val="0"/>
          <w:numId w:val="28"/>
        </w:numPr>
        <w:spacing w:before="35"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Se encuentre en riesgo la vida o la integridad física de las personas privadas de libertad, de un tercero, del personal del Servicio Penitenciario y de Reintegración Social o los bienes del Estado que pudieran verse afectados. </w:t>
      </w:r>
    </w:p>
    <w:p w:rsidR="00230B51" w:rsidRDefault="004D293D">
      <w:pPr>
        <w:pStyle w:val="normal0"/>
        <w:widowControl w:val="0"/>
        <w:numPr>
          <w:ilvl w:val="0"/>
          <w:numId w:val="28"/>
        </w:numPr>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Exista peligro de fuga, evasión o de sus tentativas.</w:t>
      </w:r>
    </w:p>
    <w:p w:rsidR="00230B51" w:rsidRDefault="004D293D">
      <w:pPr>
        <w:pStyle w:val="normal0"/>
        <w:widowControl w:val="0"/>
        <w:numPr>
          <w:ilvl w:val="0"/>
          <w:numId w:val="28"/>
        </w:numPr>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resista por la fuerza activa o pasiva a una orden basada en norma legal o reglamentaria.</w:t>
      </w:r>
    </w:p>
    <w:p w:rsidR="00230B51" w:rsidRDefault="00230B51">
      <w:pPr>
        <w:pStyle w:val="normal0"/>
        <w:widowControl w:val="0"/>
        <w:spacing w:after="0" w:line="240" w:lineRule="auto"/>
        <w:ind w:left="720" w:right="139"/>
        <w:jc w:val="both"/>
        <w:rPr>
          <w:rFonts w:ascii="Times New Roman" w:eastAsia="Times New Roman" w:hAnsi="Times New Roman" w:cs="Times New Roman"/>
          <w:b/>
          <w:bCs/>
          <w:sz w:val="24"/>
          <w:szCs w:val="24"/>
          <w:highlight w:val="white"/>
        </w:rPr>
      </w:pPr>
    </w:p>
    <w:p w:rsidR="00230B51" w:rsidRDefault="004D293D">
      <w:pPr>
        <w:pStyle w:val="normal0"/>
        <w:widowControl w:val="0"/>
        <w:spacing w:before="35"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32. Principio de gradualidad. El personal penitenciario deberá orientar su actuación priorizando las tareas preventivas, de control y disuasión, antes que el uso efectivo de la fuerza, procurando en todo momento preservar la vida y la integridad de la persona privada de libertad, así como del resto del personal. Cuando resulte necesario usar la fuerza, se deberán aplicar exclusivamente medios de control físico </w:t>
      </w:r>
      <w:proofErr w:type="spellStart"/>
      <w:r>
        <w:rPr>
          <w:rFonts w:ascii="Times New Roman" w:eastAsia="Times New Roman" w:hAnsi="Times New Roman" w:cs="Times New Roman"/>
          <w:b/>
          <w:bCs/>
          <w:sz w:val="24"/>
          <w:szCs w:val="24"/>
          <w:highlight w:val="white"/>
        </w:rPr>
        <w:lastRenderedPageBreak/>
        <w:t>incapacitantes</w:t>
      </w:r>
      <w:proofErr w:type="spellEnd"/>
      <w:r>
        <w:rPr>
          <w:rFonts w:ascii="Times New Roman" w:eastAsia="Times New Roman" w:hAnsi="Times New Roman" w:cs="Times New Roman"/>
          <w:b/>
          <w:bCs/>
          <w:sz w:val="24"/>
          <w:szCs w:val="24"/>
          <w:highlight w:val="white"/>
        </w:rPr>
        <w:t xml:space="preserve"> no letales, siempre que resulten apropiados, con el objetivo de reducir al mínimo la posibilidad de causar lesiones. </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33. Principio de proporcionalidad. </w:t>
      </w:r>
      <w:r>
        <w:rPr>
          <w:rFonts w:ascii="Times New Roman" w:eastAsia="Times New Roman" w:hAnsi="Times New Roman" w:cs="Times New Roman"/>
          <w:sz w:val="24"/>
          <w:szCs w:val="24"/>
          <w:highlight w:val="white"/>
        </w:rPr>
        <w:t>El personal que recurra al uso de la fuerza se limitará a emplearla en caso de necesidad en relación a la agresión que sufriera el mismo o un tercero en la mínima medida necesaria y por el período de tiempo más corto posible. Deberá informar de inmediato sobre el incidente a quien esté a cargo de la dirección del establecimiento penitenciario, quien tendrá la obligación de disponer lo necesario para garantizar los controles de salud correspondientes y registrar con detalle lo acontecido.</w:t>
      </w:r>
    </w:p>
    <w:p w:rsidR="00230B51" w:rsidRDefault="004D293D">
      <w:pPr>
        <w:pStyle w:val="normal0"/>
        <w:widowControl w:val="0"/>
        <w:spacing w:before="249"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34. Procedimientos. Los reglamentos que regulen el uso de la fuerza deberán tener un procedimiento detallado en donde se precise:</w:t>
      </w:r>
    </w:p>
    <w:p w:rsidR="00230B51" w:rsidRDefault="004D293D">
      <w:pPr>
        <w:pStyle w:val="normal0"/>
        <w:widowControl w:val="0"/>
        <w:numPr>
          <w:ilvl w:val="0"/>
          <w:numId w:val="16"/>
        </w:numPr>
        <w:tabs>
          <w:tab w:val="left" w:pos="519"/>
        </w:tabs>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Las diversas técnicas y niveles de uso de la fuerza que se aplicarán; </w:t>
      </w:r>
    </w:p>
    <w:p w:rsidR="00230B51" w:rsidRDefault="004D293D">
      <w:pPr>
        <w:pStyle w:val="normal0"/>
        <w:widowControl w:val="0"/>
        <w:numPr>
          <w:ilvl w:val="0"/>
          <w:numId w:val="16"/>
        </w:numPr>
        <w:tabs>
          <w:tab w:val="left" w:pos="519"/>
        </w:tabs>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Las circunstancias en que estará autorizada cada técnica o nivel de uso de la fuerza;</w:t>
      </w:r>
    </w:p>
    <w:p w:rsidR="00230B51" w:rsidRDefault="004D293D">
      <w:pPr>
        <w:pStyle w:val="normal0"/>
        <w:widowControl w:val="0"/>
        <w:numPr>
          <w:ilvl w:val="0"/>
          <w:numId w:val="16"/>
        </w:numPr>
        <w:tabs>
          <w:tab w:val="left" w:pos="519"/>
        </w:tabs>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Los informes que habrán de redactarse después de haber recurrido al uso de la fuerza.</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35. Uso de armas letales. </w:t>
      </w:r>
      <w:r>
        <w:rPr>
          <w:rFonts w:ascii="Times New Roman" w:eastAsia="Times New Roman" w:hAnsi="Times New Roman" w:cs="Times New Roman"/>
          <w:sz w:val="24"/>
          <w:szCs w:val="24"/>
          <w:highlight w:val="white"/>
        </w:rPr>
        <w:t>El personal que habitualmente preste servicios en contacto directo con las personas privadas de libertad no tendrá armas letales. Deberá recibir un entrenamiento físico adecuado que le permita actuar razonable y eficazmente para superar situaciones de violencia. El personal autorizado a portar armas letales sólo podrá utilizarlas en la custodia perimetral del establecimiento penitenciario, los traslados de las personas privadas de libertad, durante la intervención de grupos especiales y en caso de fuga o intento de evasión.</w:t>
      </w:r>
    </w:p>
    <w:p w:rsidR="00230B51" w:rsidRDefault="00230B51">
      <w:pPr>
        <w:pStyle w:val="normal0"/>
        <w:widowControl w:val="0"/>
        <w:spacing w:after="0" w:line="240" w:lineRule="auto"/>
        <w:jc w:val="both"/>
        <w:rPr>
          <w:rFonts w:ascii="Times New Roman" w:eastAsia="Times New Roman" w:hAnsi="Times New Roman" w:cs="Times New Roman"/>
          <w:sz w:val="24"/>
          <w:szCs w:val="24"/>
          <w:highlight w:val="white"/>
          <w:u w:val="single"/>
        </w:rPr>
      </w:pPr>
    </w:p>
    <w:p w:rsidR="00230B51" w:rsidRDefault="004D293D">
      <w:pPr>
        <w:pStyle w:val="normal0"/>
        <w:widowControl w:val="0"/>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En las circunstancias excepcionales indicadas en el párrafo anterior, el uso de las armas deberá ser el indispensable ante un peligro inminente contra la vida de las personas privadas de libertad, de un tercero, del personal del Servicio Penitenciario y de Reintegración Social y mediante un uso gradual y proporcional de la fuerza. </w:t>
      </w:r>
    </w:p>
    <w:p w:rsidR="00230B51" w:rsidRDefault="004D293D">
      <w:pPr>
        <w:pStyle w:val="normal0"/>
        <w:widowControl w:val="0"/>
        <w:spacing w:before="249" w:after="0" w:line="240" w:lineRule="auto"/>
        <w:jc w:val="both"/>
        <w:rPr>
          <w:rFonts w:ascii="Times New Roman" w:eastAsia="Times New Roman" w:hAnsi="Times New Roman" w:cs="Times New Roman"/>
          <w:b/>
          <w:bCs/>
          <w:sz w:val="24"/>
          <w:szCs w:val="24"/>
          <w:highlight w:val="white"/>
          <w:u w:val="single"/>
        </w:rPr>
      </w:pPr>
      <w:r>
        <w:rPr>
          <w:rFonts w:ascii="Times New Roman" w:eastAsia="Times New Roman" w:hAnsi="Times New Roman" w:cs="Times New Roman"/>
          <w:b/>
          <w:bCs/>
          <w:sz w:val="24"/>
          <w:szCs w:val="24"/>
          <w:highlight w:val="white"/>
        </w:rPr>
        <w:t>Artículo 36. Uso de armas menos letales.</w:t>
      </w:r>
      <w:r>
        <w:rPr>
          <w:rFonts w:ascii="Times New Roman" w:eastAsia="Times New Roman" w:hAnsi="Times New Roman" w:cs="Times New Roman"/>
          <w:sz w:val="24"/>
          <w:szCs w:val="24"/>
          <w:highlight w:val="white"/>
        </w:rPr>
        <w:t xml:space="preserve"> El uso de armas menos letales por parte del personal </w:t>
      </w:r>
      <w:r>
        <w:rPr>
          <w:rFonts w:ascii="Times New Roman" w:eastAsia="Times New Roman" w:hAnsi="Times New Roman" w:cs="Times New Roman"/>
          <w:b/>
          <w:bCs/>
          <w:sz w:val="24"/>
          <w:szCs w:val="24"/>
          <w:highlight w:val="white"/>
        </w:rPr>
        <w:t>penitenciario autorizado</w:t>
      </w:r>
      <w:r>
        <w:rPr>
          <w:rFonts w:ascii="Times New Roman" w:eastAsia="Times New Roman" w:hAnsi="Times New Roman" w:cs="Times New Roman"/>
          <w:sz w:val="24"/>
          <w:szCs w:val="24"/>
          <w:highlight w:val="white"/>
        </w:rPr>
        <w:t xml:space="preserve"> se encontrará estrictamente limitado a situaciones excepcionales en las que resulten necesarias y proporcionales para prevenir o contener una amenaza contra la integridad física de las personas privadas de libertad, </w:t>
      </w:r>
      <w:r>
        <w:rPr>
          <w:rFonts w:ascii="Times New Roman" w:eastAsia="Times New Roman" w:hAnsi="Times New Roman" w:cs="Times New Roman"/>
          <w:b/>
          <w:bCs/>
          <w:sz w:val="24"/>
          <w:szCs w:val="24"/>
          <w:highlight w:val="white"/>
        </w:rPr>
        <w:t>de un tercero,</w:t>
      </w:r>
      <w:r>
        <w:rPr>
          <w:rFonts w:ascii="Times New Roman" w:eastAsia="Times New Roman" w:hAnsi="Times New Roman" w:cs="Times New Roman"/>
          <w:sz w:val="24"/>
          <w:szCs w:val="24"/>
          <w:highlight w:val="white"/>
        </w:rPr>
        <w:t xml:space="preserve"> del personal del Servicio Penitenciario y de Reintegración Social </w:t>
      </w:r>
      <w:r>
        <w:rPr>
          <w:rFonts w:ascii="Times New Roman" w:eastAsia="Times New Roman" w:hAnsi="Times New Roman" w:cs="Times New Roman"/>
          <w:b/>
          <w:bCs/>
          <w:sz w:val="24"/>
          <w:szCs w:val="24"/>
          <w:highlight w:val="white"/>
        </w:rPr>
        <w:t xml:space="preserve">o en el caso de fuga o intento de evasión. </w:t>
      </w:r>
    </w:p>
    <w:p w:rsidR="00230B51" w:rsidRDefault="004D293D">
      <w:pPr>
        <w:pStyle w:val="normal0"/>
        <w:widowControl w:val="0"/>
        <w:spacing w:before="249"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Estas armas sólo podrán ser utilizadas cuando los medios menos </w:t>
      </w:r>
      <w:r>
        <w:rPr>
          <w:rFonts w:ascii="Times New Roman" w:eastAsia="Times New Roman" w:hAnsi="Times New Roman" w:cs="Times New Roman"/>
          <w:b/>
          <w:bCs/>
          <w:sz w:val="24"/>
          <w:szCs w:val="24"/>
          <w:highlight w:val="white"/>
        </w:rPr>
        <w:t>lesivos</w:t>
      </w:r>
      <w:r>
        <w:rPr>
          <w:rFonts w:ascii="Times New Roman" w:eastAsia="Times New Roman" w:hAnsi="Times New Roman" w:cs="Times New Roman"/>
          <w:sz w:val="24"/>
          <w:szCs w:val="24"/>
          <w:highlight w:val="white"/>
        </w:rPr>
        <w:t xml:space="preserve"> se hayan revelado ineficaces o sean manifiestamente inadecuados, y su empleo deberá ajustarse a criterios de legalidad, necesidad, proporcionalidad, precaución y rendición de cuentas.</w:t>
      </w:r>
    </w:p>
    <w:p w:rsidR="00230B51" w:rsidRDefault="00230B51">
      <w:pPr>
        <w:pStyle w:val="normal0"/>
        <w:widowControl w:val="0"/>
        <w:spacing w:after="0" w:line="240" w:lineRule="auto"/>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37</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Prohibiciones</w:t>
      </w:r>
      <w:r>
        <w:rPr>
          <w:rFonts w:ascii="Times New Roman" w:eastAsia="Times New Roman" w:hAnsi="Times New Roman" w:cs="Times New Roman"/>
          <w:sz w:val="24"/>
          <w:szCs w:val="24"/>
          <w:highlight w:val="white"/>
        </w:rPr>
        <w:t xml:space="preserve">. Estará prohibido utilizar armas menos letales como castigo, sanción disciplinaria o mecanismo de intimidación, así como contra personas sometidas a medios de sujeción, reducidas, embarazadas o con condiciones de salud que puedan agravarse, salvo riesgo grave e inminente para la integridad física de sí mismo, de un tercero, o del personal del Servicio Penitenciario y de Reintegración Social. En los casos de excepción se dará intervención médica inmediata. </w:t>
      </w:r>
    </w:p>
    <w:p w:rsidR="00230B51" w:rsidRDefault="00230B51">
      <w:pPr>
        <w:pStyle w:val="normal0"/>
        <w:widowControl w:val="0"/>
        <w:spacing w:after="0" w:line="240" w:lineRule="auto"/>
        <w:jc w:val="both"/>
        <w:rPr>
          <w:rFonts w:ascii="Times New Roman" w:eastAsia="Times New Roman" w:hAnsi="Times New Roman" w:cs="Times New Roman"/>
          <w:b/>
          <w:bCs/>
          <w:sz w:val="24"/>
          <w:szCs w:val="24"/>
          <w:highlight w:val="white"/>
        </w:rPr>
      </w:pPr>
    </w:p>
    <w:p w:rsidR="00230B51" w:rsidRDefault="004D293D">
      <w:pPr>
        <w:pStyle w:val="normal0"/>
        <w:widowControl w:val="0"/>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38. Formación. El personal penitenciario autorizado </w:t>
      </w:r>
      <w:r>
        <w:rPr>
          <w:rFonts w:ascii="Times New Roman" w:eastAsia="Times New Roman" w:hAnsi="Times New Roman" w:cs="Times New Roman"/>
          <w:sz w:val="24"/>
          <w:szCs w:val="24"/>
          <w:highlight w:val="white"/>
        </w:rPr>
        <w:t xml:space="preserve">para el uso de armas letales o menos letales deberá recibir formación específica, </w:t>
      </w:r>
      <w:proofErr w:type="spellStart"/>
      <w:r>
        <w:rPr>
          <w:rFonts w:ascii="Times New Roman" w:eastAsia="Times New Roman" w:hAnsi="Times New Roman" w:cs="Times New Roman"/>
          <w:sz w:val="24"/>
          <w:szCs w:val="24"/>
          <w:highlight w:val="white"/>
        </w:rPr>
        <w:t>contínua</w:t>
      </w:r>
      <w:proofErr w:type="spellEnd"/>
      <w:r>
        <w:rPr>
          <w:rFonts w:ascii="Times New Roman" w:eastAsia="Times New Roman" w:hAnsi="Times New Roman" w:cs="Times New Roman"/>
          <w:sz w:val="24"/>
          <w:szCs w:val="24"/>
          <w:highlight w:val="white"/>
        </w:rPr>
        <w:t xml:space="preserve"> y certificada en su utilización, así como en técnicas de desescalada, mediación y resolución no violenta de conflictos.</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39.</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Registros y cacheos: </w:t>
      </w:r>
      <w:r>
        <w:rPr>
          <w:rFonts w:ascii="Times New Roman" w:eastAsia="Times New Roman" w:hAnsi="Times New Roman" w:cs="Times New Roman"/>
          <w:sz w:val="24"/>
          <w:szCs w:val="24"/>
          <w:highlight w:val="white"/>
        </w:rPr>
        <w:t xml:space="preserve">Los registros y cacheos a las personas privadas de libertad, sus pertenencias y dependencias que ocupen, los recuentos, así como las requisas en las instalaciones del establecimiento, se efectuarán con las garantías que reglamentariamente se determinen, respetando siempre su dignidad, y su identidad de género. </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Los registros y cacheos deberán ajustarse a la ley y reglamentación vigentes, como así </w:t>
      </w:r>
      <w:r>
        <w:rPr>
          <w:rFonts w:ascii="Times New Roman" w:eastAsia="Times New Roman" w:hAnsi="Times New Roman" w:cs="Times New Roman"/>
          <w:sz w:val="24"/>
          <w:szCs w:val="24"/>
          <w:highlight w:val="white"/>
        </w:rPr>
        <w:lastRenderedPageBreak/>
        <w:t xml:space="preserve">también a los principios de necesidad, proporcionalidad y razonabilidad, ponderando el contexto en el cual se llevará adelante el procedimiento, para lograr una mayor eficacia en torno a la protección de las personas involucradas. </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Los registros y cacheos se realizarán según los indicadores de riesgo y seguridad existentes, privilegiando el método menos invasivo que permita alcanzar los fines del procedimiento.</w:t>
      </w:r>
    </w:p>
    <w:p w:rsidR="00230B51" w:rsidRDefault="00230B51">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40.</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Reglamentación de registros. El reglamento establecerá los procedimientos que aplicará el personal para efectuar registros de: </w:t>
      </w:r>
    </w:p>
    <w:p w:rsidR="00230B51" w:rsidRDefault="004D293D">
      <w:pPr>
        <w:pStyle w:val="normal0"/>
        <w:widowControl w:val="0"/>
        <w:numPr>
          <w:ilvl w:val="0"/>
          <w:numId w:val="9"/>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Todos los lugares donde las personas privadas de libertad vivan, trabajen y se reúnan.</w:t>
      </w:r>
    </w:p>
    <w:p w:rsidR="00230B51" w:rsidRDefault="004D293D">
      <w:pPr>
        <w:pStyle w:val="normal0"/>
        <w:widowControl w:val="0"/>
        <w:numPr>
          <w:ilvl w:val="0"/>
          <w:numId w:val="9"/>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Las personas privadas de libertad.</w:t>
      </w:r>
    </w:p>
    <w:p w:rsidR="00230B51" w:rsidRDefault="004D293D">
      <w:pPr>
        <w:pStyle w:val="normal0"/>
        <w:widowControl w:val="0"/>
        <w:numPr>
          <w:ilvl w:val="0"/>
          <w:numId w:val="9"/>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Los visitantes y sus bienes personales.</w:t>
      </w:r>
    </w:p>
    <w:p w:rsidR="00230B51" w:rsidRDefault="004D293D">
      <w:pPr>
        <w:pStyle w:val="normal0"/>
        <w:widowControl w:val="0"/>
        <w:numPr>
          <w:ilvl w:val="0"/>
          <w:numId w:val="9"/>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El personal del servicio penitenciario.</w:t>
      </w:r>
    </w:p>
    <w:p w:rsidR="00230B51" w:rsidRDefault="004D293D">
      <w:pPr>
        <w:pStyle w:val="normal0"/>
        <w:widowControl w:val="0"/>
        <w:spacing w:before="249"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41. Registro de bienes personales y celdas. El registro de los bienes personales o la celda de la persona privada de libertad se hará respetando el carácter confidencial de todo documento relativo a sus asuntos jurídicos que obre en su poder, y la persona privada de libertad deberá estar presente durante el registro, a menos que plantee un grave peligro para las personas que lo practiquen. </w:t>
      </w:r>
    </w:p>
    <w:p w:rsidR="00230B51" w:rsidRDefault="004D293D">
      <w:pPr>
        <w:pStyle w:val="normal0"/>
        <w:widowControl w:val="0"/>
        <w:spacing w:before="249"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42. Constancias de los registros. En el archivo de la administración del establecimiento penitenciario se dejará plena constancia de todos los registros, especialmente de los motivos para realizarlos, la identidad de las personas que los hayan practicado y los resultados que hayan arrojado. </w:t>
      </w:r>
    </w:p>
    <w:p w:rsidR="00230B51" w:rsidRDefault="004D293D">
      <w:pPr>
        <w:pStyle w:val="normal0"/>
        <w:widowControl w:val="0"/>
        <w:spacing w:before="240" w:after="240" w:line="240" w:lineRule="auto"/>
        <w:jc w:val="both"/>
        <w:rPr>
          <w:rFonts w:ascii="Times New Roman" w:eastAsia="Times New Roman" w:hAnsi="Times New Roman" w:cs="Times New Roman"/>
          <w:b/>
          <w:bCs/>
          <w:strike/>
          <w:sz w:val="24"/>
          <w:szCs w:val="24"/>
          <w:highlight w:val="white"/>
        </w:rPr>
      </w:pPr>
      <w:r>
        <w:rPr>
          <w:rFonts w:ascii="Times New Roman" w:eastAsia="Times New Roman" w:hAnsi="Times New Roman" w:cs="Times New Roman"/>
          <w:b/>
          <w:bCs/>
          <w:sz w:val="24"/>
          <w:szCs w:val="24"/>
          <w:highlight w:val="white"/>
        </w:rPr>
        <w:t>Artículo 43. Documentación y notificación del uso de la fuerza.</w:t>
      </w:r>
      <w:r>
        <w:rPr>
          <w:rFonts w:ascii="Times New Roman" w:eastAsia="Times New Roman" w:hAnsi="Times New Roman" w:cs="Times New Roman"/>
          <w:sz w:val="24"/>
          <w:szCs w:val="24"/>
          <w:highlight w:val="white"/>
        </w:rPr>
        <w:t xml:space="preserve"> Toda intervención que implique el uso de la fuerza deberá ser debidamente documentada y notificada con la mayor brevedad posible, a la autoridad del establecimiento penitenciario. Cuando la modalidad del uso de la fuerza sea la prevista en el artículo 35, además se deberá notificar al representante del Ministerio Público Fiscal que corresponda. En la investigación de estos hechos no deberá intervenir personal del Servicio Penitenciario y de Reintegración Social. </w:t>
      </w:r>
    </w:p>
    <w:p w:rsidR="00230B51" w:rsidRDefault="004D293D">
      <w:pPr>
        <w:pStyle w:val="Ttulo"/>
        <w:keepNext/>
        <w:keepLines/>
        <w:widowControl w:val="0"/>
        <w:spacing w:after="0"/>
        <w:ind w:left="515" w:right="527"/>
        <w:jc w:val="center"/>
        <w:rPr>
          <w:rFonts w:ascii="Times New Roman" w:eastAsia="Times New Roman" w:hAnsi="Times New Roman" w:cs="Times New Roman"/>
          <w:b/>
          <w:bCs/>
          <w:sz w:val="24"/>
          <w:szCs w:val="24"/>
          <w:highlight w:val="white"/>
        </w:rPr>
      </w:pPr>
      <w:bookmarkStart w:id="6" w:name="_5qsu3ss09qu1" w:colFirst="0" w:colLast="0"/>
      <w:bookmarkEnd w:id="6"/>
      <w:r>
        <w:rPr>
          <w:rFonts w:ascii="Times New Roman" w:eastAsia="Times New Roman" w:hAnsi="Times New Roman" w:cs="Times New Roman"/>
          <w:b/>
          <w:bCs/>
          <w:sz w:val="24"/>
          <w:szCs w:val="24"/>
          <w:highlight w:val="white"/>
        </w:rPr>
        <w:t xml:space="preserve">CAPÍTULO V </w:t>
      </w:r>
    </w:p>
    <w:p w:rsidR="00230B51" w:rsidRDefault="004D293D">
      <w:pPr>
        <w:pStyle w:val="Ttulo"/>
        <w:keepNext/>
        <w:keepLines/>
        <w:widowControl w:val="0"/>
        <w:spacing w:after="0"/>
        <w:ind w:left="515" w:right="527"/>
        <w:jc w:val="center"/>
        <w:rPr>
          <w:rFonts w:ascii="Times New Roman" w:eastAsia="Times New Roman" w:hAnsi="Times New Roman" w:cs="Times New Roman"/>
          <w:b/>
          <w:bCs/>
          <w:sz w:val="24"/>
          <w:szCs w:val="24"/>
          <w:highlight w:val="white"/>
        </w:rPr>
      </w:pPr>
      <w:bookmarkStart w:id="7" w:name="_x7h7pczqw9k" w:colFirst="0" w:colLast="0"/>
      <w:bookmarkEnd w:id="7"/>
      <w:r>
        <w:rPr>
          <w:rFonts w:ascii="Times New Roman" w:eastAsia="Times New Roman" w:hAnsi="Times New Roman" w:cs="Times New Roman"/>
          <w:b/>
          <w:bCs/>
          <w:sz w:val="24"/>
          <w:szCs w:val="24"/>
          <w:highlight w:val="white"/>
        </w:rPr>
        <w:t>INFRAESTRUCTURA Y SERVICIOS DE LOS ESTABLECIMIENTOS PENITENCIARIOS</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44.  Infraestructura y condiciones materiales. Se tenderá a que la infraestructura y condiciones materiales de los establecimientos penitenciarios sean seguras y controladas para la efectiva gestión y funcionamiento por parte del personal penitenciario, permitiendo la infraestructura que se fomente el trato digno, garantice la seguridad, las actividades regimentales y </w:t>
      </w:r>
      <w:proofErr w:type="spellStart"/>
      <w:r>
        <w:rPr>
          <w:rFonts w:ascii="Times New Roman" w:eastAsia="Times New Roman" w:hAnsi="Times New Roman" w:cs="Times New Roman"/>
          <w:b/>
          <w:bCs/>
          <w:sz w:val="24"/>
          <w:szCs w:val="24"/>
          <w:highlight w:val="white"/>
        </w:rPr>
        <w:t>tratamentales</w:t>
      </w:r>
      <w:proofErr w:type="spellEnd"/>
      <w:r>
        <w:rPr>
          <w:rFonts w:ascii="Times New Roman" w:eastAsia="Times New Roman" w:hAnsi="Times New Roman" w:cs="Times New Roman"/>
          <w:b/>
          <w:bCs/>
          <w:sz w:val="24"/>
          <w:szCs w:val="24"/>
          <w:highlight w:val="white"/>
        </w:rPr>
        <w:t xml:space="preserve">, el acceso a la educación en todos los niveles y ciclos obligatorios, las actividades recreativas, intelectuales, deportivas y espirituales. Así como también, las visitas que por reglamento se permitan, los programas y las actividades de reintegración social. </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Los establecimientos de alojamiento provisorio y definitivo, cumplirán con los estándares de capacidad de alojamiento y condiciones de detención establecidos en la normativa nacional o internacional en la materia.</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45. Categorías. Los establecimientos penitenciarios deberán establecer diversos grados de seguridad diseñados específicamente conforme a las necesidades de cada grupo.</w:t>
      </w:r>
    </w:p>
    <w:p w:rsidR="00230B51" w:rsidRDefault="004D293D">
      <w:pPr>
        <w:pStyle w:val="normal0"/>
        <w:widowControl w:val="0"/>
        <w:spacing w:before="249"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46. Convenios. El Servicio Penitenciario y de Reintegración Social podrá celebrar convenios con organismos públicos, el sector privado u organismos de la sociedad civil respecto de las actividades del artículo precedente.</w:t>
      </w:r>
    </w:p>
    <w:p w:rsidR="00230B51" w:rsidRDefault="004D293D">
      <w:pPr>
        <w:pStyle w:val="normal0"/>
        <w:widowControl w:val="0"/>
        <w:spacing w:before="249" w:after="0" w:line="240" w:lineRule="auto"/>
        <w:ind w:right="139"/>
        <w:jc w:val="both"/>
        <w:rPr>
          <w:rFonts w:ascii="Times New Roman" w:eastAsia="Times New Roman" w:hAnsi="Times New Roman" w:cs="Times New Roman"/>
          <w:b/>
          <w:bCs/>
          <w:strike/>
          <w:sz w:val="24"/>
          <w:szCs w:val="24"/>
          <w:highlight w:val="white"/>
        </w:rPr>
      </w:pPr>
      <w:r>
        <w:rPr>
          <w:rFonts w:ascii="Times New Roman" w:eastAsia="Times New Roman" w:hAnsi="Times New Roman" w:cs="Times New Roman"/>
          <w:b/>
          <w:bCs/>
          <w:sz w:val="24"/>
          <w:szCs w:val="24"/>
          <w:highlight w:val="white"/>
        </w:rPr>
        <w:t>Artículo 47. Privatización de Servicios</w:t>
      </w:r>
      <w:r>
        <w:rPr>
          <w:rFonts w:ascii="Times New Roman" w:eastAsia="Times New Roman" w:hAnsi="Times New Roman" w:cs="Times New Roman"/>
          <w:sz w:val="24"/>
          <w:szCs w:val="24"/>
          <w:highlight w:val="white"/>
        </w:rPr>
        <w:t xml:space="preserve">. La participación del sector privado, cuando corresponda, se limitará a los servicios brindados </w:t>
      </w:r>
      <w:r>
        <w:rPr>
          <w:rFonts w:ascii="Times New Roman" w:eastAsia="Times New Roman" w:hAnsi="Times New Roman" w:cs="Times New Roman"/>
          <w:b/>
          <w:bCs/>
          <w:sz w:val="24"/>
          <w:szCs w:val="24"/>
          <w:highlight w:val="white"/>
        </w:rPr>
        <w:t xml:space="preserve">dentro de los establecimientos penitenciarios, así como a la construcción y mantenimiento </w:t>
      </w:r>
      <w:r>
        <w:rPr>
          <w:rFonts w:ascii="Times New Roman" w:eastAsia="Times New Roman" w:hAnsi="Times New Roman" w:cs="Times New Roman"/>
          <w:sz w:val="24"/>
          <w:szCs w:val="24"/>
          <w:highlight w:val="white"/>
        </w:rPr>
        <w:t xml:space="preserve">de la infraestructura, </w:t>
      </w:r>
      <w:r>
        <w:rPr>
          <w:rFonts w:ascii="Times New Roman" w:eastAsia="Times New Roman" w:hAnsi="Times New Roman" w:cs="Times New Roman"/>
          <w:sz w:val="24"/>
          <w:szCs w:val="24"/>
          <w:highlight w:val="white"/>
        </w:rPr>
        <w:lastRenderedPageBreak/>
        <w:t xml:space="preserve">mientras que el control y la gestión de la seguridad, así como las tareas relacionadas con la </w:t>
      </w:r>
      <w:r>
        <w:rPr>
          <w:rFonts w:ascii="Times New Roman" w:eastAsia="Times New Roman" w:hAnsi="Times New Roman" w:cs="Times New Roman"/>
          <w:b/>
          <w:bCs/>
          <w:sz w:val="24"/>
          <w:szCs w:val="24"/>
          <w:highlight w:val="white"/>
        </w:rPr>
        <w:t xml:space="preserve">reintegración </w:t>
      </w:r>
      <w:r>
        <w:rPr>
          <w:rFonts w:ascii="Times New Roman" w:eastAsia="Times New Roman" w:hAnsi="Times New Roman" w:cs="Times New Roman"/>
          <w:sz w:val="24"/>
          <w:szCs w:val="24"/>
          <w:highlight w:val="white"/>
        </w:rPr>
        <w:t>de las personas privadas de libertad, permanecerán bajo la responsabilidad de las autoridades penitenciarias.</w:t>
      </w:r>
    </w:p>
    <w:p w:rsidR="00230B51" w:rsidRDefault="004D293D">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CAPÍTULO VI </w:t>
      </w:r>
    </w:p>
    <w:p w:rsidR="00230B51" w:rsidRDefault="004D293D">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DE LOS ESTABLECIMIENTOS PENITENCIARIOS</w:t>
      </w:r>
    </w:p>
    <w:p w:rsidR="00230B51" w:rsidRDefault="004D293D">
      <w:pPr>
        <w:pStyle w:val="normal0"/>
        <w:widowControl w:val="0"/>
        <w:spacing w:before="247"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48. Establecimientos penitenciarios cercanos. </w:t>
      </w:r>
      <w:r>
        <w:rPr>
          <w:rFonts w:ascii="Times New Roman" w:eastAsia="Times New Roman" w:hAnsi="Times New Roman" w:cs="Times New Roman"/>
          <w:sz w:val="24"/>
          <w:szCs w:val="24"/>
          <w:highlight w:val="white"/>
        </w:rPr>
        <w:t xml:space="preserve">Se tenderá a que las personas privadas de libertad sean alojadas en establecimientos penitenciarios cercanos a la residencia de sus familiares y allegados, </w:t>
      </w:r>
      <w:r>
        <w:rPr>
          <w:rFonts w:ascii="Times New Roman" w:eastAsia="Times New Roman" w:hAnsi="Times New Roman" w:cs="Times New Roman"/>
          <w:b/>
          <w:bCs/>
          <w:sz w:val="24"/>
          <w:szCs w:val="24"/>
          <w:highlight w:val="white"/>
        </w:rPr>
        <w:t xml:space="preserve">considerando la clasificación de la persona privada de libertad, la categorización, disponibilidad de programas y servicios apropiados según su Plan de Vida. </w:t>
      </w:r>
    </w:p>
    <w:p w:rsidR="00230B51" w:rsidRDefault="004D293D">
      <w:pPr>
        <w:pStyle w:val="normal0"/>
        <w:widowControl w:val="0"/>
        <w:spacing w:before="247"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49. Separación por género y condición de privación de libertad. </w:t>
      </w:r>
      <w:r>
        <w:rPr>
          <w:rFonts w:ascii="Times New Roman" w:eastAsia="Times New Roman" w:hAnsi="Times New Roman" w:cs="Times New Roman"/>
          <w:sz w:val="24"/>
          <w:szCs w:val="24"/>
          <w:highlight w:val="white"/>
        </w:rPr>
        <w:t xml:space="preserve">Los Establecimientos Penitenciarios estarán organizados a fines de garantizar la separación entre </w:t>
      </w:r>
      <w:r>
        <w:rPr>
          <w:rFonts w:ascii="Times New Roman" w:eastAsia="Times New Roman" w:hAnsi="Times New Roman" w:cs="Times New Roman"/>
          <w:b/>
          <w:bCs/>
          <w:sz w:val="24"/>
          <w:szCs w:val="24"/>
          <w:highlight w:val="white"/>
        </w:rPr>
        <w:t xml:space="preserve">personas detenidas en forma cautelar y aquellas que hayan sido condenadas, así como también por sexo, edad, los motivos de su detención, nivel de seguridad y el trato que corresponda aplicarles en función de sus necesidades especiales. </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Además, se deberán implementar otros criterios de clasificación que determine la reglamentación de la presente ley, siempre que estos estén fundamentados en motivos de seguridad, en el cumplimiento de las pautas fijadas para la ejecución de la pena privativa de la libertad y la concreción de su Plan de Vida.</w:t>
      </w:r>
    </w:p>
    <w:p w:rsidR="00230B51" w:rsidRDefault="004D293D">
      <w:pPr>
        <w:pStyle w:val="normal0"/>
        <w:widowControl w:val="0"/>
        <w:spacing w:before="248"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50. Reglamento. Cada establecimiento penitenciario tendrá su propio reglamento interno basado en esta ley, en su destino específico y en las necesidades del tratamiento individualizado que deban recibir las personas privadas de libertad. Contemplará una racional distribución del tiempo diario que garantice la coordinación de los medios de tratamiento que en cada caso deban utilizarse, en particular la enseñanza en los niveles obligatorios, la atención de las necesidades físicas y espirituales y las actividades laborales, familiares, sociales, culturales y recreativas de los internos, asegurando ocho horas para el reposo nocturno y un día de descanso semanal.</w:t>
      </w:r>
    </w:p>
    <w:p w:rsidR="00230B51" w:rsidRDefault="004D293D">
      <w:pPr>
        <w:pStyle w:val="normal0"/>
        <w:widowControl w:val="0"/>
        <w:spacing w:before="249" w:after="0" w:line="240" w:lineRule="auto"/>
        <w:ind w:right="139"/>
        <w:jc w:val="both"/>
        <w:rPr>
          <w:rFonts w:ascii="Times New Roman" w:eastAsia="Times New Roman" w:hAnsi="Times New Roman" w:cs="Times New Roman"/>
          <w:b/>
          <w:bCs/>
          <w:strike/>
          <w:sz w:val="24"/>
          <w:szCs w:val="24"/>
          <w:highlight w:val="white"/>
        </w:rPr>
      </w:pPr>
      <w:r>
        <w:rPr>
          <w:rFonts w:ascii="Times New Roman" w:eastAsia="Times New Roman" w:hAnsi="Times New Roman" w:cs="Times New Roman"/>
          <w:b/>
          <w:bCs/>
          <w:sz w:val="24"/>
          <w:szCs w:val="24"/>
          <w:highlight w:val="white"/>
        </w:rPr>
        <w:t xml:space="preserve">Artículo 51. Acceso a los lugares del establecimiento penitenciario. </w:t>
      </w:r>
      <w:r>
        <w:rPr>
          <w:rFonts w:ascii="Times New Roman" w:eastAsia="Times New Roman" w:hAnsi="Times New Roman" w:cs="Times New Roman"/>
          <w:sz w:val="24"/>
          <w:szCs w:val="24"/>
          <w:highlight w:val="white"/>
        </w:rPr>
        <w:t>Se garantizará el acceso a los establecimientos penitenciarios de los órganos judiciales y de control con competencia en la materia, conforme las leyes y reglamentos vigentes.</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52. Mujeres. </w:t>
      </w:r>
      <w:r>
        <w:rPr>
          <w:rFonts w:ascii="Times New Roman" w:eastAsia="Times New Roman" w:hAnsi="Times New Roman" w:cs="Times New Roman"/>
          <w:sz w:val="24"/>
          <w:szCs w:val="24"/>
          <w:highlight w:val="white"/>
        </w:rPr>
        <w:t xml:space="preserve">Los espacios destinados al alojamiento de mujeres privadas de libertad deberán contar con las instalaciones y elementos necesarios para satisfacer las necesidades de higiene propias de su género, de acuerdo a la normativa aplicable. </w:t>
      </w:r>
    </w:p>
    <w:p w:rsidR="00230B51" w:rsidRDefault="004D293D">
      <w:pPr>
        <w:pStyle w:val="normal0"/>
        <w:widowControl w:val="0"/>
        <w:spacing w:before="247"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53. Personas embarazadas. </w:t>
      </w:r>
      <w:r>
        <w:rPr>
          <w:rFonts w:ascii="Times New Roman" w:eastAsia="Times New Roman" w:hAnsi="Times New Roman" w:cs="Times New Roman"/>
          <w:sz w:val="24"/>
          <w:szCs w:val="24"/>
          <w:highlight w:val="white"/>
        </w:rPr>
        <w:t xml:space="preserve">Las personas </w:t>
      </w:r>
      <w:r>
        <w:rPr>
          <w:rFonts w:ascii="Times New Roman" w:eastAsia="Times New Roman" w:hAnsi="Times New Roman" w:cs="Times New Roman"/>
          <w:b/>
          <w:bCs/>
          <w:sz w:val="24"/>
          <w:szCs w:val="24"/>
          <w:highlight w:val="white"/>
        </w:rPr>
        <w:t>embarazadas</w:t>
      </w:r>
      <w:r>
        <w:rPr>
          <w:rFonts w:ascii="Times New Roman" w:eastAsia="Times New Roman" w:hAnsi="Times New Roman" w:cs="Times New Roman"/>
          <w:sz w:val="24"/>
          <w:szCs w:val="24"/>
          <w:highlight w:val="white"/>
        </w:rPr>
        <w:t xml:space="preserve"> privadas de libertad deberán contar con el equipamiento adecuado para su atención y, en casos excepcionales, para la realización del parto. Siempre que sea posible, el parto se llevará a cabo en un hospital público fuera del  establecimiento </w:t>
      </w:r>
      <w:r>
        <w:rPr>
          <w:rFonts w:ascii="Times New Roman" w:eastAsia="Times New Roman" w:hAnsi="Times New Roman" w:cs="Times New Roman"/>
          <w:b/>
          <w:bCs/>
          <w:sz w:val="24"/>
          <w:szCs w:val="24"/>
          <w:highlight w:val="white"/>
        </w:rPr>
        <w:t>penitenciario.</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54. Medidas aplicables a personas privadas de libertad embarazadas. </w:t>
      </w:r>
      <w:r>
        <w:rPr>
          <w:rFonts w:ascii="Times New Roman" w:eastAsia="Times New Roman" w:hAnsi="Times New Roman" w:cs="Times New Roman"/>
          <w:sz w:val="24"/>
          <w:szCs w:val="24"/>
          <w:highlight w:val="white"/>
        </w:rPr>
        <w:t xml:space="preserve">Se prohíbe el uso de medidas de sujeción a personas </w:t>
      </w:r>
      <w:r>
        <w:rPr>
          <w:rFonts w:ascii="Times New Roman" w:eastAsia="Times New Roman" w:hAnsi="Times New Roman" w:cs="Times New Roman"/>
          <w:b/>
          <w:bCs/>
          <w:sz w:val="24"/>
          <w:szCs w:val="24"/>
          <w:highlight w:val="white"/>
        </w:rPr>
        <w:t>privadas de libertad embarazadas,</w:t>
      </w:r>
      <w:r>
        <w:rPr>
          <w:rFonts w:ascii="Times New Roman" w:eastAsia="Times New Roman" w:hAnsi="Times New Roman" w:cs="Times New Roman"/>
          <w:sz w:val="24"/>
          <w:szCs w:val="24"/>
          <w:highlight w:val="white"/>
        </w:rPr>
        <w:t xml:space="preserve"> durante el traslado a centros de salud, en el trabajo de parto y en la atención médica posterior.</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Cuando el nacimiento ocurra dentro del establecimiento penitenciario, se adoptarán las medidas necesarias para que en la partida de nacimiento no conste que tuvo lugar en un establecimiento penitenciario, y se dará aviso inmediato al juez competente en materia civil.</w:t>
      </w:r>
    </w:p>
    <w:p w:rsidR="00230B51" w:rsidRDefault="004D293D">
      <w:pPr>
        <w:pStyle w:val="normal0"/>
        <w:widowControl w:val="0"/>
        <w:spacing w:before="246"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55. Debido cuidado de los niños. </w:t>
      </w:r>
      <w:r>
        <w:rPr>
          <w:rFonts w:ascii="Times New Roman" w:eastAsia="Times New Roman" w:hAnsi="Times New Roman" w:cs="Times New Roman"/>
          <w:sz w:val="24"/>
          <w:szCs w:val="24"/>
          <w:highlight w:val="white"/>
        </w:rPr>
        <w:t xml:space="preserve">Se tenderá a que los niños alojados con su madre o padre en el establecimiento penitenciario puedan asistir a Jardines o Centros de Primera Infancia de la comunidad. Se deberá garantizar la comunicación fluida entre el progenitor a cargo y la docente de los niños. En los establecimientos </w:t>
      </w:r>
      <w:r>
        <w:rPr>
          <w:rFonts w:ascii="Times New Roman" w:eastAsia="Times New Roman" w:hAnsi="Times New Roman" w:cs="Times New Roman"/>
          <w:b/>
          <w:bCs/>
          <w:sz w:val="24"/>
          <w:szCs w:val="24"/>
          <w:highlight w:val="white"/>
        </w:rPr>
        <w:t xml:space="preserve">penitenciarios </w:t>
      </w:r>
      <w:r>
        <w:rPr>
          <w:rFonts w:ascii="Times New Roman" w:eastAsia="Times New Roman" w:hAnsi="Times New Roman" w:cs="Times New Roman"/>
          <w:sz w:val="24"/>
          <w:szCs w:val="24"/>
          <w:highlight w:val="white"/>
        </w:rPr>
        <w:t xml:space="preserve">que alberguen mujeres con niños existirán instalaciones especiales para el uso recreativo por parte de los niños, guarderías para el caso de las madres o padres que trabajen, o para garantizar su asistencia extra muros. Se procurará que la situación de privación de libertad </w:t>
      </w:r>
      <w:r>
        <w:rPr>
          <w:rFonts w:ascii="Times New Roman" w:eastAsia="Times New Roman" w:hAnsi="Times New Roman" w:cs="Times New Roman"/>
          <w:sz w:val="24"/>
          <w:szCs w:val="24"/>
          <w:highlight w:val="white"/>
        </w:rPr>
        <w:lastRenderedPageBreak/>
        <w:t xml:space="preserve">no impacte negativamente en el desarrollo de los niños a cargo. </w:t>
      </w:r>
    </w:p>
    <w:p w:rsidR="00230B51" w:rsidRDefault="004D293D">
      <w:pPr>
        <w:pStyle w:val="normal0"/>
        <w:widowControl w:val="0"/>
        <w:spacing w:before="246"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56. Discapacidad. El Servicio Penitenciario y de Reintegración Social garantizará instalaciones adecuadas para las personas que posean algún tipo de discapacidad que se acreditará a través del Certificado Único de Discapacidad (CUD). </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57. Personas mayores. El Servicio Penitenciario y de Reintegración Social garantizará instalaciones adecuadas para las personas mayores a efectos de generar las condiciones específicas que se requieran según las necesidades motrices y médicas existentes.</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58. Personas LGTBQI+. El Servicio Penitenciario y de Reintegración Social deberá evaluar la necesidad de intervención en los casos de personas privadas de libertad pertenecientes al colectivo LGTBQI+, garantizando las necesidades especiales que requieran para gozar de un trato digno y no discriminatorio.</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59. Jóvenes adultos. Los jóvenes adultos de dieciocho a veintiún años deberán ser alojados en instituciones especiales o en secciones separadas o independientes de los establecimientos penitenciarios para adultos. En su tratamiento se pondrá particular empeño en la enseñanza obligatoria, en la capacitación profesional y en el mantenimiento de los vínculos familiares.</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Excepcionalmente y mediando los informes favorables del organismo técnico-criminológico que corresponda, quienes hayan cumplido veintiún años podrán permanecer en instituciones o secciones especiales para jóvenes adultos hasta cumplir veinticinco años, ocasión en la que serán trasladados a un establecimiento penitenciario para adultos.  </w:t>
      </w:r>
    </w:p>
    <w:p w:rsidR="00230B51" w:rsidRDefault="00230B51">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p>
    <w:p w:rsidR="00230B51" w:rsidRDefault="004D293D">
      <w:pPr>
        <w:pStyle w:val="Ttulo"/>
        <w:keepNext/>
        <w:keepLines/>
        <w:widowControl w:val="0"/>
        <w:spacing w:after="0"/>
        <w:ind w:left="515" w:right="527"/>
        <w:jc w:val="center"/>
        <w:rPr>
          <w:rFonts w:ascii="Times New Roman" w:eastAsia="Times New Roman" w:hAnsi="Times New Roman" w:cs="Times New Roman"/>
          <w:b/>
          <w:bCs/>
          <w:sz w:val="24"/>
          <w:szCs w:val="24"/>
          <w:highlight w:val="white"/>
        </w:rPr>
      </w:pPr>
      <w:bookmarkStart w:id="8" w:name="_vckx1bphwbhl" w:colFirst="0" w:colLast="0"/>
      <w:bookmarkEnd w:id="8"/>
      <w:r>
        <w:rPr>
          <w:rFonts w:ascii="Times New Roman" w:eastAsia="Times New Roman" w:hAnsi="Times New Roman" w:cs="Times New Roman"/>
          <w:b/>
          <w:bCs/>
          <w:sz w:val="24"/>
          <w:szCs w:val="24"/>
          <w:highlight w:val="white"/>
        </w:rPr>
        <w:t>CAPÍTULO VII</w:t>
      </w:r>
    </w:p>
    <w:p w:rsidR="00230B51" w:rsidRDefault="004D293D">
      <w:pPr>
        <w:pStyle w:val="Ttulo"/>
        <w:keepNext/>
        <w:keepLines/>
        <w:widowControl w:val="0"/>
        <w:spacing w:after="0"/>
        <w:ind w:left="515" w:right="527"/>
        <w:jc w:val="center"/>
        <w:rPr>
          <w:rFonts w:ascii="Times New Roman" w:eastAsia="Times New Roman" w:hAnsi="Times New Roman" w:cs="Times New Roman"/>
          <w:b/>
          <w:bCs/>
          <w:strike/>
          <w:sz w:val="24"/>
          <w:szCs w:val="24"/>
          <w:highlight w:val="white"/>
          <w:u w:val="single"/>
        </w:rPr>
      </w:pPr>
      <w:bookmarkStart w:id="9" w:name="_8da0exxmxnqm" w:colFirst="0" w:colLast="0"/>
      <w:bookmarkEnd w:id="9"/>
      <w:r>
        <w:rPr>
          <w:rFonts w:ascii="Times New Roman" w:eastAsia="Times New Roman" w:hAnsi="Times New Roman" w:cs="Times New Roman"/>
          <w:b/>
          <w:bCs/>
          <w:sz w:val="24"/>
          <w:szCs w:val="24"/>
          <w:highlight w:val="white"/>
        </w:rPr>
        <w:t>DE LA SALUD EN LOS ESTABLECIMIENTOS PENITENCIARIOS</w:t>
      </w:r>
    </w:p>
    <w:p w:rsidR="00230B51" w:rsidRDefault="004D293D">
      <w:pPr>
        <w:pStyle w:val="normal0"/>
        <w:widowControl w:val="0"/>
        <w:spacing w:before="249"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60. Historia clínica digital. La autoridad competente que el Poder Ejecutivo determine, coordinará con el Servicio Penitenciario y de Reintegración Social las acciones necesarias a fin de sistematizar una historia clínica digital para cada persona privada de libertad, la que contendrá toda la información de su historial de salud y acompañará a la persona privada de libertad cuando fuere trasladada, de manera de asegurar la continuidad de la atención sanitaria.</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61. Alimentación. </w:t>
      </w:r>
      <w:r>
        <w:rPr>
          <w:rFonts w:ascii="Times New Roman" w:eastAsia="Times New Roman" w:hAnsi="Times New Roman" w:cs="Times New Roman"/>
          <w:sz w:val="24"/>
          <w:szCs w:val="24"/>
          <w:highlight w:val="white"/>
        </w:rPr>
        <w:t xml:space="preserve">La alimentación de la persona privada de libertad estará a cargo  del Servicio Penitenciario y de Reintegración Social, será adecuada a sus necesidades y estará sustentada en criterios higiénico-nutricionales. </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Sin perjuicio de ello y conforme los reglamentos que se dicten, la persona privada de libertad podrá adquirir alimentos dentro del establecimiento o recibir éstos de sus familiares o visitantes. La prohibición de bebidas alcohólicas será absoluta.</w:t>
      </w:r>
    </w:p>
    <w:p w:rsidR="00230B51" w:rsidRDefault="004D293D">
      <w:pPr>
        <w:pStyle w:val="normal0"/>
        <w:widowControl w:val="0"/>
        <w:spacing w:before="25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62. Acceso a la salud.</w:t>
      </w:r>
      <w:r>
        <w:rPr>
          <w:rFonts w:ascii="Times New Roman" w:eastAsia="Times New Roman" w:hAnsi="Times New Roman" w:cs="Times New Roman"/>
          <w:sz w:val="24"/>
          <w:szCs w:val="24"/>
          <w:highlight w:val="white"/>
        </w:rPr>
        <w:t xml:space="preserve"> La salud es un derecho fundamental </w:t>
      </w:r>
      <w:r>
        <w:rPr>
          <w:rFonts w:ascii="Times New Roman" w:eastAsia="Times New Roman" w:hAnsi="Times New Roman" w:cs="Times New Roman"/>
          <w:b/>
          <w:bCs/>
          <w:sz w:val="24"/>
          <w:szCs w:val="24"/>
          <w:highlight w:val="white"/>
        </w:rPr>
        <w:t xml:space="preserve"> y el Servicio Penitenciario y de Reintegración Social asegurará </w:t>
      </w:r>
      <w:r>
        <w:rPr>
          <w:rFonts w:ascii="Times New Roman" w:eastAsia="Times New Roman" w:hAnsi="Times New Roman" w:cs="Times New Roman"/>
          <w:sz w:val="24"/>
          <w:szCs w:val="24"/>
          <w:highlight w:val="white"/>
        </w:rPr>
        <w:t xml:space="preserve">la integridad física y psicológica de las personas privadas de libertad, conforme a las normativas de salud de la Ciudad Autónoma de Buenos Aires y las leyes nacionales pertinentes. </w:t>
      </w:r>
    </w:p>
    <w:p w:rsidR="00230B51" w:rsidRDefault="004D293D">
      <w:pPr>
        <w:pStyle w:val="normal0"/>
        <w:widowControl w:val="0"/>
        <w:spacing w:before="250"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El personal de salud deberá recibir capacitación en el uso del Protocolo de Estambul y en derechos humanos, según lo establecido por la Ley N° 3.285 de la Ciudad Autónoma de Buenos Aires. </w:t>
      </w:r>
    </w:p>
    <w:p w:rsidR="00230B51" w:rsidRDefault="004D293D">
      <w:pPr>
        <w:pStyle w:val="normal0"/>
        <w:widowControl w:val="0"/>
        <w:spacing w:before="245"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63. Servicio integral de salud</w:t>
      </w:r>
      <w:r>
        <w:rPr>
          <w:rFonts w:ascii="Times New Roman" w:eastAsia="Times New Roman" w:hAnsi="Times New Roman" w:cs="Times New Roman"/>
          <w:sz w:val="24"/>
          <w:szCs w:val="24"/>
          <w:highlight w:val="white"/>
        </w:rPr>
        <w:t xml:space="preserve">. Los servicios médicos y de salud mental para las personas privadas de libertad </w:t>
      </w:r>
      <w:r>
        <w:rPr>
          <w:rFonts w:ascii="Times New Roman" w:eastAsia="Times New Roman" w:hAnsi="Times New Roman" w:cs="Times New Roman"/>
          <w:b/>
          <w:bCs/>
          <w:sz w:val="24"/>
          <w:szCs w:val="24"/>
          <w:highlight w:val="white"/>
        </w:rPr>
        <w:t>en los establecimientos penitenciarios</w:t>
      </w:r>
      <w:r>
        <w:rPr>
          <w:rFonts w:ascii="Times New Roman" w:eastAsia="Times New Roman" w:hAnsi="Times New Roman" w:cs="Times New Roman"/>
          <w:sz w:val="24"/>
          <w:szCs w:val="24"/>
          <w:highlight w:val="white"/>
        </w:rPr>
        <w:t xml:space="preserve"> estarán a cargo </w:t>
      </w:r>
      <w:r>
        <w:rPr>
          <w:rFonts w:ascii="Times New Roman" w:eastAsia="Times New Roman" w:hAnsi="Times New Roman" w:cs="Times New Roman"/>
          <w:b/>
          <w:bCs/>
          <w:sz w:val="24"/>
          <w:szCs w:val="24"/>
          <w:highlight w:val="white"/>
        </w:rPr>
        <w:t xml:space="preserve">de la autoridad competente que el Poder Ejecutivo determine. </w:t>
      </w:r>
      <w:r>
        <w:rPr>
          <w:rFonts w:ascii="Times New Roman" w:eastAsia="Times New Roman" w:hAnsi="Times New Roman" w:cs="Times New Roman"/>
          <w:sz w:val="24"/>
          <w:szCs w:val="24"/>
          <w:highlight w:val="white"/>
        </w:rPr>
        <w:t xml:space="preserve">Estos servicios tendrán como deber brindar atención médica integral desde el ingreso de la persona al establecimiento y durante toda su permanencia. </w:t>
      </w:r>
      <w:r>
        <w:rPr>
          <w:rFonts w:ascii="Times New Roman" w:eastAsia="Times New Roman" w:hAnsi="Times New Roman" w:cs="Times New Roman"/>
          <w:b/>
          <w:bCs/>
          <w:sz w:val="24"/>
          <w:szCs w:val="24"/>
          <w:highlight w:val="white"/>
        </w:rPr>
        <w:t xml:space="preserve">El Servicio Penitenciario y de Reintegración Social garantizará que la autoridad competente que el Poder </w:t>
      </w:r>
      <w:r>
        <w:rPr>
          <w:rFonts w:ascii="Times New Roman" w:eastAsia="Times New Roman" w:hAnsi="Times New Roman" w:cs="Times New Roman"/>
          <w:b/>
          <w:bCs/>
          <w:sz w:val="24"/>
          <w:szCs w:val="24"/>
          <w:highlight w:val="white"/>
        </w:rPr>
        <w:lastRenderedPageBreak/>
        <w:t>Ejecutivo determine</w:t>
      </w:r>
      <w:r>
        <w:rPr>
          <w:rFonts w:ascii="Times New Roman" w:eastAsia="Times New Roman" w:hAnsi="Times New Roman" w:cs="Times New Roman"/>
          <w:sz w:val="24"/>
          <w:szCs w:val="24"/>
          <w:highlight w:val="white"/>
        </w:rPr>
        <w:t xml:space="preserve"> pueda realizar su trabajo de manera efectiva, asegurando condiciones adecuadas para la prestación de estos servicios.</w:t>
      </w:r>
    </w:p>
    <w:p w:rsidR="00230B51" w:rsidRDefault="004D293D">
      <w:pPr>
        <w:pStyle w:val="normal0"/>
        <w:widowControl w:val="0"/>
        <w:tabs>
          <w:tab w:val="left" w:pos="474"/>
        </w:tabs>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64. Internación en establecimientos especializados. </w:t>
      </w:r>
      <w:r>
        <w:rPr>
          <w:rFonts w:ascii="Times New Roman" w:eastAsia="Times New Roman" w:hAnsi="Times New Roman" w:cs="Times New Roman"/>
          <w:sz w:val="24"/>
          <w:szCs w:val="24"/>
          <w:highlight w:val="white"/>
        </w:rPr>
        <w:t xml:space="preserve">Las personas privadas de libertad que presenten padecimientos de salud mental tendrán acceso al tratamiento que corresponda. En caso de riesgo cierto e inminente para sí o para terceros, serán internados en establecimientos especializados no dependientes </w:t>
      </w:r>
      <w:r>
        <w:rPr>
          <w:rFonts w:ascii="Times New Roman" w:eastAsia="Times New Roman" w:hAnsi="Times New Roman" w:cs="Times New Roman"/>
          <w:b/>
          <w:bCs/>
          <w:sz w:val="24"/>
          <w:szCs w:val="24"/>
          <w:highlight w:val="white"/>
        </w:rPr>
        <w:t xml:space="preserve">del Servicio Penitenciario y de Reintegración Social, </w:t>
      </w:r>
      <w:r>
        <w:rPr>
          <w:rFonts w:ascii="Times New Roman" w:eastAsia="Times New Roman" w:hAnsi="Times New Roman" w:cs="Times New Roman"/>
          <w:sz w:val="24"/>
          <w:szCs w:val="24"/>
          <w:highlight w:val="white"/>
        </w:rPr>
        <w:t>todo de acuerdo a las previsiones de la Ley Nacional N° 26.657.</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65. Medidas de seguridad</w:t>
      </w:r>
      <w:r>
        <w:rPr>
          <w:rFonts w:ascii="Times New Roman" w:eastAsia="Times New Roman" w:hAnsi="Times New Roman" w:cs="Times New Roman"/>
          <w:sz w:val="24"/>
          <w:szCs w:val="24"/>
          <w:highlight w:val="white"/>
        </w:rPr>
        <w:t xml:space="preserve">. Como medida de seguridad serán internadas o derivadas a instituciones especializadas las personas imputadas que se encuentren presuntamente comprendidas en el Artículo 34 inciso 1) del Código Penal, cuya internación haya sido ordenada por el juez para verificar la existencia de un padecimiento mental. </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plazo de internación se fijará en base a la consideración del equipo tratante y, dentro de este período, el perito médico dictaminará si existe padecimiento alguno que fundamente su internación en un dispositivo especializado, los antecedentes, diagnóstico y la existencia de riesgo cierto e inminente a que se refiere el Artículo 34 inciso 1) del Código Penal. El perito será designado por el juez competente.</w:t>
      </w:r>
    </w:p>
    <w:p w:rsidR="00230B51" w:rsidRDefault="004D293D">
      <w:pPr>
        <w:pStyle w:val="normal0"/>
        <w:widowControl w:val="0"/>
        <w:spacing w:before="246"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deberá dar seguimiento a los controles y regulaciones previstas en la Ley Nacional N° 26.657 para el caso de internaciones involuntarias.</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66. Alojamiento para personas privadas de libertad con cuadro psiquiátrico. </w:t>
      </w:r>
      <w:r>
        <w:rPr>
          <w:rFonts w:ascii="Times New Roman" w:eastAsia="Times New Roman" w:hAnsi="Times New Roman" w:cs="Times New Roman"/>
          <w:sz w:val="24"/>
          <w:szCs w:val="24"/>
          <w:highlight w:val="white"/>
        </w:rPr>
        <w:t>En los establecimientos penitenciarios no se alojarán a quienes padezcan enfermedad mental crónica ni a personas privadas de libertad comprendidas en el Artículo 25 del Código Penal, mientras subsista el cuadro psiquiátrico.</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 intervención del juez de ejecución o juez competente, serán trasladados para su atención en servicios especiales de carácter psiquiátrico o servicios u hospitales psiquiátricos de la comunidad.</w:t>
      </w:r>
    </w:p>
    <w:p w:rsidR="00230B51" w:rsidRDefault="004D293D">
      <w:pPr>
        <w:pStyle w:val="normal0"/>
        <w:widowControl w:val="0"/>
        <w:spacing w:before="252"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67. Asistencia psicológica. </w:t>
      </w:r>
      <w:r>
        <w:rPr>
          <w:rFonts w:ascii="Times New Roman" w:eastAsia="Times New Roman" w:hAnsi="Times New Roman" w:cs="Times New Roman"/>
          <w:sz w:val="24"/>
          <w:szCs w:val="24"/>
          <w:highlight w:val="white"/>
        </w:rPr>
        <w:t xml:space="preserve">La salud mental es concebida de forma integral acorde a la Ley Nacional N° 26.657 de Derecho a la Protección de la Salud Mental y la Ley N° 448 de la CABA. </w:t>
      </w:r>
      <w:r>
        <w:rPr>
          <w:rFonts w:ascii="Times New Roman" w:eastAsia="Times New Roman" w:hAnsi="Times New Roman" w:cs="Times New Roman"/>
          <w:b/>
          <w:bCs/>
          <w:sz w:val="24"/>
          <w:szCs w:val="24"/>
          <w:highlight w:val="white"/>
        </w:rPr>
        <w:t xml:space="preserve">Los profesionales de la salud mental que intervengan brindarán tratamiento y acompañamiento a pedido de las personas privadas de libertad, por recomendación del Servicio Penitenciario y de Reintegración Social y en los casos en que se identifique una necesidad </w:t>
      </w:r>
      <w:proofErr w:type="spellStart"/>
      <w:r>
        <w:rPr>
          <w:rFonts w:ascii="Times New Roman" w:eastAsia="Times New Roman" w:hAnsi="Times New Roman" w:cs="Times New Roman"/>
          <w:b/>
          <w:bCs/>
          <w:sz w:val="24"/>
          <w:szCs w:val="24"/>
          <w:highlight w:val="white"/>
        </w:rPr>
        <w:t>criminogenica</w:t>
      </w:r>
      <w:proofErr w:type="spellEnd"/>
      <w:r>
        <w:rPr>
          <w:rFonts w:ascii="Times New Roman" w:eastAsia="Times New Roman" w:hAnsi="Times New Roman" w:cs="Times New Roman"/>
          <w:b/>
          <w:bCs/>
          <w:sz w:val="24"/>
          <w:szCs w:val="24"/>
          <w:highlight w:val="white"/>
        </w:rPr>
        <w:t xml:space="preserve"> que se atenderá en el marco del Plan de Vida. </w:t>
      </w:r>
    </w:p>
    <w:p w:rsidR="00230B51" w:rsidRDefault="004D293D">
      <w:pPr>
        <w:pStyle w:val="normal0"/>
        <w:widowControl w:val="0"/>
        <w:spacing w:before="248"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68. Consumos problemáticos</w:t>
      </w:r>
      <w:r>
        <w:rPr>
          <w:rFonts w:ascii="Times New Roman" w:eastAsia="Times New Roman" w:hAnsi="Times New Roman" w:cs="Times New Roman"/>
          <w:sz w:val="24"/>
          <w:szCs w:val="24"/>
          <w:highlight w:val="white"/>
        </w:rPr>
        <w:t>. Los consumos problemáticos</w:t>
      </w:r>
      <w:r>
        <w:rPr>
          <w:rFonts w:ascii="Times New Roman" w:eastAsia="Times New Roman" w:hAnsi="Times New Roman" w:cs="Times New Roman"/>
          <w:b/>
          <w:bCs/>
          <w:sz w:val="24"/>
          <w:szCs w:val="24"/>
          <w:highlight w:val="white"/>
        </w:rPr>
        <w:t xml:space="preserve"> de las personas privadas de libertad </w:t>
      </w:r>
      <w:r>
        <w:rPr>
          <w:rFonts w:ascii="Times New Roman" w:eastAsia="Times New Roman" w:hAnsi="Times New Roman" w:cs="Times New Roman"/>
          <w:sz w:val="24"/>
          <w:szCs w:val="24"/>
          <w:highlight w:val="white"/>
        </w:rPr>
        <w:t>serán entendidos y abordados de acuerdo a la Ley Nacional N° 26.934 del Plan Integral para el Abordaje de los Consumos Problemáticos, la Ley Nacional N° 26.657 de Derecho a la Protección de la Salud Mental, Ley N° 6.249 de la CABA, sus decretos reglamentarios y toda otra normativa concordante en la materia.</w:t>
      </w:r>
    </w:p>
    <w:p w:rsidR="00230B51" w:rsidRDefault="00230B51">
      <w:pPr>
        <w:pStyle w:val="normal0"/>
        <w:widowControl w:val="0"/>
        <w:spacing w:before="248"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bookmarkStart w:id="10" w:name="_phsq5mkue5d4" w:colFirst="0" w:colLast="0"/>
      <w:bookmarkEnd w:id="10"/>
      <w:r>
        <w:rPr>
          <w:rFonts w:ascii="Times New Roman" w:eastAsia="Times New Roman" w:hAnsi="Times New Roman" w:cs="Times New Roman"/>
          <w:b/>
          <w:bCs/>
          <w:sz w:val="24"/>
          <w:szCs w:val="24"/>
          <w:highlight w:val="white"/>
        </w:rPr>
        <w:t>CAPITULO VIII</w:t>
      </w: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bookmarkStart w:id="11" w:name="_5sint68lvq28" w:colFirst="0" w:colLast="0"/>
      <w:bookmarkEnd w:id="11"/>
      <w:r>
        <w:rPr>
          <w:rFonts w:ascii="Times New Roman" w:eastAsia="Times New Roman" w:hAnsi="Times New Roman" w:cs="Times New Roman"/>
          <w:b/>
          <w:bCs/>
          <w:sz w:val="24"/>
          <w:szCs w:val="24"/>
          <w:highlight w:val="white"/>
        </w:rPr>
        <w:t>COMUNICACIÓN, VISITAS Y ACCESO A LA INFORMACIÓN</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69. Derecho a la comunicación</w:t>
      </w:r>
      <w:r>
        <w:rPr>
          <w:rFonts w:ascii="Times New Roman" w:eastAsia="Times New Roman" w:hAnsi="Times New Roman" w:cs="Times New Roman"/>
          <w:sz w:val="24"/>
          <w:szCs w:val="24"/>
          <w:highlight w:val="white"/>
        </w:rPr>
        <w:t>. Las personas privadas de libertad tendrán derecho a comunicarse periódicamente, de manera oral, escrita, telefónica y digital, en la forma que establezca la reglamentación, con familiares, amigos, abogados y representantes de organismos oficiales e instituciones privadas interesadas en su bienestar e integración social. Se garantiza la privacidad de estas comunicaciones, con restricciones sólo según lo dispuesto por el juez competente y los reglamentos de los Establecimientos Penitenciarios.</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70. Derecho a la comunicación para personas extranjeras. </w:t>
      </w:r>
      <w:r>
        <w:rPr>
          <w:rFonts w:ascii="Times New Roman" w:eastAsia="Times New Roman" w:hAnsi="Times New Roman" w:cs="Times New Roman"/>
          <w:sz w:val="24"/>
          <w:szCs w:val="24"/>
          <w:highlight w:val="white"/>
        </w:rPr>
        <w:t>Las personas privadas de libertad de nacionalidad extranjera gozarán de facilidades para comunicarse con sus representantes diplomáticos y consulares acreditados.</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Las personas privadas de libertad, nacionales de Estados sin representación diplomática o consular en el país, los refugiados y los apátridas, tendrán las mismas posibilidades para dirigirse al representante diplomático del Estado encargado de sus intereses en el país o a cualquier autoridad nacional o internacional que tenga la misión de protegerlos.</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71. Incentivo a las visitas</w:t>
      </w:r>
      <w:r>
        <w:rPr>
          <w:rFonts w:ascii="Times New Roman" w:eastAsia="Times New Roman" w:hAnsi="Times New Roman" w:cs="Times New Roman"/>
          <w:sz w:val="24"/>
          <w:szCs w:val="24"/>
          <w:highlight w:val="white"/>
        </w:rPr>
        <w:t xml:space="preserve">. Se </w:t>
      </w:r>
      <w:r>
        <w:rPr>
          <w:rFonts w:ascii="Times New Roman" w:eastAsia="Times New Roman" w:hAnsi="Times New Roman" w:cs="Times New Roman"/>
          <w:b/>
          <w:bCs/>
          <w:sz w:val="24"/>
          <w:szCs w:val="24"/>
          <w:highlight w:val="white"/>
        </w:rPr>
        <w:t>procurará</w:t>
      </w:r>
      <w:r>
        <w:rPr>
          <w:rFonts w:ascii="Times New Roman" w:eastAsia="Times New Roman" w:hAnsi="Times New Roman" w:cs="Times New Roman"/>
          <w:sz w:val="24"/>
          <w:szCs w:val="24"/>
          <w:highlight w:val="white"/>
        </w:rPr>
        <w:t xml:space="preserve"> la presencia de visitas con la mayor frecuencia y duración posible, facilitando la concurrencia individual y grupal de familiares y demás personas que se determinen. La frecuencia </w:t>
      </w:r>
      <w:r>
        <w:rPr>
          <w:rFonts w:ascii="Times New Roman" w:eastAsia="Times New Roman" w:hAnsi="Times New Roman" w:cs="Times New Roman"/>
          <w:b/>
          <w:bCs/>
          <w:sz w:val="24"/>
          <w:szCs w:val="24"/>
          <w:highlight w:val="white"/>
        </w:rPr>
        <w:t>y el lapso</w:t>
      </w:r>
      <w:r>
        <w:rPr>
          <w:rFonts w:ascii="Times New Roman" w:eastAsia="Times New Roman" w:hAnsi="Times New Roman" w:cs="Times New Roman"/>
          <w:sz w:val="24"/>
          <w:szCs w:val="24"/>
          <w:highlight w:val="white"/>
        </w:rPr>
        <w:t xml:space="preserve"> se </w:t>
      </w:r>
      <w:proofErr w:type="gramStart"/>
      <w:r>
        <w:rPr>
          <w:rFonts w:ascii="Times New Roman" w:eastAsia="Times New Roman" w:hAnsi="Times New Roman" w:cs="Times New Roman"/>
          <w:sz w:val="24"/>
          <w:szCs w:val="24"/>
          <w:highlight w:val="white"/>
        </w:rPr>
        <w:t>adaptará</w:t>
      </w:r>
      <w:proofErr w:type="gramEnd"/>
      <w:r>
        <w:rPr>
          <w:rFonts w:ascii="Times New Roman" w:eastAsia="Times New Roman" w:hAnsi="Times New Roman" w:cs="Times New Roman"/>
          <w:sz w:val="24"/>
          <w:szCs w:val="24"/>
          <w:highlight w:val="white"/>
        </w:rPr>
        <w:t xml:space="preserve"> a las </w:t>
      </w:r>
      <w:r>
        <w:rPr>
          <w:rFonts w:ascii="Times New Roman" w:eastAsia="Times New Roman" w:hAnsi="Times New Roman" w:cs="Times New Roman"/>
          <w:b/>
          <w:bCs/>
          <w:sz w:val="24"/>
          <w:szCs w:val="24"/>
          <w:highlight w:val="white"/>
        </w:rPr>
        <w:t xml:space="preserve">características de los establecimientos, los procedimientos que operen, las </w:t>
      </w:r>
      <w:r>
        <w:rPr>
          <w:rFonts w:ascii="Times New Roman" w:eastAsia="Times New Roman" w:hAnsi="Times New Roman" w:cs="Times New Roman"/>
          <w:sz w:val="24"/>
          <w:szCs w:val="24"/>
          <w:highlight w:val="white"/>
        </w:rPr>
        <w:t>reglamentaciones que para dicha modalidad se dicten y se tendrá especial consideración respecto a fechas especiales y situaciones humanitarias.</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72. Salidas excepcionales. </w:t>
      </w:r>
      <w:r>
        <w:rPr>
          <w:rFonts w:ascii="Times New Roman" w:eastAsia="Times New Roman" w:hAnsi="Times New Roman" w:cs="Times New Roman"/>
          <w:sz w:val="24"/>
          <w:szCs w:val="24"/>
          <w:highlight w:val="white"/>
        </w:rPr>
        <w:t>La persona privada de libertad podrá ser autorizada por la autoridad judicial a salir transitoriamente en caso de enfermedad, accidente grave o fallecimiento de familiares o allegados con derecho a visita, correspondencia o comunicación, excepto cuando se tengan fundados motivos expresos para resolver lo contrario.</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73. Derechos y obligaciones del visitante. </w:t>
      </w:r>
      <w:r>
        <w:rPr>
          <w:rFonts w:ascii="Times New Roman" w:eastAsia="Times New Roman" w:hAnsi="Times New Roman" w:cs="Times New Roman"/>
          <w:sz w:val="24"/>
          <w:szCs w:val="24"/>
          <w:highlight w:val="white"/>
        </w:rPr>
        <w:t xml:space="preserve">El visitante deberá respetar las normas reglamentarias vigentes en la institución, las indicaciones del personal </w:t>
      </w:r>
      <w:r>
        <w:rPr>
          <w:rFonts w:ascii="Times New Roman" w:eastAsia="Times New Roman" w:hAnsi="Times New Roman" w:cs="Times New Roman"/>
          <w:b/>
          <w:bCs/>
          <w:sz w:val="24"/>
          <w:szCs w:val="24"/>
          <w:highlight w:val="white"/>
        </w:rPr>
        <w:t xml:space="preserve">y tendrá prohibido introducir o intentar ingresar elemento alguno que no haya sido permitido y expresamente autorizado por el director. </w:t>
      </w:r>
      <w:r>
        <w:rPr>
          <w:rFonts w:ascii="Times New Roman" w:eastAsia="Times New Roman" w:hAnsi="Times New Roman" w:cs="Times New Roman"/>
          <w:sz w:val="24"/>
          <w:szCs w:val="24"/>
          <w:highlight w:val="white"/>
        </w:rPr>
        <w:t xml:space="preserve">Si faltaren a esta prescripción o se comprobare connivencia del infractor con la persona privada de libertad, o no guardare la debida compostura, su ingreso al establecimiento será suspendido, temporal o definitivamente, por resolución del director. La persona privada de libertad podrá solicitar se revise la medida según el mecanismo previsto en el </w:t>
      </w:r>
      <w:r>
        <w:rPr>
          <w:rFonts w:ascii="Times New Roman" w:eastAsia="Times New Roman" w:hAnsi="Times New Roman" w:cs="Times New Roman"/>
          <w:b/>
          <w:bCs/>
          <w:sz w:val="24"/>
          <w:szCs w:val="24"/>
          <w:highlight w:val="white"/>
        </w:rPr>
        <w:t>Capítulo XXVI</w:t>
      </w:r>
      <w:r>
        <w:rPr>
          <w:rFonts w:ascii="Times New Roman" w:eastAsia="Times New Roman" w:hAnsi="Times New Roman" w:cs="Times New Roman"/>
          <w:sz w:val="24"/>
          <w:szCs w:val="24"/>
          <w:highlight w:val="white"/>
        </w:rPr>
        <w:t xml:space="preserve">  de la presente Ley.</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74. Visita íntima</w:t>
      </w:r>
      <w:r>
        <w:rPr>
          <w:rFonts w:ascii="Times New Roman" w:eastAsia="Times New Roman" w:hAnsi="Times New Roman" w:cs="Times New Roman"/>
          <w:sz w:val="24"/>
          <w:szCs w:val="24"/>
          <w:highlight w:val="white"/>
        </w:rPr>
        <w:t xml:space="preserve">. Las personas privadas de la libertad podrán recibir la visita íntima de la persona que solicite a tales efectos, previa autorización de las autoridades del establecimiento penitenciario según lo establecido en los reglamentos que se determinen. </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75. Registro del visitante</w:t>
      </w:r>
      <w:r>
        <w:rPr>
          <w:rFonts w:ascii="Times New Roman" w:eastAsia="Times New Roman" w:hAnsi="Times New Roman" w:cs="Times New Roman"/>
          <w:sz w:val="24"/>
          <w:szCs w:val="24"/>
          <w:highlight w:val="white"/>
        </w:rPr>
        <w:t>. El visitante y sus pertenencias, por razones de seguridad, serán registrados. El registro, dentro del respeto a la dignidad de la persona humana, será realizado o dirigido, según el procedimiento previsto en los reglamentos por personal del área de Seguridad. El procedimiento citado anteriormente deberá respetar los siguientes lineamientos:</w:t>
      </w:r>
    </w:p>
    <w:p w:rsidR="00230B51" w:rsidRDefault="004D293D">
      <w:pPr>
        <w:pStyle w:val="normal0"/>
        <w:widowControl w:val="0"/>
        <w:numPr>
          <w:ilvl w:val="0"/>
          <w:numId w:val="12"/>
        </w:numPr>
        <w:tabs>
          <w:tab w:val="left" w:pos="508"/>
        </w:tabs>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Métodos no invasivos: Se priorizarán métodos no invasivos, como detectores de metales, escáneres corporales y toda otra herramienta tecnológica disponible.</w:t>
      </w:r>
    </w:p>
    <w:p w:rsidR="00230B51" w:rsidRDefault="004D293D">
      <w:pPr>
        <w:pStyle w:val="normal0"/>
        <w:widowControl w:val="0"/>
        <w:numPr>
          <w:ilvl w:val="0"/>
          <w:numId w:val="12"/>
        </w:numPr>
        <w:tabs>
          <w:tab w:val="left" w:pos="508"/>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Requisa física: Si es necesaria, se realizará de manera respetuosa y por personal del mismo género que el visitante, en un lugar privado. En casos de personas no binarias o personas </w:t>
      </w:r>
      <w:proofErr w:type="spellStart"/>
      <w:r>
        <w:rPr>
          <w:rFonts w:ascii="Times New Roman" w:eastAsia="Times New Roman" w:hAnsi="Times New Roman" w:cs="Times New Roman"/>
          <w:sz w:val="24"/>
          <w:szCs w:val="24"/>
          <w:highlight w:val="white"/>
        </w:rPr>
        <w:t>trans</w:t>
      </w:r>
      <w:proofErr w:type="spellEnd"/>
      <w:r>
        <w:rPr>
          <w:rFonts w:ascii="Times New Roman" w:eastAsia="Times New Roman" w:hAnsi="Times New Roman" w:cs="Times New Roman"/>
          <w:sz w:val="24"/>
          <w:szCs w:val="24"/>
          <w:highlight w:val="white"/>
        </w:rPr>
        <w:t>, podrán elegir el género de la persona que realice la requisa.</w:t>
      </w:r>
    </w:p>
    <w:p w:rsidR="00230B51" w:rsidRDefault="004D293D">
      <w:pPr>
        <w:pStyle w:val="normal0"/>
        <w:widowControl w:val="0"/>
        <w:numPr>
          <w:ilvl w:val="0"/>
          <w:numId w:val="12"/>
        </w:numPr>
        <w:tabs>
          <w:tab w:val="left" w:pos="508"/>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Información: El visitante será informado sobre el procedimiento de requisas y deberá dar su consentimiento. En caso de negativa </w:t>
      </w:r>
      <w:r>
        <w:rPr>
          <w:rFonts w:ascii="Times New Roman" w:eastAsia="Times New Roman" w:hAnsi="Times New Roman" w:cs="Times New Roman"/>
          <w:b/>
          <w:bCs/>
          <w:sz w:val="24"/>
          <w:szCs w:val="24"/>
          <w:highlight w:val="white"/>
        </w:rPr>
        <w:t>no podrá ingresar al establecimiento penitenciario.</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76. Prohibiciones. </w:t>
      </w:r>
      <w:r>
        <w:rPr>
          <w:rFonts w:ascii="Times New Roman" w:eastAsia="Times New Roman" w:hAnsi="Times New Roman" w:cs="Times New Roman"/>
          <w:sz w:val="24"/>
          <w:szCs w:val="24"/>
          <w:highlight w:val="white"/>
        </w:rPr>
        <w:t>En el marco del artículo precedente se encontrarán expresamente prohibidos los procedimientos:</w:t>
      </w:r>
    </w:p>
    <w:p w:rsidR="00230B51" w:rsidRDefault="004D293D">
      <w:pPr>
        <w:pStyle w:val="normal0"/>
        <w:widowControl w:val="0"/>
        <w:numPr>
          <w:ilvl w:val="0"/>
          <w:numId w:val="23"/>
        </w:numPr>
        <w:tabs>
          <w:tab w:val="left" w:pos="490"/>
        </w:tabs>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Registros degradantes: quedará prohibida cualquier requisa que implique desnudez completa, tocamientos innecesarios o acciones vejatorias.</w:t>
      </w:r>
    </w:p>
    <w:p w:rsidR="00230B51" w:rsidRDefault="004D293D">
      <w:pPr>
        <w:pStyle w:val="normal0"/>
        <w:widowControl w:val="0"/>
        <w:numPr>
          <w:ilvl w:val="0"/>
          <w:numId w:val="23"/>
        </w:numPr>
        <w:tabs>
          <w:tab w:val="left" w:pos="49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Niñas, niños y adolescentes: serán requisados únicamente a través de mecanismos no invasivos, en presencia de un adulto responsable. </w:t>
      </w:r>
    </w:p>
    <w:p w:rsidR="00230B51" w:rsidRDefault="00230B51">
      <w:pPr>
        <w:pStyle w:val="normal0"/>
        <w:widowControl w:val="0"/>
        <w:tabs>
          <w:tab w:val="left" w:pos="490"/>
        </w:tabs>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tabs>
          <w:tab w:val="left" w:pos="490"/>
        </w:tabs>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77. Comunicación a la autoridad judicial. </w:t>
      </w:r>
      <w:r>
        <w:rPr>
          <w:rFonts w:ascii="Times New Roman" w:eastAsia="Times New Roman" w:hAnsi="Times New Roman" w:cs="Times New Roman"/>
          <w:sz w:val="24"/>
          <w:szCs w:val="24"/>
          <w:highlight w:val="white"/>
        </w:rPr>
        <w:t xml:space="preserve">En caso de presumirse durante los registros la posible comisión de un ilícito se deberá establecer comunicación inmediata con la autoridad judicial competente, la cual dispondrá las medidas a adoptarse. </w:t>
      </w:r>
      <w:r>
        <w:rPr>
          <w:rFonts w:ascii="Times New Roman" w:eastAsia="Times New Roman" w:hAnsi="Times New Roman" w:cs="Times New Roman"/>
          <w:b/>
          <w:bCs/>
          <w:sz w:val="24"/>
          <w:szCs w:val="24"/>
          <w:highlight w:val="white"/>
        </w:rPr>
        <w:br/>
      </w:r>
    </w:p>
    <w:p w:rsidR="00230B51" w:rsidRDefault="004D293D">
      <w:pPr>
        <w:pStyle w:val="normal0"/>
        <w:widowControl w:val="0"/>
        <w:tabs>
          <w:tab w:val="left" w:pos="49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78. Derecho a estar informado</w:t>
      </w:r>
      <w:r>
        <w:rPr>
          <w:rFonts w:ascii="Times New Roman" w:eastAsia="Times New Roman" w:hAnsi="Times New Roman" w:cs="Times New Roman"/>
          <w:sz w:val="24"/>
          <w:szCs w:val="24"/>
          <w:highlight w:val="white"/>
        </w:rPr>
        <w:t xml:space="preserve">. La persona privada de libertad tendrá el derecho a estar informada de los sucesos de la vida local, nacional e internacional, por los medios de comunicación, publicaciones o emisiones especiales de acuerdo a lo </w:t>
      </w:r>
      <w:r>
        <w:rPr>
          <w:rFonts w:ascii="Times New Roman" w:eastAsia="Times New Roman" w:hAnsi="Times New Roman" w:cs="Times New Roman"/>
          <w:sz w:val="24"/>
          <w:szCs w:val="24"/>
          <w:highlight w:val="white"/>
        </w:rPr>
        <w:lastRenderedPageBreak/>
        <w:t>establecido por la reglamentación</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79. Notificación de sucesos respecto de la persona privada de libertad. La enfermedad, accidentes graves o el fallecimiento de la persona privada de libertad, será comunicado inmediatamente a su familia, allegados o persona indicada previamente por aquél y al juez de ejecución o autoridad judicial competente. </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En caso de fallecimiento de personas privadas de libertad ocurridos dentro del establecimiento penitenciario, durante los traslados, en hospitales o nosocomios, o cualquier otra circunstancia en la que la persona esté bajo custodia del Servicio Penitenciario y de Reintegración Social, serán comunicadas de manera inmediata al Fiscal que por turno corresponda a los fines de dar inicio a la investigación judicial, la que se realizará siguiendo las pautas, lineamientos y procedimientos establecidos en el protocolo sobre la investigación de muertes potencialmente ilícitas de la Organización de las Naciones Unidas (Protocolo de Minnesota) y todo el que en el futuro lo reemplace.</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80. Prohibición de castigo. </w:t>
      </w:r>
      <w:r>
        <w:rPr>
          <w:rFonts w:ascii="Times New Roman" w:eastAsia="Times New Roman" w:hAnsi="Times New Roman" w:cs="Times New Roman"/>
          <w:sz w:val="24"/>
          <w:szCs w:val="24"/>
          <w:highlight w:val="white"/>
        </w:rPr>
        <w:t xml:space="preserve">No podrá utilizarse como castigo el impedimento de visitas, información, contacto telefónico, digital o por escrito.  </w:t>
      </w:r>
    </w:p>
    <w:p w:rsidR="00230B51" w:rsidRDefault="00230B51">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bookmarkStart w:id="12" w:name="_pizfke68ijjb" w:colFirst="0" w:colLast="0"/>
      <w:bookmarkEnd w:id="12"/>
      <w:r>
        <w:rPr>
          <w:rFonts w:ascii="Times New Roman" w:eastAsia="Times New Roman" w:hAnsi="Times New Roman" w:cs="Times New Roman"/>
          <w:b/>
          <w:bCs/>
          <w:sz w:val="24"/>
          <w:szCs w:val="24"/>
          <w:highlight w:val="white"/>
        </w:rPr>
        <w:t>CAPITULO IX</w:t>
      </w: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u w:val="single"/>
        </w:rPr>
      </w:pPr>
      <w:bookmarkStart w:id="13" w:name="_p1tsb5gtwq7e" w:colFirst="0" w:colLast="0"/>
      <w:bookmarkEnd w:id="13"/>
      <w:r>
        <w:rPr>
          <w:rFonts w:ascii="Times New Roman" w:eastAsia="Times New Roman" w:hAnsi="Times New Roman" w:cs="Times New Roman"/>
          <w:b/>
          <w:bCs/>
          <w:sz w:val="24"/>
          <w:szCs w:val="24"/>
          <w:highlight w:val="white"/>
        </w:rPr>
        <w:t>LIBERTAD DE CULTO</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81. Libertad de culto. </w:t>
      </w:r>
      <w:r>
        <w:rPr>
          <w:rFonts w:ascii="Times New Roman" w:eastAsia="Times New Roman" w:hAnsi="Times New Roman" w:cs="Times New Roman"/>
          <w:sz w:val="24"/>
          <w:szCs w:val="24"/>
          <w:highlight w:val="white"/>
        </w:rPr>
        <w:t>La persona privada de libertad tendrá derecho a que se respete y garantice su libertad de conciencia y de religión, se facilite la atención espiritual que requiera y el oportuno contacto personal y por otros medios autorizados con un representante del credo que profese, reconocido e inscrito en el Registro Nacional de Cultos. Ninguna sanción disciplinaria podrá suspender el ejercicio de este derecho.</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82. Libertad de profesar su credo</w:t>
      </w:r>
      <w:r>
        <w:rPr>
          <w:rFonts w:ascii="Times New Roman" w:eastAsia="Times New Roman" w:hAnsi="Times New Roman" w:cs="Times New Roman"/>
          <w:sz w:val="24"/>
          <w:szCs w:val="24"/>
          <w:highlight w:val="white"/>
        </w:rPr>
        <w:t xml:space="preserve">. La persona privada de libertad </w:t>
      </w:r>
      <w:r>
        <w:rPr>
          <w:rFonts w:ascii="Times New Roman" w:eastAsia="Times New Roman" w:hAnsi="Times New Roman" w:cs="Times New Roman"/>
          <w:b/>
          <w:bCs/>
          <w:sz w:val="24"/>
          <w:szCs w:val="24"/>
          <w:highlight w:val="white"/>
        </w:rPr>
        <w:t xml:space="preserve">es libre de </w:t>
      </w:r>
      <w:r>
        <w:rPr>
          <w:rFonts w:ascii="Times New Roman" w:eastAsia="Times New Roman" w:hAnsi="Times New Roman" w:cs="Times New Roman"/>
          <w:sz w:val="24"/>
          <w:szCs w:val="24"/>
          <w:highlight w:val="white"/>
        </w:rPr>
        <w:t xml:space="preserve">satisfacer las exigencias de su vida religiosa, participando de ceremonias litúrgicas y, en la medida de lo posible, a tener consigo objetos, libros de piedad, de moral e instrucción de su credo, para su uso personal. </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83. Espacios destinados para el ejercicio de los cultos religiosos. </w:t>
      </w:r>
      <w:r>
        <w:rPr>
          <w:rFonts w:ascii="Times New Roman" w:eastAsia="Times New Roman" w:hAnsi="Times New Roman" w:cs="Times New Roman"/>
          <w:sz w:val="24"/>
          <w:szCs w:val="24"/>
          <w:highlight w:val="white"/>
        </w:rPr>
        <w:t xml:space="preserve">En cada establecimiento se habilitará un local adecuado para celebraciones litúrgicas, reuniones y otros actos religiosos de los diversos cultos reconocidos. Dicho ámbito será accesible a todas las personas privadas de libertad que deseen realizar actividades vinculadas a su fe y/o a su espiritualidad. La configuración de estos espacios deberá garantizar la igualdad de ejercicio de expresiones espirituales y religiosas. </w:t>
      </w:r>
    </w:p>
    <w:p w:rsidR="00230B51" w:rsidRDefault="00230B51">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bookmarkStart w:id="14" w:name="_6cocxaz9ljjh" w:colFirst="0" w:colLast="0"/>
      <w:bookmarkEnd w:id="14"/>
      <w:r>
        <w:rPr>
          <w:rFonts w:ascii="Times New Roman" w:eastAsia="Times New Roman" w:hAnsi="Times New Roman" w:cs="Times New Roman"/>
          <w:b/>
          <w:bCs/>
          <w:sz w:val="24"/>
          <w:szCs w:val="24"/>
          <w:highlight w:val="white"/>
        </w:rPr>
        <w:t>CAPITULO X</w:t>
      </w: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bookmarkStart w:id="15" w:name="_3pm51xsvn9mi" w:colFirst="0" w:colLast="0"/>
      <w:bookmarkEnd w:id="15"/>
      <w:r>
        <w:rPr>
          <w:rFonts w:ascii="Times New Roman" w:eastAsia="Times New Roman" w:hAnsi="Times New Roman" w:cs="Times New Roman"/>
          <w:b/>
          <w:bCs/>
          <w:sz w:val="24"/>
          <w:szCs w:val="24"/>
          <w:highlight w:val="white"/>
        </w:rPr>
        <w:t>PLAN DE VIDA</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84. Pautas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comunes</w:t>
      </w:r>
      <w:r>
        <w:rPr>
          <w:rFonts w:ascii="Times New Roman" w:eastAsia="Times New Roman" w:hAnsi="Times New Roman" w:cs="Times New Roman"/>
          <w:sz w:val="24"/>
          <w:szCs w:val="24"/>
          <w:highlight w:val="white"/>
        </w:rPr>
        <w:t>. El Plan de Vida buscará disminuir las posibilidades de reincidencia delictiva y promover la reparación hacia las víctimas del delito por el cual la persona se encuentra privada de libertad y estará orientado a lograr el retorno progresivo de las personas privadas de libertad a la comunidad, con estricto apego a las disposiciones legales aplicables.</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Incluirá actividades educativas, laborales, culturales, de promoción de la salud, deportivas y de realización personal, de conformidad con el régimen y organización de cada establecimiento penitenciario.</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85. Competencia</w:t>
      </w:r>
      <w:r>
        <w:rPr>
          <w:rFonts w:ascii="Times New Roman" w:eastAsia="Times New Roman" w:hAnsi="Times New Roman" w:cs="Times New Roman"/>
          <w:sz w:val="24"/>
          <w:szCs w:val="24"/>
          <w:highlight w:val="white"/>
        </w:rPr>
        <w:t>. La elaboración, conducción, desarrollo y supervisión de las actividades que conforman el Plan de Vida serán de competencia y responsabilidad administrativa, en tanto no estén específicamente asignadas a la autoridad judicial.</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86. Elaboración.</w:t>
      </w:r>
      <w:r>
        <w:rPr>
          <w:rFonts w:ascii="Times New Roman" w:eastAsia="Times New Roman" w:hAnsi="Times New Roman" w:cs="Times New Roman"/>
          <w:sz w:val="24"/>
          <w:szCs w:val="24"/>
          <w:highlight w:val="white"/>
        </w:rPr>
        <w:t xml:space="preserve"> Para la elaboración del programa del Plan de Vida, al </w:t>
      </w:r>
      <w:r>
        <w:rPr>
          <w:rFonts w:ascii="Times New Roman" w:eastAsia="Times New Roman" w:hAnsi="Times New Roman" w:cs="Times New Roman"/>
          <w:b/>
          <w:bCs/>
          <w:sz w:val="24"/>
          <w:szCs w:val="24"/>
          <w:highlight w:val="white"/>
        </w:rPr>
        <w:t xml:space="preserve">momento del </w:t>
      </w:r>
      <w:r>
        <w:rPr>
          <w:rFonts w:ascii="Times New Roman" w:eastAsia="Times New Roman" w:hAnsi="Times New Roman" w:cs="Times New Roman"/>
          <w:sz w:val="24"/>
          <w:szCs w:val="24"/>
          <w:highlight w:val="white"/>
        </w:rPr>
        <w:t xml:space="preserve">ingreso al establecimiento penitenciario, la autoridad </w:t>
      </w:r>
      <w:r>
        <w:rPr>
          <w:rFonts w:ascii="Times New Roman" w:eastAsia="Times New Roman" w:hAnsi="Times New Roman" w:cs="Times New Roman"/>
          <w:b/>
          <w:bCs/>
          <w:sz w:val="24"/>
          <w:szCs w:val="24"/>
          <w:highlight w:val="white"/>
        </w:rPr>
        <w:t>competente</w:t>
      </w:r>
      <w:r>
        <w:rPr>
          <w:rFonts w:ascii="Times New Roman" w:eastAsia="Times New Roman" w:hAnsi="Times New Roman" w:cs="Times New Roman"/>
          <w:sz w:val="24"/>
          <w:szCs w:val="24"/>
          <w:highlight w:val="white"/>
        </w:rPr>
        <w:t xml:space="preserve"> informará al condenado las actividades disponibles y con el área de servicios técnicos, se </w:t>
      </w:r>
      <w:r>
        <w:rPr>
          <w:rFonts w:ascii="Times New Roman" w:eastAsia="Times New Roman" w:hAnsi="Times New Roman" w:cs="Times New Roman"/>
          <w:sz w:val="24"/>
          <w:szCs w:val="24"/>
          <w:highlight w:val="white"/>
        </w:rPr>
        <w:lastRenderedPageBreak/>
        <w:t xml:space="preserve">diseñará un plan acorde a las necesidades, preferencias, aptitudes, capacidades y potencialidades de la persona privada de libertad, </w:t>
      </w:r>
      <w:r>
        <w:rPr>
          <w:rFonts w:ascii="Times New Roman" w:eastAsia="Times New Roman" w:hAnsi="Times New Roman" w:cs="Times New Roman"/>
          <w:b/>
          <w:bCs/>
          <w:sz w:val="24"/>
          <w:szCs w:val="24"/>
          <w:highlight w:val="white"/>
        </w:rPr>
        <w:t xml:space="preserve">que prestará su consentimiento informado del Plan de Vida elaborado. </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 fin de lograr la aceptación del proyecto y desarrollo del Plan de Vida, las personas privadas de libertad deberán mantener todas las entrevistas que sean necesarias, se considerarán las inquietudes y se explicarán las condiciones para ser promovido en la progresividad del régimen y el mecanismo para la calificación de la conducta y el concepto.</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Las normas reglamentarias determinarán las características y las actividades suficientes que constituyan un programa satisfactorio. Dicho plan será remitido al juez de ejecución o autoridad judicial competente dentro de los cuarenta y cinco (45) días hábiles siguientes a la puesta a disposición de la persona condenada, para su conocimiento. La determinación del Plan de Vida por parte de la autoridad del</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establecimiento</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penitenciario estará sujeta al control de legalidad previsto en el </w:t>
      </w:r>
      <w:r>
        <w:rPr>
          <w:rFonts w:ascii="Times New Roman" w:eastAsia="Times New Roman" w:hAnsi="Times New Roman" w:cs="Times New Roman"/>
          <w:b/>
          <w:bCs/>
          <w:sz w:val="24"/>
          <w:szCs w:val="24"/>
          <w:highlight w:val="white"/>
        </w:rPr>
        <w:t>Capítulo</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XXVI</w:t>
      </w:r>
      <w:r>
        <w:rPr>
          <w:rFonts w:ascii="Times New Roman" w:eastAsia="Times New Roman" w:hAnsi="Times New Roman" w:cs="Times New Roman"/>
          <w:sz w:val="24"/>
          <w:szCs w:val="24"/>
          <w:highlight w:val="white"/>
        </w:rPr>
        <w:t xml:space="preserve"> de la presente Ley. </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87. Factores a considerar para el Plan de Vida.</w:t>
      </w:r>
      <w:r>
        <w:rPr>
          <w:rFonts w:ascii="Times New Roman" w:eastAsia="Times New Roman" w:hAnsi="Times New Roman" w:cs="Times New Roman"/>
          <w:sz w:val="24"/>
          <w:szCs w:val="24"/>
          <w:highlight w:val="white"/>
        </w:rPr>
        <w:t xml:space="preserve"> El Plan de Vida se elaborará desde el momento en que quede firme la sentencia condenatoria o, en su caso, desde la </w:t>
      </w:r>
      <w:r>
        <w:rPr>
          <w:rFonts w:ascii="Times New Roman" w:eastAsia="Times New Roman" w:hAnsi="Times New Roman" w:cs="Times New Roman"/>
          <w:b/>
          <w:bCs/>
          <w:sz w:val="24"/>
          <w:szCs w:val="24"/>
          <w:highlight w:val="white"/>
        </w:rPr>
        <w:t xml:space="preserve">incorporación de la persona al Plan Individualizado de Ejecución Anticipada Voluntaria (PEAV), y se mantendrá </w:t>
      </w:r>
      <w:r>
        <w:rPr>
          <w:rFonts w:ascii="Times New Roman" w:eastAsia="Times New Roman" w:hAnsi="Times New Roman" w:cs="Times New Roman"/>
          <w:sz w:val="24"/>
          <w:szCs w:val="24"/>
          <w:highlight w:val="white"/>
        </w:rPr>
        <w:t xml:space="preserve">vigente hasta el agotamiento de la pena privativa de libertad. Deberá considerarse especialmente: </w:t>
      </w:r>
    </w:p>
    <w:p w:rsidR="00230B51" w:rsidRDefault="004D293D">
      <w:pPr>
        <w:pStyle w:val="normal0"/>
        <w:widowControl w:val="0"/>
        <w:numPr>
          <w:ilvl w:val="0"/>
          <w:numId w:val="29"/>
        </w:numPr>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gravedad del delito cometido,</w:t>
      </w:r>
    </w:p>
    <w:p w:rsidR="00230B51" w:rsidRDefault="004D293D">
      <w:pPr>
        <w:pStyle w:val="normal0"/>
        <w:widowControl w:val="0"/>
        <w:numPr>
          <w:ilvl w:val="0"/>
          <w:numId w:val="29"/>
        </w:numPr>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 daño causado </w:t>
      </w:r>
    </w:p>
    <w:p w:rsidR="00230B51" w:rsidRDefault="004D293D">
      <w:pPr>
        <w:pStyle w:val="normal0"/>
        <w:widowControl w:val="0"/>
        <w:numPr>
          <w:ilvl w:val="0"/>
          <w:numId w:val="29"/>
        </w:numPr>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Las características individuales de la persona condenada, </w:t>
      </w:r>
    </w:p>
    <w:p w:rsidR="00230B51" w:rsidRDefault="004D293D">
      <w:pPr>
        <w:pStyle w:val="normal0"/>
        <w:widowControl w:val="0"/>
        <w:numPr>
          <w:ilvl w:val="0"/>
          <w:numId w:val="29"/>
        </w:numPr>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Los factores socio ambientales que hayan influido en la producción del delito; </w:t>
      </w:r>
    </w:p>
    <w:p w:rsidR="00230B51" w:rsidRDefault="004D293D">
      <w:pPr>
        <w:pStyle w:val="normal0"/>
        <w:widowControl w:val="0"/>
        <w:numPr>
          <w:ilvl w:val="0"/>
          <w:numId w:val="29"/>
        </w:numPr>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Las necesidades educativas, laborales, habitacionales, sanitarias, culturales y vinculares de la persona; </w:t>
      </w:r>
    </w:p>
    <w:p w:rsidR="00230B51" w:rsidRDefault="004D293D">
      <w:pPr>
        <w:pStyle w:val="normal0"/>
        <w:widowControl w:val="0"/>
        <w:numPr>
          <w:ilvl w:val="0"/>
          <w:numId w:val="29"/>
        </w:numPr>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Las acciones tendientes a la reparación del daño a la víctima o a la comunidad, </w:t>
      </w:r>
    </w:p>
    <w:p w:rsidR="00230B51" w:rsidRDefault="004D293D">
      <w:pPr>
        <w:pStyle w:val="normal0"/>
        <w:widowControl w:val="0"/>
        <w:numPr>
          <w:ilvl w:val="0"/>
          <w:numId w:val="29"/>
        </w:numPr>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adopción progresiva de pautas de convivencia compatibles con la vida en sociedad.</w:t>
      </w:r>
    </w:p>
    <w:p w:rsidR="00230B51" w:rsidRDefault="00230B51">
      <w:pPr>
        <w:pStyle w:val="normal0"/>
        <w:widowControl w:val="0"/>
        <w:spacing w:after="0" w:line="240" w:lineRule="auto"/>
        <w:ind w:left="720" w:right="139"/>
        <w:jc w:val="both"/>
        <w:rPr>
          <w:rFonts w:ascii="Times New Roman" w:eastAsia="Times New Roman" w:hAnsi="Times New Roman" w:cs="Times New Roman"/>
          <w:strike/>
          <w:sz w:val="24"/>
          <w:szCs w:val="24"/>
          <w:highlight w:val="white"/>
        </w:rPr>
      </w:pPr>
    </w:p>
    <w:p w:rsidR="00230B51" w:rsidRDefault="004D293D">
      <w:pPr>
        <w:pStyle w:val="normal0"/>
        <w:widowControl w:val="0"/>
        <w:tabs>
          <w:tab w:val="left" w:pos="421"/>
        </w:tabs>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88. Progresividad del Plan de Vida. La progresividad del Plan de Vida consiste en un proceso gradual y flexible que posibilite a la persona privada de libertad, por su propio esfuerzo, avanzar paulatinamente hacia la recuperación de su libertad, sin otros condicionamientos predeterminados que los legal y reglamentariamente establecidos. </w:t>
      </w:r>
    </w:p>
    <w:p w:rsidR="00230B51" w:rsidRDefault="00230B51">
      <w:pPr>
        <w:pStyle w:val="normal0"/>
        <w:widowControl w:val="0"/>
        <w:tabs>
          <w:tab w:val="left" w:pos="421"/>
        </w:tabs>
        <w:spacing w:after="0" w:line="240" w:lineRule="auto"/>
        <w:ind w:right="139"/>
        <w:jc w:val="both"/>
        <w:rPr>
          <w:rFonts w:ascii="Times New Roman" w:eastAsia="Times New Roman" w:hAnsi="Times New Roman" w:cs="Times New Roman"/>
          <w:b/>
          <w:bCs/>
          <w:sz w:val="24"/>
          <w:szCs w:val="24"/>
          <w:highlight w:val="white"/>
        </w:rPr>
      </w:pPr>
    </w:p>
    <w:p w:rsidR="00230B51" w:rsidRDefault="004D293D">
      <w:pPr>
        <w:pStyle w:val="normal0"/>
        <w:widowControl w:val="0"/>
        <w:tabs>
          <w:tab w:val="left" w:pos="421"/>
        </w:tabs>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89. Aplicación de la progresividad. La progresividad del Plan de Vida en todas sus etapas o fases, sólo es aplicable a las personas privadas de libertad que se encuentran bajo el régimen de ejecución de la pena y las personas privadas de libertad que se encuentran bajo el régimen de personas detenidas en forma cautelar que hayan voluntariamente ingresado al Plan Individualizado de Ejecución Anticipada Voluntaria (PEAV).</w:t>
      </w:r>
    </w:p>
    <w:p w:rsidR="00230B51" w:rsidRDefault="00230B51">
      <w:pPr>
        <w:pStyle w:val="normal0"/>
        <w:widowControl w:val="0"/>
        <w:spacing w:after="0" w:line="240" w:lineRule="auto"/>
        <w:ind w:right="139"/>
        <w:jc w:val="both"/>
        <w:rPr>
          <w:rFonts w:ascii="Times New Roman" w:eastAsia="Times New Roman" w:hAnsi="Times New Roman" w:cs="Times New Roman"/>
          <w:b/>
          <w:bCs/>
          <w:sz w:val="24"/>
          <w:szCs w:val="24"/>
          <w:highlight w:val="white"/>
        </w:rPr>
      </w:pPr>
    </w:p>
    <w:p w:rsidR="00230B51" w:rsidRDefault="004D293D">
      <w:pPr>
        <w:pStyle w:val="normal0"/>
        <w:widowControl w:val="0"/>
        <w:spacing w:after="0" w:line="240" w:lineRule="auto"/>
        <w:ind w:right="139"/>
        <w:jc w:val="both"/>
        <w:rPr>
          <w:rFonts w:ascii="Arial" w:eastAsia="Arial" w:hAnsi="Arial" w:cs="Arial"/>
          <w:i/>
          <w:iCs/>
          <w:color w:val="0000FF"/>
          <w:sz w:val="24"/>
          <w:szCs w:val="24"/>
        </w:rPr>
      </w:pPr>
      <w:r>
        <w:rPr>
          <w:rFonts w:ascii="Times New Roman" w:eastAsia="Times New Roman" w:hAnsi="Times New Roman" w:cs="Times New Roman"/>
          <w:b/>
          <w:bCs/>
          <w:sz w:val="24"/>
          <w:szCs w:val="24"/>
          <w:highlight w:val="white"/>
        </w:rPr>
        <w:t>Artículo 90.</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Falta de acuerdo de la persona comprendida en el régimen de ejecución de la pena. Las personas privadas de libertad comprendidas en el régimen de ejecución de la pena </w:t>
      </w:r>
      <w:r>
        <w:rPr>
          <w:rFonts w:ascii="Times New Roman" w:eastAsia="Times New Roman" w:hAnsi="Times New Roman" w:cs="Times New Roman"/>
          <w:sz w:val="24"/>
          <w:szCs w:val="24"/>
          <w:highlight w:val="white"/>
        </w:rPr>
        <w:t>que, en cualquier momento no acordaren el Plan de Vida propuesto por el Servicio Penitenciario y de Reintegración Social, y no supere el control judicial correspondiente, no podrá acceder a los beneficios otorgados en función del cumplimiento de las etapas de éste, y deberá cumplir su condena en los términos descritos por la presente ley.</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91. Falta de acuerdo de las personas comprendidas en el régimen de detenidos en forma cautelar. Las personas privadas de libertad comprendidas en el régimen de detenidos en forma cautelar </w:t>
      </w:r>
      <w:r>
        <w:rPr>
          <w:rFonts w:ascii="Times New Roman" w:eastAsia="Times New Roman" w:hAnsi="Times New Roman" w:cs="Times New Roman"/>
          <w:sz w:val="24"/>
          <w:szCs w:val="24"/>
          <w:highlight w:val="white"/>
        </w:rPr>
        <w:t>que hayan ingresado al Plan Individualizado de Ejecución Anticipada Voluntaria (PEAV) y en cualquier momento no acordaren con el Plan propuesto por el Servicio Penitenciario y de Reintegración Social, y no supere el control judicial correspondiente, no podrá acceder a los beneficios otorgados en función del cumplimiento de las etapas de éste.</w:t>
      </w:r>
    </w:p>
    <w:p w:rsidR="00230B51" w:rsidRDefault="004D293D">
      <w:pPr>
        <w:pStyle w:val="Ttulo2"/>
        <w:keepNext w:val="0"/>
        <w:keepLines w:val="0"/>
        <w:widowControl w:val="0"/>
        <w:spacing w:before="360" w:line="240" w:lineRule="auto"/>
        <w:ind w:right="139"/>
        <w:jc w:val="both"/>
        <w:rPr>
          <w:rFonts w:ascii="Times New Roman" w:eastAsia="Times New Roman" w:hAnsi="Times New Roman" w:cs="Times New Roman"/>
          <w:b/>
          <w:bCs/>
          <w:color w:val="000000"/>
          <w:sz w:val="24"/>
          <w:szCs w:val="24"/>
          <w:highlight w:val="white"/>
        </w:rPr>
      </w:pPr>
      <w:bookmarkStart w:id="16" w:name="_9xorgidm7aic" w:colFirst="0" w:colLast="0"/>
      <w:bookmarkEnd w:id="16"/>
      <w:r>
        <w:rPr>
          <w:rFonts w:ascii="Times New Roman" w:eastAsia="Times New Roman" w:hAnsi="Times New Roman" w:cs="Times New Roman"/>
          <w:b/>
          <w:bCs/>
          <w:color w:val="000000"/>
          <w:sz w:val="24"/>
          <w:szCs w:val="24"/>
          <w:highlight w:val="white"/>
        </w:rPr>
        <w:lastRenderedPageBreak/>
        <w:t>Artículo 92. Principios.</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b/>
          <w:bCs/>
          <w:color w:val="000000"/>
          <w:sz w:val="24"/>
          <w:szCs w:val="24"/>
          <w:highlight w:val="white"/>
        </w:rPr>
        <w:t>El Plan de Vida desarrollado deberá regirse por los siguientes principios fundamentales:</w:t>
      </w:r>
    </w:p>
    <w:p w:rsidR="00230B51" w:rsidRDefault="004D293D">
      <w:pPr>
        <w:pStyle w:val="normal0"/>
        <w:widowControl w:val="0"/>
        <w:numPr>
          <w:ilvl w:val="0"/>
          <w:numId w:val="18"/>
        </w:numPr>
        <w:spacing w:before="240"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Viabilidad y alcance: definir metas y expectativas que sean realistas, alcanzables y mensurables.</w:t>
      </w:r>
    </w:p>
    <w:p w:rsidR="00230B51" w:rsidRDefault="004D293D">
      <w:pPr>
        <w:pStyle w:val="normal0"/>
        <w:widowControl w:val="0"/>
        <w:numPr>
          <w:ilvl w:val="0"/>
          <w:numId w:val="18"/>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Fundamento metodológico: poseer un modelo teórico explícito que sustente el plan y una clara articulación de la lógica programática.</w:t>
      </w:r>
    </w:p>
    <w:p w:rsidR="00230B51" w:rsidRDefault="004D293D">
      <w:pPr>
        <w:pStyle w:val="normal0"/>
        <w:widowControl w:val="0"/>
        <w:numPr>
          <w:ilvl w:val="0"/>
          <w:numId w:val="18"/>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Criterios de admisión: establecer criterios de elegibilidad precisos y objetivos para la participación en el programa.</w:t>
      </w:r>
    </w:p>
    <w:p w:rsidR="00230B51" w:rsidRDefault="004D293D">
      <w:pPr>
        <w:pStyle w:val="normal0"/>
        <w:widowControl w:val="0"/>
        <w:numPr>
          <w:ilvl w:val="0"/>
          <w:numId w:val="18"/>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Gestión de la implementación: contemplar y abordar las dificultades inherentes a la puesta en práctica. </w:t>
      </w:r>
    </w:p>
    <w:p w:rsidR="00230B51" w:rsidRDefault="004D293D">
      <w:pPr>
        <w:pStyle w:val="normal0"/>
        <w:widowControl w:val="0"/>
        <w:numPr>
          <w:ilvl w:val="0"/>
          <w:numId w:val="18"/>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Disponibilidad de recursos: garantizar la disponibilidad de los recursos humanos y financieros necesarios para la ejecución del plan.</w:t>
      </w:r>
    </w:p>
    <w:p w:rsidR="00230B51" w:rsidRDefault="004D293D">
      <w:pPr>
        <w:pStyle w:val="normal0"/>
        <w:widowControl w:val="0"/>
        <w:numPr>
          <w:ilvl w:val="0"/>
          <w:numId w:val="18"/>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Evaluación continua: implementar mecanismos de monitoreo y evaluación sistemática del progreso y los resultados.</w:t>
      </w:r>
    </w:p>
    <w:p w:rsidR="00230B51" w:rsidRDefault="004D293D">
      <w:pPr>
        <w:pStyle w:val="normal0"/>
        <w:widowControl w:val="0"/>
        <w:numPr>
          <w:ilvl w:val="0"/>
          <w:numId w:val="18"/>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Legitimidad y confianza: mantener la confianza y la colaboración de los profesionales, las fuerzas de seguridad, las autoridades judiciales y las comunidades locales.</w:t>
      </w:r>
    </w:p>
    <w:p w:rsidR="00230B51" w:rsidRDefault="004D293D">
      <w:pPr>
        <w:pStyle w:val="normal0"/>
        <w:widowControl w:val="0"/>
        <w:numPr>
          <w:ilvl w:val="0"/>
          <w:numId w:val="18"/>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Participación social: fomentar la participación activa de la comunidad en el desarrollo y apoyo del plan.</w:t>
      </w:r>
    </w:p>
    <w:p w:rsidR="00230B51" w:rsidRDefault="004D293D">
      <w:pPr>
        <w:pStyle w:val="normal0"/>
        <w:widowControl w:val="0"/>
        <w:numPr>
          <w:ilvl w:val="0"/>
          <w:numId w:val="18"/>
        </w:numPr>
        <w:spacing w:after="24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Consulta directa: asegurar la consulta y el consentimiento informado del plan.</w:t>
      </w:r>
    </w:p>
    <w:p w:rsidR="00230B51" w:rsidRDefault="004D293D">
      <w:pPr>
        <w:pStyle w:val="normal0"/>
        <w:widowControl w:val="0"/>
        <w:spacing w:before="245"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93. Etapas del Plan de Vida. </w:t>
      </w:r>
      <w:r>
        <w:rPr>
          <w:rFonts w:ascii="Times New Roman" w:eastAsia="Times New Roman" w:hAnsi="Times New Roman" w:cs="Times New Roman"/>
          <w:sz w:val="24"/>
          <w:szCs w:val="24"/>
          <w:highlight w:val="white"/>
        </w:rPr>
        <w:t>El Plan de Vida se desarrollará en tres etapas de manera progresiva:</w:t>
      </w:r>
    </w:p>
    <w:p w:rsidR="00230B51" w:rsidRDefault="004D293D">
      <w:pPr>
        <w:pStyle w:val="normal0"/>
        <w:widowControl w:val="0"/>
        <w:numPr>
          <w:ilvl w:val="0"/>
          <w:numId w:val="4"/>
        </w:numPr>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Etapa de Observación</w:t>
      </w:r>
      <w:r>
        <w:rPr>
          <w:rFonts w:ascii="Times New Roman" w:eastAsia="Times New Roman" w:hAnsi="Times New Roman" w:cs="Times New Roman"/>
          <w:sz w:val="24"/>
          <w:szCs w:val="24"/>
          <w:highlight w:val="white"/>
        </w:rPr>
        <w:t xml:space="preserve">: La persona privada de libertad será sometida inicialmente a un período de observación, durante el cual un equipo interdisciplinario dependiente </w:t>
      </w:r>
      <w:r>
        <w:rPr>
          <w:rFonts w:ascii="Times New Roman" w:eastAsia="Times New Roman" w:hAnsi="Times New Roman" w:cs="Times New Roman"/>
          <w:b/>
          <w:bCs/>
          <w:sz w:val="24"/>
          <w:szCs w:val="24"/>
          <w:highlight w:val="white"/>
        </w:rPr>
        <w:t>del Servicio Penitenciario y de Reintegración Social,</w:t>
      </w:r>
      <w:r>
        <w:rPr>
          <w:rFonts w:ascii="Times New Roman" w:eastAsia="Times New Roman" w:hAnsi="Times New Roman" w:cs="Times New Roman"/>
          <w:sz w:val="24"/>
          <w:szCs w:val="24"/>
          <w:highlight w:val="white"/>
        </w:rPr>
        <w:t xml:space="preserve"> evaluará y registrará en su legajo las características personales y sociales específicas, los objetivos, pautas y programas de su Plan de Vida, de acuerdo a lo establecido en la presente Ley. </w:t>
      </w:r>
      <w:r>
        <w:rPr>
          <w:rFonts w:ascii="Times New Roman" w:eastAsia="Times New Roman" w:hAnsi="Times New Roman" w:cs="Times New Roman"/>
          <w:b/>
          <w:bCs/>
          <w:sz w:val="24"/>
          <w:szCs w:val="24"/>
          <w:highlight w:val="white"/>
        </w:rPr>
        <w:t xml:space="preserve">Consistirá en el estudio médico-psicológico-social de la persona privada de  libertad  y en la formulación del diagnóstico y pronóstico criminológico y comenzará con la recepción del testimonio de sentencia y del cómputo de la pena. </w:t>
      </w:r>
    </w:p>
    <w:p w:rsidR="00230B51" w:rsidRDefault="004D293D">
      <w:pPr>
        <w:pStyle w:val="normal0"/>
        <w:widowControl w:val="0"/>
        <w:spacing w:after="0" w:line="240" w:lineRule="auto"/>
        <w:ind w:left="720"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etapa de observación no podrá exceder los treinta (30) días desde el ingreso al establecimiento, pudiendo prorrogarse dicho período por quince (15) días más, de manera excepcional y debidamente fundada. </w:t>
      </w:r>
    </w:p>
    <w:p w:rsidR="00230B51" w:rsidRDefault="004D293D">
      <w:pPr>
        <w:pStyle w:val="normal0"/>
        <w:widowControl w:val="0"/>
        <w:spacing w:after="0" w:line="240" w:lineRule="auto"/>
        <w:ind w:left="720" w:right="139"/>
        <w:jc w:val="both"/>
        <w:rPr>
          <w:rFonts w:ascii="Arial" w:eastAsia="Arial" w:hAnsi="Arial" w:cs="Arial"/>
          <w:sz w:val="24"/>
          <w:szCs w:val="24"/>
        </w:rPr>
      </w:pPr>
      <w:r>
        <w:rPr>
          <w:rFonts w:ascii="Times New Roman" w:eastAsia="Times New Roman" w:hAnsi="Times New Roman" w:cs="Times New Roman"/>
          <w:b/>
          <w:bCs/>
          <w:sz w:val="24"/>
          <w:szCs w:val="24"/>
          <w:highlight w:val="white"/>
        </w:rPr>
        <w:t>Al término de esta etapa, se elevará un informe para incorporar a la persona privada de libertad en la siguiente etapa, detallando el establecimiento, sección o grupo al que debe ser destinado y su programa de Plan de Vida. Este deberá contener las recomendaciones respecto al abordaje de necesidades criminógenas</w:t>
      </w:r>
      <w:r>
        <w:rPr>
          <w:rFonts w:ascii="Arial" w:eastAsia="Arial" w:hAnsi="Arial" w:cs="Arial"/>
          <w:sz w:val="24"/>
          <w:szCs w:val="24"/>
        </w:rPr>
        <w:t>.</w:t>
      </w:r>
    </w:p>
    <w:p w:rsidR="00230B51" w:rsidRDefault="00230B51">
      <w:pPr>
        <w:pStyle w:val="normal0"/>
        <w:widowControl w:val="0"/>
        <w:spacing w:after="0" w:line="240" w:lineRule="auto"/>
        <w:ind w:left="720" w:right="139"/>
        <w:jc w:val="both"/>
        <w:rPr>
          <w:rFonts w:ascii="Arial" w:eastAsia="Arial" w:hAnsi="Arial" w:cs="Arial"/>
          <w:sz w:val="24"/>
          <w:szCs w:val="24"/>
        </w:rPr>
      </w:pPr>
    </w:p>
    <w:p w:rsidR="00230B51" w:rsidRDefault="004D293D">
      <w:pPr>
        <w:pStyle w:val="normal0"/>
        <w:widowControl w:val="0"/>
        <w:numPr>
          <w:ilvl w:val="0"/>
          <w:numId w:val="4"/>
        </w:numPr>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Etapa de Tratamiento</w:t>
      </w:r>
      <w:r>
        <w:rPr>
          <w:rFonts w:ascii="Times New Roman" w:eastAsia="Times New Roman" w:hAnsi="Times New Roman" w:cs="Times New Roman"/>
          <w:sz w:val="24"/>
          <w:szCs w:val="24"/>
          <w:highlight w:val="white"/>
        </w:rPr>
        <w:t xml:space="preserve">: Esta etapa buscará fomentar, </w:t>
      </w:r>
      <w:r>
        <w:rPr>
          <w:rFonts w:ascii="Times New Roman" w:eastAsia="Times New Roman" w:hAnsi="Times New Roman" w:cs="Times New Roman"/>
          <w:b/>
          <w:bCs/>
          <w:sz w:val="24"/>
          <w:szCs w:val="24"/>
          <w:highlight w:val="white"/>
        </w:rPr>
        <w:t xml:space="preserve">mediante el cumplimiento de la calificación de conducta, la calificación de concepto y de todos los requisitos que reglamentariamente se determinen el avance en las fases para alcanzar </w:t>
      </w:r>
      <w:r>
        <w:rPr>
          <w:rFonts w:ascii="Times New Roman" w:eastAsia="Times New Roman" w:hAnsi="Times New Roman" w:cs="Times New Roman"/>
          <w:sz w:val="24"/>
          <w:szCs w:val="24"/>
          <w:highlight w:val="white"/>
        </w:rPr>
        <w:t xml:space="preserve">la concreción del Plan de Vida de la persona en relación a la comunidad, asegurando que el proceso se lleve a cabo de manera ordenada y respetuosa, tanto para la persona privada de libertad como para la sociedad y la víctima. </w:t>
      </w:r>
    </w:p>
    <w:p w:rsidR="00230B51" w:rsidRDefault="004D293D">
      <w:pPr>
        <w:pStyle w:val="normal0"/>
        <w:widowControl w:val="0"/>
        <w:spacing w:after="0" w:line="240" w:lineRule="auto"/>
        <w:ind w:left="720"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 etapa de</w:t>
      </w:r>
      <w:r>
        <w:rPr>
          <w:rFonts w:ascii="Times New Roman" w:eastAsia="Times New Roman" w:hAnsi="Times New Roman" w:cs="Times New Roman"/>
          <w:b/>
          <w:bCs/>
          <w:color w:val="0000FF"/>
          <w:sz w:val="24"/>
          <w:szCs w:val="24"/>
          <w:highlight w:val="white"/>
        </w:rPr>
        <w:t xml:space="preserve"> </w:t>
      </w:r>
      <w:r>
        <w:rPr>
          <w:rFonts w:ascii="Times New Roman" w:eastAsia="Times New Roman" w:hAnsi="Times New Roman" w:cs="Times New Roman"/>
          <w:b/>
          <w:bCs/>
          <w:sz w:val="24"/>
          <w:szCs w:val="24"/>
          <w:highlight w:val="white"/>
        </w:rPr>
        <w:t>tratamiento será fraccionado en tres fases sucesivas que comprenden:</w:t>
      </w:r>
    </w:p>
    <w:p w:rsidR="00230B51" w:rsidRDefault="004D293D">
      <w:pPr>
        <w:pStyle w:val="normal0"/>
        <w:widowControl w:val="0"/>
        <w:spacing w:after="0" w:line="240" w:lineRule="auto"/>
        <w:ind w:left="720"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1) La Fase de Socialización consiste, primordialmente, en la aplicación intensiva de técnicas individuales y grupales tendientes a consolidar y promover los factores positivos de la personalidad de la persona privada de libertad  y a modificar o disminuir sus aspectos </w:t>
      </w:r>
      <w:proofErr w:type="spellStart"/>
      <w:r>
        <w:rPr>
          <w:rFonts w:ascii="Times New Roman" w:eastAsia="Times New Roman" w:hAnsi="Times New Roman" w:cs="Times New Roman"/>
          <w:b/>
          <w:bCs/>
          <w:sz w:val="24"/>
          <w:szCs w:val="24"/>
          <w:highlight w:val="white"/>
        </w:rPr>
        <w:t>disvaliosos</w:t>
      </w:r>
      <w:proofErr w:type="spellEnd"/>
      <w:r>
        <w:rPr>
          <w:rFonts w:ascii="Times New Roman" w:eastAsia="Times New Roman" w:hAnsi="Times New Roman" w:cs="Times New Roman"/>
          <w:b/>
          <w:bCs/>
          <w:sz w:val="24"/>
          <w:szCs w:val="24"/>
          <w:highlight w:val="white"/>
        </w:rPr>
        <w:t>.</w:t>
      </w:r>
    </w:p>
    <w:p w:rsidR="00230B51" w:rsidRDefault="004D293D">
      <w:pPr>
        <w:pStyle w:val="normal0"/>
        <w:widowControl w:val="0"/>
        <w:spacing w:after="0" w:line="240" w:lineRule="auto"/>
        <w:ind w:left="720"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2) La Fase de Consolidación consistirá en la aplicación de una supervisión atenuada que permita verificar la cotidiana aceptación de pautas y normas sociales y en la posibilidad de asignarle labores o actividades con menores medidas de contralor.</w:t>
      </w:r>
    </w:p>
    <w:p w:rsidR="00230B51" w:rsidRDefault="004D293D">
      <w:pPr>
        <w:pStyle w:val="normal0"/>
        <w:widowControl w:val="0"/>
        <w:spacing w:after="0" w:line="240" w:lineRule="auto"/>
        <w:ind w:left="720"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3) La fase de Confianza consiste en otorgar a la persona privada de libertad  una creciente autodeterminación a fin de evaluar la medida en que internaliza los valores esenciales para una adecuada convivencia social, conforme la ejecución del Plan de Vida.</w:t>
      </w:r>
    </w:p>
    <w:p w:rsidR="00230B51" w:rsidRDefault="004D293D">
      <w:pPr>
        <w:pStyle w:val="normal0"/>
        <w:widowControl w:val="0"/>
        <w:spacing w:after="0" w:line="240" w:lineRule="auto"/>
        <w:ind w:left="720"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El Servicio Penitenciario y de Reintegración Social </w:t>
      </w:r>
      <w:r>
        <w:rPr>
          <w:rFonts w:ascii="Times New Roman" w:eastAsia="Times New Roman" w:hAnsi="Times New Roman" w:cs="Times New Roman"/>
          <w:sz w:val="24"/>
          <w:szCs w:val="24"/>
          <w:highlight w:val="white"/>
        </w:rPr>
        <w:t xml:space="preserve">propenderá a que la persona </w:t>
      </w:r>
      <w:r>
        <w:rPr>
          <w:rFonts w:ascii="Times New Roman" w:eastAsia="Times New Roman" w:hAnsi="Times New Roman" w:cs="Times New Roman"/>
          <w:sz w:val="24"/>
          <w:szCs w:val="24"/>
          <w:highlight w:val="white"/>
        </w:rPr>
        <w:lastRenderedPageBreak/>
        <w:t>privada de libertad alcance los objetivos determinados en el Plan de Vida.</w:t>
      </w:r>
    </w:p>
    <w:p w:rsidR="00230B51" w:rsidRDefault="004D293D">
      <w:pPr>
        <w:pStyle w:val="normal0"/>
        <w:widowControl w:val="0"/>
        <w:numPr>
          <w:ilvl w:val="0"/>
          <w:numId w:val="4"/>
        </w:numPr>
        <w:spacing w:before="245"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Etapa de Prueba</w:t>
      </w:r>
      <w:r>
        <w:rPr>
          <w:rFonts w:ascii="Times New Roman" w:eastAsia="Times New Roman" w:hAnsi="Times New Roman" w:cs="Times New Roman"/>
          <w:sz w:val="24"/>
          <w:szCs w:val="24"/>
          <w:highlight w:val="white"/>
        </w:rPr>
        <w:t xml:space="preserve">: consistirá en el empleo sistemático de métodos de autogobierno. Para acceder a la etapa de prueba, será requisito indispensable que la persona condenada haya demostrado avances en el cumplimiento de los objetivos establecidos en su Plan de Vida </w:t>
      </w:r>
      <w:r>
        <w:rPr>
          <w:rFonts w:ascii="Times New Roman" w:eastAsia="Times New Roman" w:hAnsi="Times New Roman" w:cs="Times New Roman"/>
          <w:b/>
          <w:bCs/>
          <w:sz w:val="24"/>
          <w:szCs w:val="24"/>
          <w:highlight w:val="white"/>
        </w:rPr>
        <w:t>que serán evaluados en función de su escala de calificación de conducta y concepto.</w:t>
      </w:r>
      <w:r>
        <w:rPr>
          <w:rFonts w:ascii="Times New Roman" w:eastAsia="Times New Roman" w:hAnsi="Times New Roman" w:cs="Times New Roman"/>
          <w:sz w:val="24"/>
          <w:szCs w:val="24"/>
          <w:highlight w:val="white"/>
        </w:rPr>
        <w:t xml:space="preserve"> La permanencia y la promoción de esta etapa será resuelta por las autoridades </w:t>
      </w:r>
      <w:r>
        <w:rPr>
          <w:rFonts w:ascii="Times New Roman" w:eastAsia="Times New Roman" w:hAnsi="Times New Roman" w:cs="Times New Roman"/>
          <w:b/>
          <w:bCs/>
          <w:sz w:val="24"/>
          <w:szCs w:val="24"/>
          <w:highlight w:val="white"/>
        </w:rPr>
        <w:t xml:space="preserve">del Servicio Penitenciario y de Reintegración Social </w:t>
      </w:r>
      <w:r>
        <w:rPr>
          <w:rFonts w:ascii="Times New Roman" w:eastAsia="Times New Roman" w:hAnsi="Times New Roman" w:cs="Times New Roman"/>
          <w:sz w:val="24"/>
          <w:szCs w:val="24"/>
          <w:highlight w:val="white"/>
        </w:rPr>
        <w:t xml:space="preserve">conforme los criterios establecidos en la presente ley y sus reglamentos, siempre y cuando se cumplan los siguientes requisitos: </w:t>
      </w:r>
      <w:r>
        <w:rPr>
          <w:rFonts w:ascii="Times New Roman" w:eastAsia="Times New Roman" w:hAnsi="Times New Roman" w:cs="Times New Roman"/>
          <w:sz w:val="24"/>
          <w:szCs w:val="24"/>
          <w:highlight w:val="white"/>
        </w:rPr>
        <w:br/>
        <w:t xml:space="preserve">1) En el caso de penas temporales sin la accesoria del Artículo 52 del Código Penal: haber cumplido al menos la mitad (½) de la condena; </w:t>
      </w:r>
      <w:r>
        <w:rPr>
          <w:rFonts w:ascii="Times New Roman" w:eastAsia="Times New Roman" w:hAnsi="Times New Roman" w:cs="Times New Roman"/>
          <w:sz w:val="24"/>
          <w:szCs w:val="24"/>
          <w:highlight w:val="white"/>
        </w:rPr>
        <w:br/>
        <w:t xml:space="preserve">2) En el caso de penas perpetuas sin la accesoria del Artículo 52 del Código Penal: haber cumplido al menos quince (15) años; </w:t>
      </w:r>
      <w:r>
        <w:rPr>
          <w:rFonts w:ascii="Times New Roman" w:eastAsia="Times New Roman" w:hAnsi="Times New Roman" w:cs="Times New Roman"/>
          <w:sz w:val="24"/>
          <w:szCs w:val="24"/>
          <w:highlight w:val="white"/>
        </w:rPr>
        <w:br/>
        <w:t xml:space="preserve">3) En los casos en que se aplique la accesoria del Artículo 52 del Código Penal: haber transcurrido un mínimo de tres (3) años desde el cumplimiento de la pena principal. </w:t>
      </w:r>
    </w:p>
    <w:p w:rsidR="00230B51" w:rsidRDefault="004D293D">
      <w:pPr>
        <w:pStyle w:val="normal0"/>
        <w:widowControl w:val="0"/>
        <w:spacing w:after="0" w:line="240" w:lineRule="auto"/>
        <w:ind w:left="720"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Tener conducta </w:t>
      </w:r>
      <w:r>
        <w:rPr>
          <w:rFonts w:ascii="Times New Roman" w:eastAsia="Times New Roman" w:hAnsi="Times New Roman" w:cs="Times New Roman"/>
          <w:b/>
          <w:bCs/>
          <w:sz w:val="24"/>
          <w:szCs w:val="24"/>
          <w:highlight w:val="white"/>
        </w:rPr>
        <w:t>como mínimo</w:t>
      </w:r>
      <w:r>
        <w:rPr>
          <w:rFonts w:ascii="Times New Roman" w:eastAsia="Times New Roman" w:hAnsi="Times New Roman" w:cs="Times New Roman"/>
          <w:sz w:val="24"/>
          <w:szCs w:val="24"/>
          <w:highlight w:val="white"/>
        </w:rPr>
        <w:t xml:space="preserve"> </w:t>
      </w:r>
      <w:proofErr w:type="gramStart"/>
      <w:r>
        <w:rPr>
          <w:rFonts w:ascii="Times New Roman" w:eastAsia="Times New Roman" w:hAnsi="Times New Roman" w:cs="Times New Roman"/>
          <w:sz w:val="24"/>
          <w:szCs w:val="24"/>
          <w:highlight w:val="white"/>
        </w:rPr>
        <w:t>buena, muy buena</w:t>
      </w:r>
      <w:proofErr w:type="gramEnd"/>
      <w:r>
        <w:rPr>
          <w:rFonts w:ascii="Times New Roman" w:eastAsia="Times New Roman" w:hAnsi="Times New Roman" w:cs="Times New Roman"/>
          <w:sz w:val="24"/>
          <w:szCs w:val="24"/>
          <w:highlight w:val="white"/>
        </w:rPr>
        <w:t>, excelente o ejemplar.</w:t>
      </w:r>
    </w:p>
    <w:p w:rsidR="00230B51" w:rsidRDefault="004D293D">
      <w:pPr>
        <w:pStyle w:val="normal0"/>
        <w:widowControl w:val="0"/>
        <w:spacing w:after="0" w:line="240" w:lineRule="auto"/>
        <w:ind w:left="720"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5) Tener </w:t>
      </w:r>
      <w:r>
        <w:rPr>
          <w:rFonts w:ascii="Times New Roman" w:eastAsia="Times New Roman" w:hAnsi="Times New Roman" w:cs="Times New Roman"/>
          <w:b/>
          <w:bCs/>
          <w:sz w:val="24"/>
          <w:szCs w:val="24"/>
          <w:highlight w:val="white"/>
        </w:rPr>
        <w:t>concepto como mínimo</w:t>
      </w:r>
      <w:r>
        <w:rPr>
          <w:rFonts w:ascii="Times New Roman" w:eastAsia="Times New Roman" w:hAnsi="Times New Roman" w:cs="Times New Roman"/>
          <w:sz w:val="24"/>
          <w:szCs w:val="24"/>
          <w:highlight w:val="white"/>
        </w:rPr>
        <w:t xml:space="preserve"> muy bueno, excelente o ejemplar.</w:t>
      </w:r>
    </w:p>
    <w:p w:rsidR="00230B51" w:rsidRDefault="004D293D">
      <w:pPr>
        <w:pStyle w:val="normal0"/>
        <w:widowControl w:val="0"/>
        <w:spacing w:after="0" w:line="240" w:lineRule="auto"/>
        <w:ind w:left="720"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6) </w:t>
      </w:r>
      <w:r>
        <w:rPr>
          <w:rFonts w:ascii="Times New Roman" w:eastAsia="Times New Roman" w:hAnsi="Times New Roman" w:cs="Times New Roman"/>
          <w:b/>
          <w:bCs/>
          <w:sz w:val="24"/>
          <w:szCs w:val="24"/>
          <w:highlight w:val="white"/>
        </w:rPr>
        <w:t>Tener dictamen técnico favorable de la autoridad competente y resolución aprobatoria del Director del establecimiento.</w:t>
      </w:r>
    </w:p>
    <w:p w:rsidR="00230B51" w:rsidRDefault="004D293D">
      <w:pPr>
        <w:pStyle w:val="normal0"/>
        <w:widowControl w:val="0"/>
        <w:spacing w:after="0" w:line="240" w:lineRule="auto"/>
        <w:ind w:left="720"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En el Plan de Vida deberán constar, además, las fechas en que el interno, previo cumplimiento de los requisitos legales y reglamentarios, podría acceder a los distintos beneficios. Estas fechas deberán ser actualizadas si se modificare el monto de la pena a cumplir.</w:t>
      </w:r>
    </w:p>
    <w:p w:rsidR="00230B51" w:rsidRDefault="00230B51">
      <w:pPr>
        <w:pStyle w:val="normal0"/>
        <w:widowControl w:val="0"/>
        <w:spacing w:after="0" w:line="240" w:lineRule="auto"/>
        <w:ind w:left="720" w:right="139"/>
        <w:jc w:val="both"/>
        <w:rPr>
          <w:rFonts w:ascii="Times New Roman" w:eastAsia="Times New Roman" w:hAnsi="Times New Roman" w:cs="Times New Roman"/>
          <w:sz w:val="24"/>
          <w:szCs w:val="24"/>
          <w:highlight w:val="white"/>
        </w:rPr>
      </w:pPr>
    </w:p>
    <w:p w:rsidR="00230B51" w:rsidRDefault="004D293D">
      <w:pPr>
        <w:pStyle w:val="normal0"/>
        <w:widowControl w:val="0"/>
        <w:tabs>
          <w:tab w:val="left" w:pos="421"/>
        </w:tabs>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94. Remisión de antecedentes. Cuando la persona privada de libertad, por un ingreso anterior como condenado en el Servicio Penitenciario y de Reintegración Social, ya contará con un Plan de Vida, este último será remitido de inmediato al establecimiento en que se encuentre alojado para su agregación como antecedente de los estudios interdisciplinarios a realizarse.</w:t>
      </w:r>
    </w:p>
    <w:p w:rsidR="00230B51" w:rsidRDefault="00230B51">
      <w:pPr>
        <w:pStyle w:val="normal0"/>
        <w:widowControl w:val="0"/>
        <w:spacing w:after="0" w:line="240" w:lineRule="auto"/>
        <w:ind w:right="139"/>
        <w:jc w:val="both"/>
        <w:rPr>
          <w:rFonts w:ascii="Times New Roman" w:eastAsia="Times New Roman" w:hAnsi="Times New Roman" w:cs="Times New Roman"/>
          <w:b/>
          <w:bCs/>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95. Promoción excepcional en la etapa de tratamiento. La promoción excepcional a cualquier fase de la Etapa de Tratamiento, en el marco de lo previsto en el artículo 92, requerirá, sobre la base del Plan de vida, la propuesta de la máxima autoridad del establecimiento.</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96. Beneficios en la etapa de prueba. </w:t>
      </w:r>
      <w:r>
        <w:rPr>
          <w:rFonts w:ascii="Times New Roman" w:eastAsia="Times New Roman" w:hAnsi="Times New Roman" w:cs="Times New Roman"/>
          <w:sz w:val="24"/>
          <w:szCs w:val="24"/>
          <w:highlight w:val="white"/>
        </w:rPr>
        <w:t xml:space="preserve">Durante la Etapa de Prueba, la persona condenada podrá ser incorporada a un establecimiento abierto, </w:t>
      </w:r>
      <w:proofErr w:type="spellStart"/>
      <w:r>
        <w:rPr>
          <w:rFonts w:ascii="Times New Roman" w:eastAsia="Times New Roman" w:hAnsi="Times New Roman" w:cs="Times New Roman"/>
          <w:sz w:val="24"/>
          <w:szCs w:val="24"/>
          <w:highlight w:val="white"/>
        </w:rPr>
        <w:t>semiabierto</w:t>
      </w:r>
      <w:proofErr w:type="spellEnd"/>
      <w:r>
        <w:rPr>
          <w:rFonts w:ascii="Times New Roman" w:eastAsia="Times New Roman" w:hAnsi="Times New Roman" w:cs="Times New Roman"/>
          <w:sz w:val="24"/>
          <w:szCs w:val="24"/>
          <w:highlight w:val="white"/>
        </w:rPr>
        <w:t>, o a una sección independiente de un establecimiento cerrado que funcione bajo el principio de autodisciplina. Asimismo, podrá acceder a beneficios como salidas transitorias, libertad condicional, libertad asistida, prisión discontinua, prisión diurna, prisión nocturna, u otras modalidades previstas en la presente Ley.</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97. Incentivos. </w:t>
      </w:r>
      <w:r>
        <w:rPr>
          <w:rFonts w:ascii="Times New Roman" w:eastAsia="Times New Roman" w:hAnsi="Times New Roman" w:cs="Times New Roman"/>
          <w:sz w:val="24"/>
          <w:szCs w:val="24"/>
          <w:highlight w:val="white"/>
        </w:rPr>
        <w:t>El cumplimiento ininterrumpido del Plan de Vida por parte de la persona privada de libertad, la ausencia de reiteradas infracciones disciplinarias, el espíritu de trabajo, su voluntad en el aprendizaje y el sentido de responsabilidad en el comportamiento personal y en las actividades organizadas del establecimiento, serán estimulados mediante un sistema de recompensas.</w:t>
      </w:r>
    </w:p>
    <w:p w:rsidR="00230B51" w:rsidRDefault="004D293D">
      <w:pPr>
        <w:pStyle w:val="normal0"/>
        <w:widowControl w:val="0"/>
        <w:spacing w:before="248"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autoridad judicial competente podrá recompensar, </w:t>
      </w:r>
      <w:r>
        <w:rPr>
          <w:rFonts w:ascii="Times New Roman" w:eastAsia="Times New Roman" w:hAnsi="Times New Roman" w:cs="Times New Roman"/>
          <w:b/>
          <w:bCs/>
          <w:sz w:val="24"/>
          <w:szCs w:val="24"/>
          <w:highlight w:val="white"/>
        </w:rPr>
        <w:t>a propuesta del Servicio Penitenciario y de Reintegración Social,</w:t>
      </w:r>
      <w:r>
        <w:rPr>
          <w:rFonts w:ascii="Times New Roman" w:eastAsia="Times New Roman" w:hAnsi="Times New Roman" w:cs="Times New Roman"/>
          <w:sz w:val="24"/>
          <w:szCs w:val="24"/>
          <w:highlight w:val="white"/>
        </w:rPr>
        <w:t xml:space="preserve"> al condenado que tuviera conducta y </w:t>
      </w:r>
      <w:r>
        <w:rPr>
          <w:rFonts w:ascii="Times New Roman" w:eastAsia="Times New Roman" w:hAnsi="Times New Roman" w:cs="Times New Roman"/>
          <w:b/>
          <w:bCs/>
          <w:sz w:val="24"/>
          <w:szCs w:val="24"/>
          <w:highlight w:val="white"/>
        </w:rPr>
        <w:t xml:space="preserve">concepto </w:t>
      </w:r>
      <w:r>
        <w:rPr>
          <w:rFonts w:ascii="Times New Roman" w:eastAsia="Times New Roman" w:hAnsi="Times New Roman" w:cs="Times New Roman"/>
          <w:sz w:val="24"/>
          <w:szCs w:val="24"/>
          <w:highlight w:val="white"/>
        </w:rPr>
        <w:t xml:space="preserve">ejemplar con un acortamiento de los plazos temporales a razón de veinte (20) días por año de prisión cumplida, para acceder a los beneficios del artículo 142. </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98. Preparación para el egreso.</w:t>
      </w:r>
      <w:r>
        <w:rPr>
          <w:rFonts w:ascii="Times New Roman" w:eastAsia="Times New Roman" w:hAnsi="Times New Roman" w:cs="Times New Roman"/>
          <w:sz w:val="24"/>
          <w:szCs w:val="24"/>
          <w:highlight w:val="white"/>
        </w:rPr>
        <w:t xml:space="preserve"> El equipo interdisciplinario orientará su tarea de acompañamiento a la preparación para el </w:t>
      </w:r>
      <w:proofErr w:type="spellStart"/>
      <w:r>
        <w:rPr>
          <w:rFonts w:ascii="Times New Roman" w:eastAsia="Times New Roman" w:hAnsi="Times New Roman" w:cs="Times New Roman"/>
          <w:sz w:val="24"/>
          <w:szCs w:val="24"/>
          <w:highlight w:val="white"/>
        </w:rPr>
        <w:t>egreso</w:t>
      </w:r>
      <w:proofErr w:type="spellEnd"/>
      <w:r>
        <w:rPr>
          <w:rFonts w:ascii="Times New Roman" w:eastAsia="Times New Roman" w:hAnsi="Times New Roman" w:cs="Times New Roman"/>
          <w:sz w:val="24"/>
          <w:szCs w:val="24"/>
          <w:highlight w:val="white"/>
        </w:rPr>
        <w:t xml:space="preserve"> de las personas condenadas incorporadas a cualquiera de los regímenes de la presente Ley ante la proximidad de la concesión de la salida transitoria, libertad condicional, libertad asistida o libertad definitiva por agotamiento de la pena. </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230B51">
      <w:pPr>
        <w:pStyle w:val="normal0"/>
        <w:widowControl w:val="0"/>
        <w:spacing w:after="0" w:line="240" w:lineRule="auto"/>
        <w:jc w:val="center"/>
        <w:rPr>
          <w:rFonts w:ascii="Times New Roman" w:eastAsia="Times New Roman" w:hAnsi="Times New Roman" w:cs="Times New Roman"/>
          <w:b/>
          <w:bCs/>
          <w:sz w:val="24"/>
          <w:szCs w:val="24"/>
          <w:highlight w:val="white"/>
        </w:rPr>
      </w:pP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XI</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CONDUCTA Y CONCEPTO</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99. Conducta.</w:t>
      </w:r>
      <w:r>
        <w:rPr>
          <w:rFonts w:ascii="Times New Roman" w:eastAsia="Times New Roman" w:hAnsi="Times New Roman" w:cs="Times New Roman"/>
          <w:sz w:val="24"/>
          <w:szCs w:val="24"/>
          <w:highlight w:val="white"/>
        </w:rPr>
        <w:t xml:space="preserve"> La persona privada de libertad será calificada de acuerdo a su conducta. Se entenderá por conducta la observancia de las normas reglamentarias que rigen el orden, la disciplina y la convivencia dentro del establecimiento.</w:t>
      </w:r>
    </w:p>
    <w:p w:rsidR="00230B51" w:rsidRDefault="004D293D">
      <w:pPr>
        <w:pStyle w:val="normal0"/>
        <w:widowControl w:val="0"/>
        <w:tabs>
          <w:tab w:val="left" w:pos="421"/>
        </w:tabs>
        <w:spacing w:before="252"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 calificación de conducta tendrá valor y efectos para determinar la frecuencia de las visitas, la participación en actividades recreativas y otras que los reglamentos establezcan.</w:t>
      </w:r>
    </w:p>
    <w:p w:rsidR="00230B51" w:rsidRDefault="004D293D">
      <w:pPr>
        <w:pStyle w:val="normal0"/>
        <w:widowControl w:val="0"/>
        <w:spacing w:before="247"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100. Concepto. El interno será calificado de acuerdo al concepto que merezca. Se entenderá por concepto la ponderación de su evolución personal de la que sea deducible su mayor o menor posibilidad de adecuada reinserción social conforme surja de la información resultante del Plan de Vida.</w:t>
      </w:r>
    </w:p>
    <w:p w:rsidR="00230B51" w:rsidRDefault="004D293D">
      <w:pPr>
        <w:pStyle w:val="normal0"/>
        <w:widowControl w:val="0"/>
        <w:tabs>
          <w:tab w:val="left" w:pos="421"/>
        </w:tabs>
        <w:spacing w:before="252"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La calificación de concepto servirá de base para la aplicación de la progresividad, el otorgamiento de salidas transitorias, </w:t>
      </w:r>
      <w:proofErr w:type="spellStart"/>
      <w:r>
        <w:rPr>
          <w:rFonts w:ascii="Times New Roman" w:eastAsia="Times New Roman" w:hAnsi="Times New Roman" w:cs="Times New Roman"/>
          <w:b/>
          <w:bCs/>
          <w:sz w:val="24"/>
          <w:szCs w:val="24"/>
          <w:highlight w:val="white"/>
        </w:rPr>
        <w:t>semilibertad</w:t>
      </w:r>
      <w:proofErr w:type="spellEnd"/>
      <w:r>
        <w:rPr>
          <w:rFonts w:ascii="Times New Roman" w:eastAsia="Times New Roman" w:hAnsi="Times New Roman" w:cs="Times New Roman"/>
          <w:b/>
          <w:bCs/>
          <w:sz w:val="24"/>
          <w:szCs w:val="24"/>
          <w:highlight w:val="white"/>
        </w:rPr>
        <w:t>, libertad condicional, libertad asistida, conmutación de pena e indulto.</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101. Calificación de conducta y concepto.</w:t>
      </w:r>
      <w:r>
        <w:rPr>
          <w:rFonts w:ascii="Times New Roman" w:eastAsia="Times New Roman" w:hAnsi="Times New Roman" w:cs="Times New Roman"/>
          <w:sz w:val="24"/>
          <w:szCs w:val="24"/>
          <w:highlight w:val="white"/>
        </w:rPr>
        <w:t xml:space="preserve"> La calificación de conducta </w:t>
      </w:r>
      <w:r>
        <w:rPr>
          <w:rFonts w:ascii="Times New Roman" w:eastAsia="Times New Roman" w:hAnsi="Times New Roman" w:cs="Times New Roman"/>
          <w:b/>
          <w:bCs/>
          <w:sz w:val="24"/>
          <w:szCs w:val="24"/>
          <w:highlight w:val="white"/>
        </w:rPr>
        <w:t xml:space="preserve">y concepto </w:t>
      </w:r>
      <w:r>
        <w:rPr>
          <w:rFonts w:ascii="Times New Roman" w:eastAsia="Times New Roman" w:hAnsi="Times New Roman" w:cs="Times New Roman"/>
          <w:sz w:val="24"/>
          <w:szCs w:val="24"/>
          <w:highlight w:val="white"/>
        </w:rPr>
        <w:t>será efectuada trimestralmente, notificada a la persona privada de la libertad  en la forma en que reglamentariamente se disponga y formulada de conformidad con la siguiente escala:</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numPr>
          <w:ilvl w:val="0"/>
          <w:numId w:val="26"/>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ejemplar;</w:t>
      </w:r>
    </w:p>
    <w:p w:rsidR="00230B51" w:rsidRDefault="004D293D">
      <w:pPr>
        <w:pStyle w:val="normal0"/>
        <w:widowControl w:val="0"/>
        <w:numPr>
          <w:ilvl w:val="0"/>
          <w:numId w:val="26"/>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excelente</w:t>
      </w:r>
    </w:p>
    <w:p w:rsidR="00230B51" w:rsidRDefault="004D293D">
      <w:pPr>
        <w:pStyle w:val="normal0"/>
        <w:widowControl w:val="0"/>
        <w:numPr>
          <w:ilvl w:val="0"/>
          <w:numId w:val="26"/>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muy buena;</w:t>
      </w:r>
    </w:p>
    <w:p w:rsidR="00230B51" w:rsidRDefault="004D293D">
      <w:pPr>
        <w:pStyle w:val="normal0"/>
        <w:widowControl w:val="0"/>
        <w:numPr>
          <w:ilvl w:val="0"/>
          <w:numId w:val="26"/>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buena;</w:t>
      </w:r>
    </w:p>
    <w:p w:rsidR="00230B51" w:rsidRDefault="004D293D">
      <w:pPr>
        <w:pStyle w:val="normal0"/>
        <w:widowControl w:val="0"/>
        <w:numPr>
          <w:ilvl w:val="0"/>
          <w:numId w:val="26"/>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regular;</w:t>
      </w:r>
    </w:p>
    <w:p w:rsidR="00230B51" w:rsidRDefault="004D293D">
      <w:pPr>
        <w:pStyle w:val="normal0"/>
        <w:widowControl w:val="0"/>
        <w:numPr>
          <w:ilvl w:val="0"/>
          <w:numId w:val="26"/>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mala;</w:t>
      </w:r>
    </w:p>
    <w:p w:rsidR="00230B51" w:rsidRDefault="004D293D">
      <w:pPr>
        <w:pStyle w:val="normal0"/>
        <w:widowControl w:val="0"/>
        <w:numPr>
          <w:ilvl w:val="0"/>
          <w:numId w:val="26"/>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pésima.</w:t>
      </w:r>
    </w:p>
    <w:p w:rsidR="00230B51" w:rsidRDefault="00230B51">
      <w:pPr>
        <w:pStyle w:val="normal0"/>
        <w:widowControl w:val="0"/>
        <w:tabs>
          <w:tab w:val="left" w:pos="421"/>
        </w:tabs>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XII</w:t>
      </w:r>
    </w:p>
    <w:p w:rsidR="00230B51" w:rsidRDefault="004D293D">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ARTICULACIÓN Y CONTROL DEL PLAN DE VIDA</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102. Obligaciones del estado.</w:t>
      </w:r>
      <w:r>
        <w:rPr>
          <w:rFonts w:ascii="Times New Roman" w:eastAsia="Times New Roman" w:hAnsi="Times New Roman" w:cs="Times New Roman"/>
          <w:sz w:val="24"/>
          <w:szCs w:val="24"/>
          <w:highlight w:val="white"/>
        </w:rPr>
        <w:t xml:space="preserve"> Las instituciones del Estado de la Ciudad Autónoma de Buenos Aires tendrán obligaciones concurrentes y complementarias según los términos establecidos en la presente Ley. </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Dichas obligaciones incluirán la articulación activa entre los organismos responsables del cumplimiento de la pena privativa de libertad y las distintas áreas del Poder Ejecutivo, con el fin de garantizar la continuidad y sostenibilidad de los planes de vida individuales de las personas privadas de libertad, tanto durante su detención como en procesos de egreso y reintegración social</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103. Responsabilidad principal. El Servicio Penitenciario y de Reintegración Social será el responsable</w:t>
      </w:r>
      <w:r>
        <w:rPr>
          <w:rFonts w:ascii="Times New Roman" w:eastAsia="Times New Roman" w:hAnsi="Times New Roman" w:cs="Times New Roman"/>
          <w:sz w:val="24"/>
          <w:szCs w:val="24"/>
          <w:highlight w:val="white"/>
        </w:rPr>
        <w:t xml:space="preserve"> principal de la propuesta, articulación y coordinación del contenido de los programas del Plan de Vida, y tendrá a su cargo los acuerdos con otras jurisdicciones, el sector privado, organizaciones comunitarias y de la sociedad civil.</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104. Seguimiento y control</w:t>
      </w:r>
      <w:r>
        <w:rPr>
          <w:rFonts w:ascii="Times New Roman" w:eastAsia="Times New Roman" w:hAnsi="Times New Roman" w:cs="Times New Roman"/>
          <w:sz w:val="24"/>
          <w:szCs w:val="24"/>
          <w:highlight w:val="white"/>
        </w:rPr>
        <w:t xml:space="preserve">. Será tarea </w:t>
      </w:r>
      <w:r>
        <w:rPr>
          <w:rFonts w:ascii="Times New Roman" w:eastAsia="Times New Roman" w:hAnsi="Times New Roman" w:cs="Times New Roman"/>
          <w:b/>
          <w:bCs/>
          <w:sz w:val="24"/>
          <w:szCs w:val="24"/>
          <w:highlight w:val="white"/>
        </w:rPr>
        <w:t xml:space="preserve">del Servicio Penitenciario y de Reintegración Social </w:t>
      </w:r>
      <w:r>
        <w:rPr>
          <w:rFonts w:ascii="Times New Roman" w:eastAsia="Times New Roman" w:hAnsi="Times New Roman" w:cs="Times New Roman"/>
          <w:sz w:val="24"/>
          <w:szCs w:val="24"/>
          <w:highlight w:val="white"/>
        </w:rPr>
        <w:t xml:space="preserve">el seguimiento </w:t>
      </w:r>
      <w:r>
        <w:rPr>
          <w:rFonts w:ascii="Times New Roman" w:eastAsia="Times New Roman" w:hAnsi="Times New Roman" w:cs="Times New Roman"/>
          <w:b/>
          <w:bCs/>
          <w:sz w:val="24"/>
          <w:szCs w:val="24"/>
          <w:highlight w:val="white"/>
        </w:rPr>
        <w:t>cada seis (6) meses o antes,</w:t>
      </w:r>
      <w:r>
        <w:rPr>
          <w:rFonts w:ascii="Times New Roman" w:eastAsia="Times New Roman" w:hAnsi="Times New Roman" w:cs="Times New Roman"/>
          <w:b/>
          <w:bCs/>
          <w:color w:val="0000FF"/>
          <w:sz w:val="24"/>
          <w:szCs w:val="24"/>
          <w:highlight w:val="white"/>
        </w:rPr>
        <w:t xml:space="preserve"> </w:t>
      </w:r>
      <w:r>
        <w:rPr>
          <w:rFonts w:ascii="Times New Roman" w:eastAsia="Times New Roman" w:hAnsi="Times New Roman" w:cs="Times New Roman"/>
          <w:sz w:val="24"/>
          <w:szCs w:val="24"/>
          <w:highlight w:val="white"/>
        </w:rPr>
        <w:t>del avance o retroceso en el Plan de Vida de las personas privadas de libertad.</w:t>
      </w:r>
      <w:r>
        <w:rPr>
          <w:rFonts w:ascii="Times New Roman" w:eastAsia="Times New Roman" w:hAnsi="Times New Roman" w:cs="Times New Roman"/>
          <w:b/>
          <w:bCs/>
          <w:sz w:val="24"/>
          <w:szCs w:val="24"/>
          <w:highlight w:val="white"/>
        </w:rPr>
        <w:t xml:space="preserve"> Cuando los objetivos no se hubieren logrado, deberán determinarse sus motivos y se procederá a la reformulación del programa de tratamiento</w:t>
      </w:r>
      <w:r>
        <w:rPr>
          <w:rFonts w:ascii="Arial" w:eastAsia="Arial" w:hAnsi="Arial" w:cs="Arial"/>
          <w:i/>
          <w:iCs/>
          <w:color w:val="0000FF"/>
          <w:sz w:val="24"/>
          <w:szCs w:val="24"/>
        </w:rPr>
        <w:t>.</w:t>
      </w:r>
      <w:r>
        <w:rPr>
          <w:rFonts w:ascii="Times New Roman" w:eastAsia="Times New Roman" w:hAnsi="Times New Roman" w:cs="Times New Roman"/>
          <w:sz w:val="24"/>
          <w:szCs w:val="24"/>
          <w:highlight w:val="white"/>
        </w:rPr>
        <w:t xml:space="preserve"> El control será realizado de forma conjunta con la autoridad judicial competente según lo establecido en la presente ley y su reglamentación. </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105. Supervisión de libertades. </w:t>
      </w:r>
      <w:r>
        <w:rPr>
          <w:rFonts w:ascii="Times New Roman" w:eastAsia="Times New Roman" w:hAnsi="Times New Roman" w:cs="Times New Roman"/>
          <w:sz w:val="24"/>
          <w:szCs w:val="24"/>
          <w:highlight w:val="white"/>
        </w:rPr>
        <w:t xml:space="preserve">La libertad condicional, la libertad asistida, las salidas transitorias, la detención o prisión domiciliaria, el arresto domiciliario, o cualquier otra medida sustitutiva o alternativa a cumplirse total o parcialmente fuera de los establecimientos penitenciarios será supervisada por el Patronato de Liberados del </w:t>
      </w:r>
      <w:r>
        <w:rPr>
          <w:rFonts w:ascii="Times New Roman" w:eastAsia="Times New Roman" w:hAnsi="Times New Roman" w:cs="Times New Roman"/>
          <w:sz w:val="24"/>
          <w:szCs w:val="24"/>
          <w:highlight w:val="white"/>
        </w:rPr>
        <w:lastRenderedPageBreak/>
        <w:t>Consejo de la Magistratura o el organismo que en el futuro lo reemplace.</w:t>
      </w:r>
    </w:p>
    <w:p w:rsidR="00230B51" w:rsidRDefault="004D293D">
      <w:pPr>
        <w:pStyle w:val="normal0"/>
        <w:widowControl w:val="0"/>
        <w:spacing w:before="251" w:after="0" w:line="240" w:lineRule="auto"/>
        <w:ind w:right="139"/>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CAPITULO XIII</w:t>
      </w:r>
    </w:p>
    <w:p w:rsidR="00230B51" w:rsidRDefault="004D293D">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EDUCACIÓN</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106. Derecho a la educación</w:t>
      </w:r>
      <w:r>
        <w:rPr>
          <w:rFonts w:ascii="Times New Roman" w:eastAsia="Times New Roman" w:hAnsi="Times New Roman" w:cs="Times New Roman"/>
          <w:sz w:val="24"/>
          <w:szCs w:val="24"/>
          <w:highlight w:val="white"/>
        </w:rPr>
        <w:t xml:space="preserve">. Las personas privadas de libertad tendrán derecho al acceso, permanencia y tránsito en todos los niveles y modalidades del sistema educativo obligatorio. Su implementación responderá a criterios de flexibilidad y calidad que promuevan resultados equivalentes a los de la educación en el medio libre. </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107. Legajo educativo. La autoridad competente que el Poder Ejecutivo determine </w:t>
      </w:r>
      <w:r>
        <w:rPr>
          <w:rFonts w:ascii="Times New Roman" w:eastAsia="Times New Roman" w:hAnsi="Times New Roman" w:cs="Times New Roman"/>
          <w:sz w:val="24"/>
          <w:szCs w:val="24"/>
          <w:highlight w:val="white"/>
        </w:rPr>
        <w:t xml:space="preserve">sistematizará y compartirá </w:t>
      </w:r>
      <w:r>
        <w:rPr>
          <w:rFonts w:ascii="Times New Roman" w:eastAsia="Times New Roman" w:hAnsi="Times New Roman" w:cs="Times New Roman"/>
          <w:b/>
          <w:bCs/>
          <w:sz w:val="24"/>
          <w:szCs w:val="24"/>
          <w:highlight w:val="white"/>
        </w:rPr>
        <w:t>con el Servicio Penitenciario y de Reintegración Social</w:t>
      </w:r>
      <w:r>
        <w:rPr>
          <w:rFonts w:ascii="Times New Roman" w:eastAsia="Times New Roman" w:hAnsi="Times New Roman" w:cs="Times New Roman"/>
          <w:sz w:val="24"/>
          <w:szCs w:val="24"/>
          <w:highlight w:val="white"/>
        </w:rPr>
        <w:t xml:space="preserve"> toda la información educativa de la persona condenada a </w:t>
      </w:r>
      <w:proofErr w:type="spellStart"/>
      <w:r>
        <w:rPr>
          <w:rFonts w:ascii="Times New Roman" w:eastAsia="Times New Roman" w:hAnsi="Times New Roman" w:cs="Times New Roman"/>
          <w:sz w:val="24"/>
          <w:szCs w:val="24"/>
          <w:highlight w:val="white"/>
        </w:rPr>
        <w:t>traves</w:t>
      </w:r>
      <w:proofErr w:type="spellEnd"/>
      <w:r>
        <w:rPr>
          <w:rFonts w:ascii="Times New Roman" w:eastAsia="Times New Roman" w:hAnsi="Times New Roman" w:cs="Times New Roman"/>
          <w:sz w:val="24"/>
          <w:szCs w:val="24"/>
          <w:highlight w:val="white"/>
        </w:rPr>
        <w:t xml:space="preserve"> del Legajo Único de Estudiante (LUE), según lo establecido en la Ley N° 6.764, las disposiciones de la presente norma y los reglamentos que se dicten en consecuencia. </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108. Certificaciones.</w:t>
      </w:r>
      <w:r>
        <w:rPr>
          <w:rFonts w:ascii="Times New Roman" w:eastAsia="Times New Roman" w:hAnsi="Times New Roman" w:cs="Times New Roman"/>
          <w:sz w:val="24"/>
          <w:szCs w:val="24"/>
          <w:highlight w:val="white"/>
        </w:rPr>
        <w:t xml:space="preserve"> En la emisión de libretas, constancias, certificaciones, o toda otra documentación educativa, no podrá constar la situación de privación de libertad de la persona.</w:t>
      </w:r>
    </w:p>
    <w:p w:rsidR="00230B51" w:rsidRDefault="004D293D">
      <w:pPr>
        <w:pStyle w:val="normal0"/>
        <w:widowControl w:val="0"/>
        <w:spacing w:before="246"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109. Acceso irrestricto a la educación.</w:t>
      </w:r>
      <w:r>
        <w:rPr>
          <w:rFonts w:ascii="Times New Roman" w:eastAsia="Times New Roman" w:hAnsi="Times New Roman" w:cs="Times New Roman"/>
          <w:sz w:val="24"/>
          <w:szCs w:val="24"/>
          <w:highlight w:val="white"/>
        </w:rPr>
        <w:t xml:space="preserve"> En ningún caso, el extravío o demora de la documentación constituirá un impedimento para el ingreso y permanencia de la persona privada de libertad al sistema educativo.</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110. Órgano de aplicación.</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La autoridad competente que el Poder Ejecutivo determine coordinará </w:t>
      </w:r>
      <w:r>
        <w:rPr>
          <w:rFonts w:ascii="Times New Roman" w:eastAsia="Times New Roman" w:hAnsi="Times New Roman" w:cs="Times New Roman"/>
          <w:sz w:val="24"/>
          <w:szCs w:val="24"/>
          <w:highlight w:val="white"/>
        </w:rPr>
        <w:t xml:space="preserve">el ingreso, la permanencia y la continuidad en el sistema educativo de las personas condenadas para promover su formación integral y desarrollo pleno, conforme a la Ley Nacional N° 26.206, la legislación local aplicable y la reglamentación que se dicte a tales efectos. </w:t>
      </w:r>
    </w:p>
    <w:p w:rsidR="00230B51" w:rsidRDefault="004D293D">
      <w:pPr>
        <w:pStyle w:val="normal0"/>
        <w:widowControl w:val="0"/>
        <w:spacing w:before="247"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111. Límites.</w:t>
      </w:r>
      <w:r>
        <w:rPr>
          <w:rFonts w:ascii="Times New Roman" w:eastAsia="Times New Roman" w:hAnsi="Times New Roman" w:cs="Times New Roman"/>
          <w:sz w:val="24"/>
          <w:szCs w:val="24"/>
          <w:highlight w:val="white"/>
        </w:rPr>
        <w:t xml:space="preserve"> El ejercicio de este derecho no admitirá limitación arbitraria, ni discriminación alguna, y será puesto en conocimiento de todas las personas, en forma fehaciente, desde el momento de su ingreso a la institución.</w:t>
      </w:r>
    </w:p>
    <w:p w:rsidR="00230B51" w:rsidRDefault="004D293D">
      <w:pPr>
        <w:pStyle w:val="normal0"/>
        <w:widowControl w:val="0"/>
        <w:spacing w:before="248" w:after="0" w:line="240" w:lineRule="auto"/>
        <w:ind w:right="1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112. Educación superior</w:t>
      </w:r>
      <w:r>
        <w:rPr>
          <w:rFonts w:ascii="Times New Roman" w:eastAsia="Times New Roman" w:hAnsi="Times New Roman" w:cs="Times New Roman"/>
          <w:sz w:val="24"/>
          <w:szCs w:val="24"/>
          <w:highlight w:val="white"/>
        </w:rPr>
        <w:t>. Se considerará especialmente la articulación con las universidades e instituciones educativas de nivel terciario con el objetivo de mejorar la oferta educativa y articular otras acciones que generen las instituciones de educación superior. Estos acuerdos promoverán la mejora en el acceso a la educación, el cumplimiento de los objetivos del Plan de Vida y la generación de aportes relevantes a la comunidad.</w:t>
      </w:r>
    </w:p>
    <w:p w:rsidR="00230B51" w:rsidRDefault="004D293D">
      <w:pPr>
        <w:pStyle w:val="normal0"/>
        <w:widowControl w:val="0"/>
        <w:spacing w:before="245"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113. Continuidad educativa</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La autoridad competente que el Poder Ejecutivo determine promoverá y facilitará </w:t>
      </w:r>
      <w:r>
        <w:rPr>
          <w:rFonts w:ascii="Times New Roman" w:eastAsia="Times New Roman" w:hAnsi="Times New Roman" w:cs="Times New Roman"/>
          <w:sz w:val="24"/>
          <w:szCs w:val="24"/>
          <w:highlight w:val="white"/>
        </w:rPr>
        <w:t>la continuidad de las acciones educativas realizadas durante la ejecución de la pena.</w:t>
      </w:r>
    </w:p>
    <w:p w:rsidR="00230B51" w:rsidRDefault="00230B51">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p>
    <w:p w:rsidR="00230B51" w:rsidRDefault="004D293D">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XIV</w:t>
      </w:r>
    </w:p>
    <w:p w:rsidR="00230B51" w:rsidRDefault="004D293D">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TRABAJO</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114. Derecho y deber.</w:t>
      </w:r>
      <w:r>
        <w:rPr>
          <w:rFonts w:ascii="Times New Roman" w:eastAsia="Times New Roman" w:hAnsi="Times New Roman" w:cs="Times New Roman"/>
          <w:sz w:val="24"/>
          <w:szCs w:val="24"/>
          <w:highlight w:val="white"/>
        </w:rPr>
        <w:t xml:space="preserve"> El trabajo constituye un derecho para</w:t>
      </w:r>
      <w:r>
        <w:rPr>
          <w:rFonts w:ascii="Times New Roman" w:eastAsia="Times New Roman" w:hAnsi="Times New Roman" w:cs="Times New Roman"/>
          <w:b/>
          <w:bCs/>
          <w:sz w:val="24"/>
          <w:szCs w:val="24"/>
          <w:highlight w:val="white"/>
        </w:rPr>
        <w:t xml:space="preserve"> las personas privadas de libertad comprendidas en el régimen de detenidos en forma cautelar</w:t>
      </w:r>
      <w:r>
        <w:rPr>
          <w:rFonts w:ascii="Times New Roman" w:eastAsia="Times New Roman" w:hAnsi="Times New Roman" w:cs="Times New Roman"/>
          <w:sz w:val="24"/>
          <w:szCs w:val="24"/>
          <w:highlight w:val="white"/>
        </w:rPr>
        <w:t xml:space="preserve">, y un derecho y deber </w:t>
      </w:r>
      <w:r>
        <w:rPr>
          <w:rFonts w:ascii="Times New Roman" w:eastAsia="Times New Roman" w:hAnsi="Times New Roman" w:cs="Times New Roman"/>
          <w:b/>
          <w:bCs/>
          <w:sz w:val="24"/>
          <w:szCs w:val="24"/>
          <w:highlight w:val="white"/>
        </w:rPr>
        <w:t xml:space="preserve">para las personas condenadas comprendidas en el régimen de ejecución de la pena, </w:t>
      </w:r>
      <w:r>
        <w:rPr>
          <w:rFonts w:ascii="Times New Roman" w:eastAsia="Times New Roman" w:hAnsi="Times New Roman" w:cs="Times New Roman"/>
          <w:sz w:val="24"/>
          <w:szCs w:val="24"/>
          <w:highlight w:val="white"/>
        </w:rPr>
        <w:t xml:space="preserve">el que se les proporcionará en la medida de las posibilidades de cada establecimiento. </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115. Excepciones.</w:t>
      </w:r>
      <w:r>
        <w:rPr>
          <w:rFonts w:ascii="Times New Roman" w:eastAsia="Times New Roman" w:hAnsi="Times New Roman" w:cs="Times New Roman"/>
          <w:sz w:val="24"/>
          <w:szCs w:val="24"/>
          <w:highlight w:val="white"/>
        </w:rPr>
        <w:t xml:space="preserve"> Quedarán exceptuados de la obligación de trabajar los condenados que se encuentren dentro de alguna de las siguientes situaciones: </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Los sometidos a tratamiento médico por causas de accidente o enfermedad, hasta que sean dados de alta. </w:t>
      </w: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Los que padezcan incapacidad permanente para toda clase de trabajos. </w:t>
      </w: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Los mayores de sesenta y cinco (65) años. </w:t>
      </w: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Quienes perciban una jubilación. </w:t>
      </w: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 Quienes no puedan trabajar por alguna razón de fuerza mayor.</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Artículo 116. Prohibición.</w:t>
      </w:r>
      <w:r>
        <w:rPr>
          <w:rFonts w:ascii="Times New Roman" w:eastAsia="Times New Roman" w:hAnsi="Times New Roman" w:cs="Times New Roman"/>
          <w:sz w:val="24"/>
          <w:szCs w:val="24"/>
          <w:highlight w:val="white"/>
        </w:rPr>
        <w:t xml:space="preserve"> Sin perjuicio de su deber de trabajar, no se coaccionará a la persona privada de la libertad  a hacerlo. Su negativa injustificada incidirá desfavorablemente en la evaluación de los objetivos del Plan de Vida.</w:t>
      </w:r>
    </w:p>
    <w:p w:rsidR="00230B51" w:rsidRDefault="004D293D">
      <w:pPr>
        <w:pStyle w:val="normal0"/>
        <w:widowControl w:val="0"/>
        <w:spacing w:before="249"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No se podrá evaluar negativamente a la persona privada de libertad que no trabaje, en caso que no se hubiera ofrecido cupo en el</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establecimiento penitenciario. </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117. Suscripción de convenios de cooperación y colaboración</w:t>
      </w:r>
      <w:r>
        <w:rPr>
          <w:rFonts w:ascii="Times New Roman" w:eastAsia="Times New Roman" w:hAnsi="Times New Roman" w:cs="Times New Roman"/>
          <w:sz w:val="24"/>
          <w:szCs w:val="24"/>
          <w:highlight w:val="white"/>
        </w:rPr>
        <w:t xml:space="preserve">. Para promover y garantizar el acceso al trabajo </w:t>
      </w:r>
      <w:r>
        <w:rPr>
          <w:rFonts w:ascii="Times New Roman" w:eastAsia="Times New Roman" w:hAnsi="Times New Roman" w:cs="Times New Roman"/>
          <w:b/>
          <w:bCs/>
          <w:sz w:val="24"/>
          <w:szCs w:val="24"/>
          <w:highlight w:val="white"/>
        </w:rPr>
        <w:t xml:space="preserve">el Servicio Penitenciario y de Reintegración Social suscribirá convenios </w:t>
      </w:r>
      <w:r>
        <w:rPr>
          <w:rFonts w:ascii="Times New Roman" w:eastAsia="Times New Roman" w:hAnsi="Times New Roman" w:cs="Times New Roman"/>
          <w:sz w:val="24"/>
          <w:szCs w:val="24"/>
          <w:highlight w:val="white"/>
        </w:rPr>
        <w:t>de cooperación y colaboración con organismos estatales, el sector privado, sindicatos, cooperativas u organizaciones de la sociedad civil, con el objetivo de reforzar las ofertas laborales.</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118. Principios</w:t>
      </w:r>
      <w:r>
        <w:rPr>
          <w:rFonts w:ascii="Times New Roman" w:eastAsia="Times New Roman" w:hAnsi="Times New Roman" w:cs="Times New Roman"/>
          <w:sz w:val="24"/>
          <w:szCs w:val="24"/>
          <w:highlight w:val="white"/>
        </w:rPr>
        <w:t>. El trabajo se regirá por los siguientes principios:</w:t>
      </w:r>
    </w:p>
    <w:p w:rsidR="00230B51" w:rsidRDefault="004D293D">
      <w:pPr>
        <w:pStyle w:val="normal0"/>
        <w:widowControl w:val="0"/>
        <w:numPr>
          <w:ilvl w:val="0"/>
          <w:numId w:val="2"/>
        </w:numPr>
        <w:tabs>
          <w:tab w:val="left" w:pos="64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 se impondrá como castigo.</w:t>
      </w:r>
    </w:p>
    <w:p w:rsidR="00230B51" w:rsidRDefault="004D293D">
      <w:pPr>
        <w:pStyle w:val="normal0"/>
        <w:widowControl w:val="0"/>
        <w:numPr>
          <w:ilvl w:val="0"/>
          <w:numId w:val="2"/>
        </w:numPr>
        <w:tabs>
          <w:tab w:val="left" w:pos="64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 será aflictivo, denigrante, infamante ni forzado.</w:t>
      </w:r>
    </w:p>
    <w:p w:rsidR="00230B51" w:rsidRDefault="004D293D">
      <w:pPr>
        <w:pStyle w:val="normal0"/>
        <w:widowControl w:val="0"/>
        <w:numPr>
          <w:ilvl w:val="0"/>
          <w:numId w:val="2"/>
        </w:numPr>
        <w:tabs>
          <w:tab w:val="left" w:pos="64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Propenderá a la formación y al mejoramiento de los hábitos laborales.</w:t>
      </w:r>
    </w:p>
    <w:p w:rsidR="00230B51" w:rsidRDefault="004D293D">
      <w:pPr>
        <w:pStyle w:val="normal0"/>
        <w:widowControl w:val="0"/>
        <w:numPr>
          <w:ilvl w:val="0"/>
          <w:numId w:val="2"/>
        </w:numPr>
        <w:tabs>
          <w:tab w:val="left" w:pos="64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Procurará la capacitación de la persona privada de libertad para desempeñarse en la vida libre.</w:t>
      </w:r>
    </w:p>
    <w:p w:rsidR="00230B51" w:rsidRDefault="004D293D">
      <w:pPr>
        <w:pStyle w:val="normal0"/>
        <w:widowControl w:val="0"/>
        <w:numPr>
          <w:ilvl w:val="0"/>
          <w:numId w:val="2"/>
        </w:numPr>
        <w:tabs>
          <w:tab w:val="left" w:pos="64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programará teniendo en cuenta las aptitudes y condiciones psicofísicas de las personas privadas de libertad, las tecnologías utilizadas en el medio libre y las demandas del Plan de Vida.</w:t>
      </w:r>
    </w:p>
    <w:p w:rsidR="00230B51" w:rsidRDefault="004D293D">
      <w:pPr>
        <w:pStyle w:val="normal0"/>
        <w:widowControl w:val="0"/>
        <w:numPr>
          <w:ilvl w:val="0"/>
          <w:numId w:val="2"/>
        </w:numPr>
        <w:tabs>
          <w:tab w:val="left" w:pos="64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Deberá recibir peculio.</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119. Condiciones laborales.</w:t>
      </w:r>
      <w:r>
        <w:rPr>
          <w:rFonts w:ascii="Times New Roman" w:eastAsia="Times New Roman" w:hAnsi="Times New Roman" w:cs="Times New Roman"/>
          <w:sz w:val="24"/>
          <w:szCs w:val="24"/>
          <w:highlight w:val="white"/>
        </w:rPr>
        <w:t xml:space="preserve"> Las actividades productivas y rentables reproducirán, en lo posible, las características del trabajo en libertad, con especial consideración de las aptitudes y capacidades de las personas privadas de libertad.</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120. Organismo responsable.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El Servicio Penitenciario y de Reintegración Social </w:t>
      </w:r>
      <w:r>
        <w:rPr>
          <w:rFonts w:ascii="Times New Roman" w:eastAsia="Times New Roman" w:hAnsi="Times New Roman" w:cs="Times New Roman"/>
          <w:sz w:val="24"/>
          <w:szCs w:val="24"/>
          <w:highlight w:val="white"/>
        </w:rPr>
        <w:t xml:space="preserve">será el organismo responsable de </w:t>
      </w:r>
      <w:r>
        <w:rPr>
          <w:rFonts w:ascii="Times New Roman" w:eastAsia="Times New Roman" w:hAnsi="Times New Roman" w:cs="Times New Roman"/>
          <w:b/>
          <w:bCs/>
          <w:sz w:val="24"/>
          <w:szCs w:val="24"/>
          <w:highlight w:val="white"/>
        </w:rPr>
        <w:t>procurar</w:t>
      </w:r>
      <w:r>
        <w:rPr>
          <w:rFonts w:ascii="Times New Roman" w:eastAsia="Times New Roman" w:hAnsi="Times New Roman" w:cs="Times New Roman"/>
          <w:sz w:val="24"/>
          <w:szCs w:val="24"/>
          <w:highlight w:val="white"/>
        </w:rPr>
        <w:t xml:space="preserve"> una oferta laboral variada para las personas privadas de libertad y que faciliten su posterior retorno al medio libre. A tales efectos, articulará con el sector privado, sindicatos, y organizaciones de la sociedad civil, a fin de brindar y mejorar las opciones existentes.</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121. Creación de Registro de Cooperativas. El Servicio Penitenciario y de Reintegración Social </w:t>
      </w:r>
      <w:r>
        <w:rPr>
          <w:rFonts w:ascii="Times New Roman" w:eastAsia="Times New Roman" w:hAnsi="Times New Roman" w:cs="Times New Roman"/>
          <w:sz w:val="24"/>
          <w:szCs w:val="24"/>
          <w:highlight w:val="white"/>
        </w:rPr>
        <w:t xml:space="preserve">creará el Registro de Cooperativas y Empleadores en el Sector Privado, destinado a ofrecer empleo a las personas privadas de libertad. </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Los empleadores y cooperativas registradas podrán realizar ofertas de trabajo  y el Servicio Penitenciario y de Reintegración Social tomará las medidas necesarias para comunicarlas a las personas privadas de libertad. </w:t>
      </w:r>
    </w:p>
    <w:p w:rsidR="00230B51" w:rsidRDefault="004D293D">
      <w:pPr>
        <w:pStyle w:val="normal0"/>
        <w:widowControl w:val="0"/>
        <w:spacing w:before="251" w:after="0" w:line="240" w:lineRule="auto"/>
        <w:ind w:right="139"/>
        <w:jc w:val="both"/>
        <w:rPr>
          <w:rFonts w:ascii="Times New Roman" w:eastAsia="Times New Roman" w:hAnsi="Times New Roman" w:cs="Times New Roman"/>
          <w:strike/>
          <w:sz w:val="24"/>
          <w:szCs w:val="24"/>
          <w:highlight w:val="white"/>
        </w:rPr>
      </w:pPr>
      <w:r>
        <w:rPr>
          <w:rFonts w:ascii="Times New Roman" w:eastAsia="Times New Roman" w:hAnsi="Times New Roman" w:cs="Times New Roman"/>
          <w:sz w:val="24"/>
          <w:szCs w:val="24"/>
          <w:highlight w:val="white"/>
        </w:rPr>
        <w:t xml:space="preserve">En ningún caso podrá oponerse la falta de inscripción en este registro como un impedimento a las personas privadas de libertad para acceder a una oferta laboral. </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122. Peculio.</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El Servicio Penitenciario y de Reintegración Social  </w:t>
      </w:r>
      <w:r>
        <w:rPr>
          <w:rFonts w:ascii="Times New Roman" w:eastAsia="Times New Roman" w:hAnsi="Times New Roman" w:cs="Times New Roman"/>
          <w:sz w:val="24"/>
          <w:szCs w:val="24"/>
          <w:highlight w:val="white"/>
        </w:rPr>
        <w:t xml:space="preserve">reglamentará el peculio del trabajo de las personas privadas de libertad. </w:t>
      </w:r>
    </w:p>
    <w:p w:rsidR="00230B51" w:rsidRDefault="004D293D">
      <w:pPr>
        <w:pStyle w:val="normal0"/>
        <w:widowControl w:val="0"/>
        <w:spacing w:before="250"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La ejecución del trabajo que recibe peculio no eximirá a ninguna persona privada de libertad de su prestación para labores generales del establecimiento o comisiones que se le encomienden de acuerdo con los reglamentos, l</w:t>
      </w:r>
      <w:r>
        <w:rPr>
          <w:rFonts w:ascii="Times New Roman" w:eastAsia="Times New Roman" w:hAnsi="Times New Roman" w:cs="Times New Roman"/>
          <w:b/>
          <w:bCs/>
          <w:sz w:val="24"/>
          <w:szCs w:val="24"/>
          <w:highlight w:val="white"/>
        </w:rPr>
        <w:t xml:space="preserve">as normas de convivencia, disciplina y actividades regimentales obligatorias. </w:t>
      </w:r>
      <w:r>
        <w:rPr>
          <w:rFonts w:ascii="Times New Roman" w:eastAsia="Times New Roman" w:hAnsi="Times New Roman" w:cs="Times New Roman"/>
          <w:sz w:val="24"/>
          <w:szCs w:val="24"/>
          <w:highlight w:val="white"/>
        </w:rPr>
        <w:t xml:space="preserve">Estas actividades no reciben </w:t>
      </w:r>
      <w:r>
        <w:rPr>
          <w:rFonts w:ascii="Times New Roman" w:eastAsia="Times New Roman" w:hAnsi="Times New Roman" w:cs="Times New Roman"/>
          <w:b/>
          <w:bCs/>
          <w:sz w:val="24"/>
          <w:szCs w:val="24"/>
          <w:highlight w:val="white"/>
        </w:rPr>
        <w:t>peculio.</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123. Distribución.</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El peculio generado</w:t>
      </w:r>
      <w:r>
        <w:rPr>
          <w:rFonts w:ascii="Times New Roman" w:eastAsia="Times New Roman" w:hAnsi="Times New Roman" w:cs="Times New Roman"/>
          <w:sz w:val="24"/>
          <w:szCs w:val="24"/>
          <w:highlight w:val="white"/>
        </w:rPr>
        <w:t xml:space="preserve"> del trabajo de la persona privada de libertad, después de deducir los aportes a la seguridad social, se distribuirá de la siguiente manera:</w:t>
      </w:r>
    </w:p>
    <w:p w:rsidR="00230B51" w:rsidRDefault="004D293D">
      <w:pPr>
        <w:pStyle w:val="normal0"/>
        <w:widowControl w:val="0"/>
        <w:numPr>
          <w:ilvl w:val="0"/>
          <w:numId w:val="25"/>
        </w:numPr>
        <w:tabs>
          <w:tab w:val="left" w:pos="640"/>
        </w:tabs>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 para indemnizar los daños y perjuicios causados por el delito, según lo establecido en la sentencia;</w:t>
      </w:r>
    </w:p>
    <w:p w:rsidR="00230B51" w:rsidRDefault="004D293D">
      <w:pPr>
        <w:pStyle w:val="normal0"/>
        <w:widowControl w:val="0"/>
        <w:numPr>
          <w:ilvl w:val="0"/>
          <w:numId w:val="25"/>
        </w:numPr>
        <w:tabs>
          <w:tab w:val="left" w:pos="64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35% para la prestación de alimentos en caso de que tenga personas a cargo, en caso de no contar con aquellas estos fondos podrán ser percibidos por la propia persona privada de libertad o unificados con lo establecido en el apartado d) del presente Artículo;</w:t>
      </w:r>
    </w:p>
    <w:p w:rsidR="00230B51" w:rsidRDefault="004D293D">
      <w:pPr>
        <w:pStyle w:val="normal0"/>
        <w:widowControl w:val="0"/>
        <w:numPr>
          <w:ilvl w:val="0"/>
          <w:numId w:val="25"/>
        </w:numPr>
        <w:tabs>
          <w:tab w:val="left" w:pos="64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25% para cubrir los gastos ocasionados en el establecimiento;</w:t>
      </w:r>
    </w:p>
    <w:p w:rsidR="00230B51" w:rsidRDefault="004D293D">
      <w:pPr>
        <w:pStyle w:val="normal0"/>
        <w:widowControl w:val="0"/>
        <w:numPr>
          <w:ilvl w:val="0"/>
          <w:numId w:val="25"/>
        </w:numPr>
        <w:tabs>
          <w:tab w:val="left" w:pos="640"/>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30% para constituir un fondo propio que se entregará a la persona privada de libertad al momento de su liberación.</w:t>
      </w:r>
    </w:p>
    <w:p w:rsidR="00230B51" w:rsidRDefault="00230B51">
      <w:pPr>
        <w:pStyle w:val="normal0"/>
        <w:widowControl w:val="0"/>
        <w:tabs>
          <w:tab w:val="left" w:pos="421"/>
        </w:tabs>
        <w:spacing w:before="1"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tabs>
          <w:tab w:val="left" w:pos="421"/>
        </w:tabs>
        <w:spacing w:before="1"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XV</w:t>
      </w:r>
    </w:p>
    <w:p w:rsidR="00230B51" w:rsidRDefault="004D293D">
      <w:pPr>
        <w:pStyle w:val="normal0"/>
        <w:widowControl w:val="0"/>
        <w:tabs>
          <w:tab w:val="left" w:pos="421"/>
        </w:tabs>
        <w:spacing w:before="1"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CAPACITACIÓN LABORAL</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124. Definición. </w:t>
      </w:r>
      <w:r>
        <w:rPr>
          <w:rFonts w:ascii="Times New Roman" w:eastAsia="Times New Roman" w:hAnsi="Times New Roman" w:cs="Times New Roman"/>
          <w:sz w:val="24"/>
          <w:szCs w:val="24"/>
          <w:highlight w:val="white"/>
        </w:rPr>
        <w:t>La capacitación laboral se define como un proceso formativo que utilizará un procedimiento planeado sistemático y organizado, mediante el cual las personas privadas de libertad adquirirán los conocimientos, aptitudes, habilidades técnicas y competencias laborales necesarias para realizar actividades productivas durante su condena, así como la posibilidad de seguir desarrollándose en libertad.</w:t>
      </w:r>
    </w:p>
    <w:p w:rsidR="00230B51" w:rsidRDefault="004D293D">
      <w:pPr>
        <w:pStyle w:val="normal0"/>
        <w:widowControl w:val="0"/>
        <w:spacing w:before="248"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capacitación para el trabajo tendrá una secuencia ordenada para el desarrollo de las aptitudes y habilidades propias. La metodología se basará en la participación, repetición, pertinencia, transferencia y retroalimentación.</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125. Tipos de capacitación. Los tipos de capacitación para el trabajo se conformarán en articulación con las áreas competentes que el Poder Ejecutivo defina y estarán orientadas a garantizar un mejor desempeño en el Plan de Vida y un buen retorno a la comunidad. </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126. Planificación. </w:t>
      </w:r>
      <w:r>
        <w:rPr>
          <w:rFonts w:ascii="Times New Roman" w:eastAsia="Times New Roman" w:hAnsi="Times New Roman" w:cs="Times New Roman"/>
          <w:sz w:val="24"/>
          <w:szCs w:val="24"/>
          <w:highlight w:val="white"/>
        </w:rPr>
        <w:t xml:space="preserve">Para realizar una adecuada capacitación para el trabajo, </w:t>
      </w:r>
      <w:r>
        <w:rPr>
          <w:rFonts w:ascii="Times New Roman" w:eastAsia="Times New Roman" w:hAnsi="Times New Roman" w:cs="Times New Roman"/>
          <w:b/>
          <w:bCs/>
          <w:sz w:val="24"/>
          <w:szCs w:val="24"/>
          <w:highlight w:val="white"/>
        </w:rPr>
        <w:t xml:space="preserve">el Servicio Penitenciario y de Reintegración Social </w:t>
      </w:r>
      <w:r>
        <w:rPr>
          <w:rFonts w:ascii="Times New Roman" w:eastAsia="Times New Roman" w:hAnsi="Times New Roman" w:cs="Times New Roman"/>
          <w:sz w:val="24"/>
          <w:szCs w:val="24"/>
          <w:highlight w:val="white"/>
        </w:rPr>
        <w:t>planificará, regulará, organizará y establecerá los métodos, horarios y las medidas preventivas de ingreso y seguridad.</w:t>
      </w:r>
    </w:p>
    <w:p w:rsidR="00230B51" w:rsidRDefault="00230B51">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XVI</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MEDIDAS SUSTITUTIVAS AL ENCIERRO</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127. Solicitud de medidas sustitutivas al encierro</w:t>
      </w:r>
      <w:r>
        <w:rPr>
          <w:rFonts w:ascii="Times New Roman" w:eastAsia="Times New Roman" w:hAnsi="Times New Roman" w:cs="Times New Roman"/>
          <w:sz w:val="24"/>
          <w:szCs w:val="24"/>
          <w:highlight w:val="white"/>
        </w:rPr>
        <w:t>. La autoridad judicial podrá sustituir el cumplimiento de la pena privativa de libertad impuesta en los siguientes supuestos:</w:t>
      </w:r>
    </w:p>
    <w:p w:rsidR="00230B51" w:rsidRDefault="004D293D">
      <w:pPr>
        <w:pStyle w:val="normal0"/>
        <w:widowControl w:val="0"/>
        <w:numPr>
          <w:ilvl w:val="0"/>
          <w:numId w:val="24"/>
        </w:numPr>
        <w:tabs>
          <w:tab w:val="left" w:pos="455"/>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la persona que padezca una enfermedad grave y/o incurable, en período terminal. </w:t>
      </w:r>
    </w:p>
    <w:p w:rsidR="00230B51" w:rsidRDefault="004D293D">
      <w:pPr>
        <w:pStyle w:val="normal0"/>
        <w:widowControl w:val="0"/>
        <w:numPr>
          <w:ilvl w:val="0"/>
          <w:numId w:val="24"/>
        </w:numPr>
        <w:tabs>
          <w:tab w:val="left" w:pos="455"/>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la persona con discapacidad cuando, por sus características, las circunstancias del encierro impliquen un agravamiento ilegítimo en las condiciones de detención.</w:t>
      </w:r>
    </w:p>
    <w:p w:rsidR="00230B51" w:rsidRDefault="004D293D">
      <w:pPr>
        <w:pStyle w:val="normal0"/>
        <w:widowControl w:val="0"/>
        <w:numPr>
          <w:ilvl w:val="0"/>
          <w:numId w:val="24"/>
        </w:numPr>
        <w:tabs>
          <w:tab w:val="left" w:pos="455"/>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la persona mayor de setenta (70) años.</w:t>
      </w:r>
    </w:p>
    <w:p w:rsidR="00230B51" w:rsidRDefault="004D293D">
      <w:pPr>
        <w:pStyle w:val="normal0"/>
        <w:widowControl w:val="0"/>
        <w:numPr>
          <w:ilvl w:val="0"/>
          <w:numId w:val="24"/>
        </w:numPr>
        <w:tabs>
          <w:tab w:val="left" w:pos="455"/>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la persona embarazada.</w:t>
      </w:r>
    </w:p>
    <w:p w:rsidR="00230B51" w:rsidRDefault="004D293D">
      <w:pPr>
        <w:pStyle w:val="normal0"/>
        <w:widowControl w:val="0"/>
        <w:numPr>
          <w:ilvl w:val="0"/>
          <w:numId w:val="24"/>
        </w:numPr>
        <w:tabs>
          <w:tab w:val="left" w:pos="455"/>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la madre o padre de una persona menor de cinco (5) años o de una persona con discapacidad, cuando ésta se encuentre a su cargo. Este supuesto no constituirá un beneficio a favor de la persona privada de libertad, sino un derecho en pos de garantizar el interés superior del niño. </w:t>
      </w:r>
    </w:p>
    <w:p w:rsidR="00230B51" w:rsidRDefault="004D293D">
      <w:pPr>
        <w:pStyle w:val="normal0"/>
        <w:widowControl w:val="0"/>
        <w:numPr>
          <w:ilvl w:val="0"/>
          <w:numId w:val="24"/>
        </w:numPr>
        <w:tabs>
          <w:tab w:val="left" w:pos="455"/>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Cuando por cualquier otra condición o circunstancia, se presuma que la persona se encuentra en grave riesgo de sufrir tratos o penas crueles, inhumanas y/o degradantes y no resultaron eficaces otras medidas protección.</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pedido lo podrá formular la persona condenada, así como también un familiar, persona o institución responsable que asuma su cuidado previos dictámenes que lo fundamenten y justifiquen. La decisión será adoptada por la autoridad judicial con la intervención del Ministerio Público Fiscal y podrá ser recurrida.</w:t>
      </w:r>
    </w:p>
    <w:p w:rsidR="00230B51" w:rsidRDefault="004D293D">
      <w:pPr>
        <w:pStyle w:val="normal0"/>
        <w:widowControl w:val="0"/>
        <w:spacing w:before="250" w:after="0" w:line="240" w:lineRule="auto"/>
        <w:ind w:right="139"/>
        <w:jc w:val="both"/>
        <w:rPr>
          <w:rFonts w:ascii="Times New Roman" w:eastAsia="Times New Roman" w:hAnsi="Times New Roman" w:cs="Times New Roman"/>
          <w:strike/>
          <w:sz w:val="24"/>
          <w:szCs w:val="24"/>
          <w:highlight w:val="white"/>
        </w:rPr>
      </w:pPr>
      <w:r>
        <w:rPr>
          <w:rFonts w:ascii="Times New Roman" w:eastAsia="Times New Roman" w:hAnsi="Times New Roman" w:cs="Times New Roman"/>
          <w:sz w:val="24"/>
          <w:szCs w:val="24"/>
          <w:highlight w:val="white"/>
        </w:rPr>
        <w:t>La víctima del delito participará en el trámite en los términos establecidos por la presente Ley y sus reglamentaciones.</w:t>
      </w:r>
    </w:p>
    <w:p w:rsidR="00230B51" w:rsidRDefault="004D293D">
      <w:pPr>
        <w:pStyle w:val="normal0"/>
        <w:widowControl w:val="0"/>
        <w:spacing w:before="253"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128. Detención domiciliaria.</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La pena domiciliaria prevista en el artículo 10 del Código Penal, o cualquier medida sustitutiva o alternativa a cumplirse total o parcialmente fuera de los Establecimientos Penitenciarios, será dispuesta por la autoridad judicial competente, siempre que existan las medidas de seguridad adecuadas para garantizar el control de la detención domiciliaria. No podrá el control de la detención domiciliaria estar a cargo de organismos policiales o de seguridad.</w:t>
      </w:r>
    </w:p>
    <w:p w:rsidR="00230B51" w:rsidRDefault="004D293D">
      <w:pPr>
        <w:pStyle w:val="normal0"/>
        <w:widowControl w:val="0"/>
        <w:spacing w:before="253"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Se requerirá un informe del Servicio Penitenciario y de Reintegración Social, que deberá informar acerca de la evolución del Plan de Vida y toda otra información que la autoridad judicial considere relevante.</w:t>
      </w:r>
    </w:p>
    <w:p w:rsidR="00230B51" w:rsidRDefault="004D293D">
      <w:pPr>
        <w:pStyle w:val="normal0"/>
        <w:widowControl w:val="0"/>
        <w:spacing w:before="253"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La persona privada de libertad podrá proponer peritos especialistas a su cargo, que están facultados para presentar su propio informe. </w:t>
      </w:r>
      <w:r>
        <w:rPr>
          <w:rFonts w:ascii="Times New Roman" w:eastAsia="Times New Roman" w:hAnsi="Times New Roman" w:cs="Times New Roman"/>
          <w:b/>
          <w:bCs/>
          <w:sz w:val="24"/>
          <w:szCs w:val="24"/>
          <w:highlight w:val="white"/>
        </w:rPr>
        <w:t>Se pondrá en conocimiento a la víctima de la decisión adoptada.</w:t>
      </w:r>
    </w:p>
    <w:p w:rsidR="00230B51" w:rsidRDefault="004D293D">
      <w:pPr>
        <w:pStyle w:val="normal0"/>
        <w:widowControl w:val="0"/>
        <w:spacing w:before="253"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129. Revocación de la detención domiciliaria. </w:t>
      </w:r>
      <w:r>
        <w:rPr>
          <w:rFonts w:ascii="Times New Roman" w:eastAsia="Times New Roman" w:hAnsi="Times New Roman" w:cs="Times New Roman"/>
          <w:sz w:val="24"/>
          <w:szCs w:val="24"/>
          <w:highlight w:val="white"/>
        </w:rPr>
        <w:t>Se revocará la detención domiciliaria cuando la persona privada de libertad quebrante injustificadamente las condiciones fijadas por la autoridad judicial competente, cuando los resultados de la supervisión efectuada así lo aconseje, o cuando se modifique cualquier condición o circunstancia que dio lugar a la medida.</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130. Autorizaciones previas.</w:t>
      </w:r>
      <w:r>
        <w:rPr>
          <w:rFonts w:ascii="Times New Roman" w:eastAsia="Times New Roman" w:hAnsi="Times New Roman" w:cs="Times New Roman"/>
          <w:sz w:val="24"/>
          <w:szCs w:val="24"/>
          <w:highlight w:val="white"/>
        </w:rPr>
        <w:t xml:space="preserve"> En el caso de las personas comprendidas en el Artículo 127° </w:t>
      </w:r>
      <w:proofErr w:type="spellStart"/>
      <w:r>
        <w:rPr>
          <w:rFonts w:ascii="Times New Roman" w:eastAsia="Times New Roman" w:hAnsi="Times New Roman" w:cs="Times New Roman"/>
          <w:sz w:val="24"/>
          <w:szCs w:val="24"/>
          <w:highlight w:val="white"/>
        </w:rPr>
        <w:t>inc</w:t>
      </w:r>
      <w:proofErr w:type="spellEnd"/>
      <w:r>
        <w:rPr>
          <w:rFonts w:ascii="Times New Roman" w:eastAsia="Times New Roman" w:hAnsi="Times New Roman" w:cs="Times New Roman"/>
          <w:sz w:val="24"/>
          <w:szCs w:val="24"/>
          <w:highlight w:val="white"/>
        </w:rPr>
        <w:t xml:space="preserve"> e), al momento de disponer la modalidad de detención domiciliaria, el juez de ejecución o autoridad judicial competente podrá disponer autorizaciones de egreso previas destinadas a garantizar el cuidado y la educación de las personas a cargo.</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131. Garantías para el control de las medidas sustitutivas. </w:t>
      </w:r>
      <w:r>
        <w:rPr>
          <w:rFonts w:ascii="Times New Roman" w:eastAsia="Times New Roman" w:hAnsi="Times New Roman" w:cs="Times New Roman"/>
          <w:sz w:val="24"/>
          <w:szCs w:val="24"/>
          <w:highlight w:val="white"/>
        </w:rPr>
        <w:t>Sobre las personas enumeradas en el artículo 127°, la autoridad judicial competente podrá determinar las siguientes garantías para control de las medidas sustitutivas:</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obligación de someterse al cuidado o vigilancia de una persona o institución determinada, en las condiciones que se le fijen.</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obligación de presentarse periódicamente ante el juez o ante la autoridad que él designe.</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prohibición de salir sin autorización previa del ámbito territorial que se determine.</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retención de documentos.</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prohibición de concurrir a determinadas reuniones, de visitar ciertos lugares, de comunicarse o acercarse a determinadas personas.</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abandono inmediato del domicilio, si se tratara de hechos de violencia doméstica y la víctima convive con el imputado.</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prestación por sí o por un tercero de una caución real o personal adecuada, que podrá ser voluntariamente suplida por la contratación de un seguro de caución, a satisfacción del juez.</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vigilancia de la persona mediante algún dispositivo electrónico de </w:t>
      </w:r>
      <w:r>
        <w:rPr>
          <w:rFonts w:ascii="Times New Roman" w:eastAsia="Times New Roman" w:hAnsi="Times New Roman" w:cs="Times New Roman"/>
          <w:b/>
          <w:bCs/>
          <w:sz w:val="24"/>
          <w:szCs w:val="24"/>
          <w:highlight w:val="white"/>
        </w:rPr>
        <w:t>monitoreo</w:t>
      </w:r>
      <w:r>
        <w:rPr>
          <w:rFonts w:ascii="Times New Roman" w:eastAsia="Times New Roman" w:hAnsi="Times New Roman" w:cs="Times New Roman"/>
          <w:sz w:val="24"/>
          <w:szCs w:val="24"/>
          <w:highlight w:val="white"/>
        </w:rPr>
        <w:t xml:space="preserve"> o posicionamiento de su ubicación física.</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arresto en su propio domicilio o en el de otra persona, sin vigilancia o con la que el juez disponga.</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prohibición de acercamiento o contacto a las víctimas y/o a otra persona que la autoridad judicial determine.</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asistencia a grupos, espacios, tratamientos o programas para personas que ejercen violencia.</w:t>
      </w:r>
    </w:p>
    <w:p w:rsidR="00230B51" w:rsidRDefault="004D293D">
      <w:pPr>
        <w:pStyle w:val="normal0"/>
        <w:widowControl w:val="0"/>
        <w:numPr>
          <w:ilvl w:val="0"/>
          <w:numId w:val="6"/>
        </w:numPr>
        <w:tabs>
          <w:tab w:val="left" w:pos="527"/>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asistencia a espacios de contención, tratamiento o asistencia a los consumos problemáticos de sustancias.</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132. Egresos excepcionales.</w:t>
      </w:r>
      <w:r>
        <w:rPr>
          <w:rFonts w:ascii="Times New Roman" w:eastAsia="Times New Roman" w:hAnsi="Times New Roman" w:cs="Times New Roman"/>
          <w:sz w:val="24"/>
          <w:szCs w:val="24"/>
          <w:highlight w:val="white"/>
        </w:rPr>
        <w:t xml:space="preserve"> El egreso transitorio de las personas privadas de libertad por circunstancias excepcionales será dispuesto por la </w:t>
      </w:r>
      <w:r>
        <w:rPr>
          <w:rFonts w:ascii="Times New Roman" w:eastAsia="Times New Roman" w:hAnsi="Times New Roman" w:cs="Times New Roman"/>
          <w:b/>
          <w:bCs/>
          <w:sz w:val="24"/>
          <w:szCs w:val="24"/>
          <w:highlight w:val="white"/>
        </w:rPr>
        <w:t>autoridad máxima de los establecimientos penitenciarios</w:t>
      </w:r>
      <w:r>
        <w:rPr>
          <w:rFonts w:ascii="Times New Roman" w:eastAsia="Times New Roman" w:hAnsi="Times New Roman" w:cs="Times New Roman"/>
          <w:sz w:val="24"/>
          <w:szCs w:val="24"/>
          <w:highlight w:val="white"/>
        </w:rPr>
        <w:t xml:space="preserve"> que los alberguen, previa aprobación del Juez de Ejecución o Juez competente. Se entenderán por circunstancias de excepción:</w:t>
      </w:r>
    </w:p>
    <w:p w:rsidR="00230B51" w:rsidRDefault="004D293D">
      <w:pPr>
        <w:pStyle w:val="normal0"/>
        <w:widowControl w:val="0"/>
        <w:numPr>
          <w:ilvl w:val="0"/>
          <w:numId w:val="20"/>
        </w:numPr>
        <w:tabs>
          <w:tab w:val="left" w:pos="493"/>
        </w:tabs>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 fallecimiento o enfermedad grave incurable en período terminal de un familiar consanguíneo de hasta segundo grado, por afinidad matrimonial o por relación de hecho fehacientemente acreditada. </w:t>
      </w:r>
    </w:p>
    <w:p w:rsidR="00230B51" w:rsidRDefault="004D293D">
      <w:pPr>
        <w:pStyle w:val="normal0"/>
        <w:widowControl w:val="0"/>
        <w:numPr>
          <w:ilvl w:val="0"/>
          <w:numId w:val="20"/>
        </w:numPr>
        <w:tabs>
          <w:tab w:val="left" w:pos="493"/>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necesidad de internación por enfermedad o grave afección a la salud que no pueda ser atendida dentro del establecimiento.</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Los traslados a centros de salud extramuros en casos de urgencia que no puedan ser atendidas dentro del establecimiento penitenciario, no requerirán autorización judicial previa, debiendo ser notificadas posteriormente y de la manera más inmediata posible al juez o autoridad judicial competente.</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Artículo 133. Prisión discontinua.</w:t>
      </w:r>
      <w:r>
        <w:rPr>
          <w:rFonts w:ascii="Times New Roman" w:eastAsia="Times New Roman" w:hAnsi="Times New Roman" w:cs="Times New Roman"/>
          <w:sz w:val="24"/>
          <w:szCs w:val="24"/>
          <w:highlight w:val="white"/>
        </w:rPr>
        <w:t xml:space="preserve"> La autoridad judicial competente, a pedido o con el consentimiento del condenado, podrá disponer la ejecución de la pena mediante la prisión discontinua, cuando:</w:t>
      </w:r>
    </w:p>
    <w:p w:rsidR="00230B51" w:rsidRDefault="004D293D">
      <w:pPr>
        <w:pStyle w:val="normal0"/>
        <w:widowControl w:val="0"/>
        <w:numPr>
          <w:ilvl w:val="0"/>
          <w:numId w:val="19"/>
        </w:numPr>
        <w:tabs>
          <w:tab w:val="left" w:pos="421"/>
        </w:tabs>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revoque la detención domiciliaria;</w:t>
      </w:r>
    </w:p>
    <w:p w:rsidR="00230B51" w:rsidRDefault="004D293D">
      <w:pPr>
        <w:pStyle w:val="normal0"/>
        <w:widowControl w:val="0"/>
        <w:numPr>
          <w:ilvl w:val="0"/>
          <w:numId w:val="19"/>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convierta la pena de multa en prisión;</w:t>
      </w:r>
    </w:p>
    <w:p w:rsidR="00230B51" w:rsidRDefault="004D293D">
      <w:pPr>
        <w:pStyle w:val="normal0"/>
        <w:widowControl w:val="0"/>
        <w:numPr>
          <w:ilvl w:val="0"/>
          <w:numId w:val="19"/>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revoque la condenación condicional por incumplimiento de las reglas de conducta impuestas;</w:t>
      </w:r>
    </w:p>
    <w:p w:rsidR="00230B51" w:rsidRDefault="004D293D">
      <w:pPr>
        <w:pStyle w:val="normal0"/>
        <w:widowControl w:val="0"/>
        <w:numPr>
          <w:ilvl w:val="0"/>
          <w:numId w:val="19"/>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revoque la libertad condicional, en el caso que el condenado haya violado la obligación de residencia;</w:t>
      </w:r>
    </w:p>
    <w:p w:rsidR="00230B51" w:rsidRDefault="004D293D">
      <w:pPr>
        <w:pStyle w:val="normal0"/>
        <w:widowControl w:val="0"/>
        <w:numPr>
          <w:ilvl w:val="0"/>
          <w:numId w:val="19"/>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pena privativa de libertad, al momento de la sentencia definitiva, no sea mayor a seis meses de cumplimiento efectivo.</w:t>
      </w:r>
    </w:p>
    <w:p w:rsidR="00230B51" w:rsidRDefault="004D293D">
      <w:pPr>
        <w:pStyle w:val="normal0"/>
        <w:widowControl w:val="0"/>
        <w:tabs>
          <w:tab w:val="left" w:pos="421"/>
        </w:tabs>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134. Cumplimiento fraccionado de la prisión discontinua</w:t>
      </w:r>
      <w:r>
        <w:rPr>
          <w:rFonts w:ascii="Times New Roman" w:eastAsia="Times New Roman" w:hAnsi="Times New Roman" w:cs="Times New Roman"/>
          <w:sz w:val="24"/>
          <w:szCs w:val="24"/>
          <w:highlight w:val="white"/>
        </w:rPr>
        <w:t>. La prisión discontinua se cumplirá mediante la permanencia de la persona condenada en una institución basada en el principio de autodisciplina, por fracciones no menores de treinta y seis horas, procurando que ese período coincida con los días no laborables de aquella.</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autoridad judicial competente podrá autorizar a la persona condenada a no presentarse en la institución en la que cumple la prisión discontinua por un lapso de veinticuatro horas cada dos meses.</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135. Cómputo de días de prisión discontinua. </w:t>
      </w:r>
      <w:r>
        <w:rPr>
          <w:rFonts w:ascii="Times New Roman" w:eastAsia="Times New Roman" w:hAnsi="Times New Roman" w:cs="Times New Roman"/>
          <w:sz w:val="24"/>
          <w:szCs w:val="24"/>
          <w:highlight w:val="white"/>
        </w:rPr>
        <w:t>Se computará un día de pena privativa de libertad por cada noche de permanencia del condenado en la institución, a excepción de las personas que gozan de salidas transitorias, en las cuales estas se computan independientemente de que pernocten en el establecimiento.</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136. </w:t>
      </w:r>
      <w:proofErr w:type="spellStart"/>
      <w:r>
        <w:rPr>
          <w:rFonts w:ascii="Times New Roman" w:eastAsia="Times New Roman" w:hAnsi="Times New Roman" w:cs="Times New Roman"/>
          <w:b/>
          <w:bCs/>
          <w:sz w:val="24"/>
          <w:szCs w:val="24"/>
          <w:highlight w:val="white"/>
        </w:rPr>
        <w:t>Semidetención</w:t>
      </w:r>
      <w:proofErr w:type="spellEnd"/>
      <w:r>
        <w:rPr>
          <w:rFonts w:ascii="Times New Roman" w:eastAsia="Times New Roman" w:hAnsi="Times New Roman" w:cs="Times New Roman"/>
          <w:b/>
          <w:bCs/>
          <w:sz w:val="24"/>
          <w:szCs w:val="24"/>
          <w:highlight w:val="white"/>
        </w:rPr>
        <w:t xml:space="preserve"> en prisión discontinua.</w:t>
      </w:r>
      <w:r>
        <w:rPr>
          <w:rFonts w:ascii="Times New Roman" w:eastAsia="Times New Roman" w:hAnsi="Times New Roman" w:cs="Times New Roman"/>
          <w:sz w:val="24"/>
          <w:szCs w:val="24"/>
          <w:highlight w:val="white"/>
        </w:rPr>
        <w:t xml:space="preserve"> La </w:t>
      </w:r>
      <w:proofErr w:type="spellStart"/>
      <w:r>
        <w:rPr>
          <w:rFonts w:ascii="Times New Roman" w:eastAsia="Times New Roman" w:hAnsi="Times New Roman" w:cs="Times New Roman"/>
          <w:sz w:val="24"/>
          <w:szCs w:val="24"/>
          <w:highlight w:val="white"/>
        </w:rPr>
        <w:t>semidetención</w:t>
      </w:r>
      <w:proofErr w:type="spellEnd"/>
      <w:r>
        <w:rPr>
          <w:rFonts w:ascii="Times New Roman" w:eastAsia="Times New Roman" w:hAnsi="Times New Roman" w:cs="Times New Roman"/>
          <w:sz w:val="24"/>
          <w:szCs w:val="24"/>
          <w:highlight w:val="white"/>
        </w:rPr>
        <w:t xml:space="preserve"> es un régimen en el cual la persona condenada permanece de forma continua en una institución basada en el principio de autodisciplina durante una parte del día. El resto del tiempo, en la medida de lo posible, estará destinado al cumplimiento de sus responsabilidades familiares, laborales o educativas. Este régimen podrá adoptar modalidades como la prisión diurna o la prisión nocturna.</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lapso en el que el condenado estará autorizado a salir de la institución se limitará al que le insuman las obligaciones indicadas en la presente ley, que deberá acreditar fehacientemente.</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137. </w:t>
      </w:r>
      <w:proofErr w:type="spellStart"/>
      <w:r>
        <w:rPr>
          <w:rFonts w:ascii="Times New Roman" w:eastAsia="Times New Roman" w:hAnsi="Times New Roman" w:cs="Times New Roman"/>
          <w:b/>
          <w:bCs/>
          <w:sz w:val="24"/>
          <w:szCs w:val="24"/>
          <w:highlight w:val="white"/>
        </w:rPr>
        <w:t>Semidetención</w:t>
      </w:r>
      <w:proofErr w:type="spellEnd"/>
      <w:r>
        <w:rPr>
          <w:rFonts w:ascii="Times New Roman" w:eastAsia="Times New Roman" w:hAnsi="Times New Roman" w:cs="Times New Roman"/>
          <w:b/>
          <w:bCs/>
          <w:sz w:val="24"/>
          <w:szCs w:val="24"/>
          <w:highlight w:val="white"/>
        </w:rPr>
        <w:t xml:space="preserve"> diurna en prisión discontinua.</w:t>
      </w:r>
      <w:r>
        <w:rPr>
          <w:rFonts w:ascii="Times New Roman" w:eastAsia="Times New Roman" w:hAnsi="Times New Roman" w:cs="Times New Roman"/>
          <w:sz w:val="24"/>
          <w:szCs w:val="24"/>
          <w:highlight w:val="white"/>
        </w:rPr>
        <w:t xml:space="preserve"> La prisión diurna se cumplirá mediante la permanencia diaria del condenado en una institución basada en el principio de autodisciplina, todos los días entre las ocho (8) y las dieciocho (18) horas.</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138. </w:t>
      </w:r>
      <w:proofErr w:type="spellStart"/>
      <w:r>
        <w:rPr>
          <w:rFonts w:ascii="Times New Roman" w:eastAsia="Times New Roman" w:hAnsi="Times New Roman" w:cs="Times New Roman"/>
          <w:b/>
          <w:bCs/>
          <w:sz w:val="24"/>
          <w:szCs w:val="24"/>
          <w:highlight w:val="white"/>
        </w:rPr>
        <w:t>Semidetención</w:t>
      </w:r>
      <w:proofErr w:type="spellEnd"/>
      <w:r>
        <w:rPr>
          <w:rFonts w:ascii="Times New Roman" w:eastAsia="Times New Roman" w:hAnsi="Times New Roman" w:cs="Times New Roman"/>
          <w:b/>
          <w:bCs/>
          <w:sz w:val="24"/>
          <w:szCs w:val="24"/>
          <w:highlight w:val="white"/>
        </w:rPr>
        <w:t xml:space="preserve"> nocturna en prisión discontinua. </w:t>
      </w:r>
      <w:r>
        <w:rPr>
          <w:rFonts w:ascii="Times New Roman" w:eastAsia="Times New Roman" w:hAnsi="Times New Roman" w:cs="Times New Roman"/>
          <w:sz w:val="24"/>
          <w:szCs w:val="24"/>
          <w:highlight w:val="white"/>
        </w:rPr>
        <w:t>La prisión nocturna se cumplirá mediante la permanencia diaria del condenado en una institución basada en el principio de autodisciplina, entre las veinte (20) horas de un día y las seis (6) horas del día siguiente.</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139. Cómputo de días de </w:t>
      </w:r>
      <w:proofErr w:type="spellStart"/>
      <w:r>
        <w:rPr>
          <w:rFonts w:ascii="Times New Roman" w:eastAsia="Times New Roman" w:hAnsi="Times New Roman" w:cs="Times New Roman"/>
          <w:b/>
          <w:bCs/>
          <w:sz w:val="24"/>
          <w:szCs w:val="24"/>
          <w:highlight w:val="white"/>
        </w:rPr>
        <w:t>semidetención</w:t>
      </w:r>
      <w:proofErr w:type="spellEnd"/>
      <w:r>
        <w:rPr>
          <w:rFonts w:ascii="Times New Roman" w:eastAsia="Times New Roman" w:hAnsi="Times New Roman" w:cs="Times New Roman"/>
          <w:b/>
          <w:bCs/>
          <w:sz w:val="24"/>
          <w:szCs w:val="24"/>
          <w:highlight w:val="white"/>
        </w:rPr>
        <w:t xml:space="preserve"> en prisión discontinua.</w:t>
      </w:r>
      <w:r>
        <w:rPr>
          <w:rFonts w:ascii="Times New Roman" w:eastAsia="Times New Roman" w:hAnsi="Times New Roman" w:cs="Times New Roman"/>
          <w:sz w:val="24"/>
          <w:szCs w:val="24"/>
          <w:highlight w:val="white"/>
        </w:rPr>
        <w:t xml:space="preserve"> Se computará un día de pena privativa de libertad por cada jornada de permanencia del condenado en la institución conforme lo previsto en los artículos que anteceden.</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140. Autorización limitada.</w:t>
      </w:r>
      <w:r>
        <w:rPr>
          <w:rFonts w:ascii="Times New Roman" w:eastAsia="Times New Roman" w:hAnsi="Times New Roman" w:cs="Times New Roman"/>
          <w:sz w:val="24"/>
          <w:szCs w:val="24"/>
          <w:highlight w:val="white"/>
        </w:rPr>
        <w:t xml:space="preserve"> La autoridad judicial competente podrá autorizar al condenado a no presentarse en la institución durante un lapso no mayor de cuarenta y ocho (48) horas cada dos (2) meses.</w:t>
      </w:r>
    </w:p>
    <w:p w:rsidR="00230B51" w:rsidRDefault="00230B51">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XVII</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LIBERTAD TRANSITORIA</w:t>
      </w:r>
    </w:p>
    <w:p w:rsidR="00230B51" w:rsidRDefault="004D293D">
      <w:pPr>
        <w:pStyle w:val="normal0"/>
        <w:widowControl w:val="0"/>
        <w:spacing w:before="247" w:after="0" w:line="240" w:lineRule="auto"/>
        <w:ind w:right="9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141. Salidas transitorias. </w:t>
      </w:r>
      <w:r>
        <w:rPr>
          <w:rFonts w:ascii="Times New Roman" w:eastAsia="Times New Roman" w:hAnsi="Times New Roman" w:cs="Times New Roman"/>
          <w:sz w:val="24"/>
          <w:szCs w:val="24"/>
          <w:highlight w:val="white"/>
        </w:rPr>
        <w:t xml:space="preserve">Las salidas transitorias se </w:t>
      </w:r>
      <w:r>
        <w:rPr>
          <w:rFonts w:ascii="Times New Roman" w:eastAsia="Times New Roman" w:hAnsi="Times New Roman" w:cs="Times New Roman"/>
          <w:b/>
          <w:bCs/>
          <w:sz w:val="24"/>
          <w:szCs w:val="24"/>
          <w:highlight w:val="white"/>
        </w:rPr>
        <w:t>dividirán</w:t>
      </w:r>
      <w:r>
        <w:rPr>
          <w:rFonts w:ascii="Times New Roman" w:eastAsia="Times New Roman" w:hAnsi="Times New Roman" w:cs="Times New Roman"/>
          <w:sz w:val="24"/>
          <w:szCs w:val="24"/>
          <w:highlight w:val="white"/>
        </w:rPr>
        <w:t xml:space="preserve"> según la duración, el motivo y la evolución en el Plan de Vida.</w:t>
      </w:r>
    </w:p>
    <w:p w:rsidR="00230B51" w:rsidRDefault="004D293D">
      <w:pPr>
        <w:pStyle w:val="normal0"/>
        <w:widowControl w:val="0"/>
        <w:numPr>
          <w:ilvl w:val="1"/>
          <w:numId w:val="32"/>
        </w:numPr>
        <w:tabs>
          <w:tab w:val="left" w:pos="340"/>
        </w:tabs>
        <w:spacing w:before="253"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Por duración:</w:t>
      </w:r>
    </w:p>
    <w:p w:rsidR="00230B51" w:rsidRDefault="004D293D">
      <w:pPr>
        <w:pStyle w:val="normal0"/>
        <w:widowControl w:val="0"/>
        <w:numPr>
          <w:ilvl w:val="2"/>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salidas de hasta doce (12) horas;</w:t>
      </w:r>
    </w:p>
    <w:p w:rsidR="00230B51" w:rsidRDefault="004D293D">
      <w:pPr>
        <w:pStyle w:val="normal0"/>
        <w:widowControl w:val="0"/>
        <w:numPr>
          <w:ilvl w:val="2"/>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salidas de hasta veinticuatro (24) horas;</w:t>
      </w:r>
    </w:p>
    <w:p w:rsidR="00230B51" w:rsidRDefault="004D293D">
      <w:pPr>
        <w:pStyle w:val="normal0"/>
        <w:widowControl w:val="0"/>
        <w:numPr>
          <w:ilvl w:val="2"/>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salidas excepcionales de hasta setenta y dos (72) horas.</w:t>
      </w:r>
    </w:p>
    <w:p w:rsidR="00230B51" w:rsidRDefault="004D293D">
      <w:pPr>
        <w:pStyle w:val="normal0"/>
        <w:widowControl w:val="0"/>
        <w:numPr>
          <w:ilvl w:val="1"/>
          <w:numId w:val="32"/>
        </w:numPr>
        <w:tabs>
          <w:tab w:val="left" w:pos="406"/>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Por motivo:</w:t>
      </w:r>
    </w:p>
    <w:p w:rsidR="00230B51" w:rsidRDefault="004D293D">
      <w:pPr>
        <w:pStyle w:val="normal0"/>
        <w:widowControl w:val="0"/>
        <w:numPr>
          <w:ilvl w:val="2"/>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para fortalecer y mejorar los lazos familiares, sociales y comunitarios;</w:t>
      </w:r>
    </w:p>
    <w:p w:rsidR="00230B51" w:rsidRDefault="004D293D">
      <w:pPr>
        <w:pStyle w:val="normal0"/>
        <w:widowControl w:val="0"/>
        <w:numPr>
          <w:ilvl w:val="2"/>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para cursar estudios de educación general básica, media, superior, profesional y académica;</w:t>
      </w:r>
    </w:p>
    <w:p w:rsidR="00230B51" w:rsidRDefault="004D293D">
      <w:pPr>
        <w:pStyle w:val="normal0"/>
        <w:widowControl w:val="0"/>
        <w:numPr>
          <w:ilvl w:val="2"/>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para participar en programas específicos de prelibertad, ante la inminencia del egreso por libertad condicional, asistida o por agotamiento de condena.</w:t>
      </w:r>
    </w:p>
    <w:p w:rsidR="00230B51" w:rsidRDefault="004D293D">
      <w:pPr>
        <w:pStyle w:val="normal0"/>
        <w:widowControl w:val="0"/>
        <w:numPr>
          <w:ilvl w:val="2"/>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para </w:t>
      </w:r>
      <w:r>
        <w:rPr>
          <w:rFonts w:ascii="Times New Roman" w:eastAsia="Times New Roman" w:hAnsi="Times New Roman" w:cs="Times New Roman"/>
          <w:b/>
          <w:bCs/>
          <w:sz w:val="24"/>
          <w:szCs w:val="24"/>
          <w:highlight w:val="white"/>
        </w:rPr>
        <w:t xml:space="preserve">participar </w:t>
      </w:r>
      <w:r>
        <w:rPr>
          <w:rFonts w:ascii="Times New Roman" w:eastAsia="Times New Roman" w:hAnsi="Times New Roman" w:cs="Times New Roman"/>
          <w:sz w:val="24"/>
          <w:szCs w:val="24"/>
          <w:highlight w:val="white"/>
        </w:rPr>
        <w:t xml:space="preserve">o impartir cursos o talleres, que fortalezcan la comprensión del medio libre con las personas privadas de libertad </w:t>
      </w:r>
      <w:r>
        <w:rPr>
          <w:rFonts w:ascii="Times New Roman" w:eastAsia="Times New Roman" w:hAnsi="Times New Roman" w:cs="Times New Roman"/>
          <w:b/>
          <w:bCs/>
          <w:sz w:val="24"/>
          <w:szCs w:val="24"/>
          <w:highlight w:val="white"/>
        </w:rPr>
        <w:t>en el marco del Plan de Vida.</w:t>
      </w:r>
    </w:p>
    <w:p w:rsidR="00230B51" w:rsidRDefault="004D293D">
      <w:pPr>
        <w:pStyle w:val="normal0"/>
        <w:widowControl w:val="0"/>
        <w:numPr>
          <w:ilvl w:val="2"/>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para participar en programas de justicia compositiva y restaurativa, con víctimas del delito u asociaciones de la sociedad civil.</w:t>
      </w:r>
    </w:p>
    <w:p w:rsidR="00230B51" w:rsidRDefault="004D293D">
      <w:pPr>
        <w:pStyle w:val="normal0"/>
        <w:widowControl w:val="0"/>
        <w:tabs>
          <w:tab w:val="left" w:pos="473"/>
        </w:tabs>
        <w:spacing w:before="253"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III. Por nivel de evolución en su Plan de Vida, su conducta </w:t>
      </w:r>
      <w:r>
        <w:rPr>
          <w:rFonts w:ascii="Times New Roman" w:eastAsia="Times New Roman" w:hAnsi="Times New Roman" w:cs="Times New Roman"/>
          <w:b/>
          <w:bCs/>
          <w:sz w:val="24"/>
          <w:szCs w:val="24"/>
          <w:highlight w:val="white"/>
        </w:rPr>
        <w:t>y concepto;</w:t>
      </w:r>
    </w:p>
    <w:p w:rsidR="00230B51" w:rsidRDefault="004D293D">
      <w:pPr>
        <w:pStyle w:val="normal0"/>
        <w:widowControl w:val="0"/>
        <w:numPr>
          <w:ilvl w:val="4"/>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acompañado por un personal del área de seguridad uniformado;</w:t>
      </w:r>
    </w:p>
    <w:p w:rsidR="00230B51" w:rsidRDefault="004D293D">
      <w:pPr>
        <w:pStyle w:val="normal0"/>
        <w:widowControl w:val="0"/>
        <w:numPr>
          <w:ilvl w:val="4"/>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acompañado por un personal del área de seguridad que no irá uniformado;</w:t>
      </w:r>
    </w:p>
    <w:p w:rsidR="00230B51" w:rsidRDefault="004D293D">
      <w:pPr>
        <w:pStyle w:val="normal0"/>
        <w:widowControl w:val="0"/>
        <w:numPr>
          <w:ilvl w:val="4"/>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confiado a la tutela de un familiar o persona responsable;</w:t>
      </w:r>
    </w:p>
    <w:p w:rsidR="00230B51" w:rsidRDefault="004D293D">
      <w:pPr>
        <w:pStyle w:val="normal0"/>
        <w:widowControl w:val="0"/>
        <w:numPr>
          <w:ilvl w:val="4"/>
          <w:numId w:val="32"/>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bajo palabra de honor.</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todos los casos, las salidas transitorias serán supervisadas por un profesional del Servicio Penitenciario y de Reintegración Social, el cual deberá integrar el equipo que tenga a cargo su Plan de Vida.</w:t>
      </w:r>
    </w:p>
    <w:p w:rsidR="00230B51" w:rsidRDefault="004D293D">
      <w:pPr>
        <w:pStyle w:val="normal0"/>
        <w:widowControl w:val="0"/>
        <w:spacing w:before="253"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142. Requisitos para salidas transitorias.</w:t>
      </w:r>
      <w:r>
        <w:rPr>
          <w:rFonts w:ascii="Times New Roman" w:eastAsia="Times New Roman" w:hAnsi="Times New Roman" w:cs="Times New Roman"/>
          <w:sz w:val="24"/>
          <w:szCs w:val="24"/>
          <w:highlight w:val="white"/>
        </w:rPr>
        <w:t xml:space="preserve"> Para otorgar salidas transitorias se requerirá:</w:t>
      </w:r>
    </w:p>
    <w:p w:rsidR="00230B51" w:rsidRDefault="004D293D">
      <w:pPr>
        <w:pStyle w:val="normal0"/>
        <w:widowControl w:val="0"/>
        <w:tabs>
          <w:tab w:val="left" w:pos="336"/>
        </w:tabs>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 Tiempos mínimos de ejecución:</w:t>
      </w:r>
    </w:p>
    <w:p w:rsidR="00230B51" w:rsidRDefault="004D293D">
      <w:pPr>
        <w:pStyle w:val="normal0"/>
        <w:widowControl w:val="0"/>
        <w:numPr>
          <w:ilvl w:val="0"/>
          <w:numId w:val="15"/>
        </w:numPr>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penas mayores a diez (10) años: un (1) año desde el ingreso a la etapa de prueba.</w:t>
      </w:r>
    </w:p>
    <w:p w:rsidR="00230B51" w:rsidRDefault="004D293D">
      <w:pPr>
        <w:pStyle w:val="normal0"/>
        <w:widowControl w:val="0"/>
        <w:numPr>
          <w:ilvl w:val="0"/>
          <w:numId w:val="15"/>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penas mayores a cinco (5) años: seis (6) meses desde el ingreso a la etapa de prueba.</w:t>
      </w:r>
    </w:p>
    <w:p w:rsidR="00230B51" w:rsidRDefault="004D293D">
      <w:pPr>
        <w:pStyle w:val="normal0"/>
        <w:widowControl w:val="0"/>
        <w:numPr>
          <w:ilvl w:val="0"/>
          <w:numId w:val="15"/>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penas menores a cinco (5) años: desde el ingreso a la etapa de prueba.</w:t>
      </w:r>
    </w:p>
    <w:p w:rsidR="00230B51" w:rsidRDefault="004D293D">
      <w:pPr>
        <w:pStyle w:val="normal0"/>
        <w:widowControl w:val="0"/>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II. No tener dictada medida cautelar de privación de libertad en otros procesos penales abiertos, ni condenas pendientes, total o parcialmente.</w:t>
      </w:r>
    </w:p>
    <w:p w:rsidR="00230B51" w:rsidRDefault="004D293D">
      <w:pPr>
        <w:pStyle w:val="normal0"/>
        <w:widowControl w:val="0"/>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III. Encontrarse en la etapa de prueba. </w:t>
      </w:r>
    </w:p>
    <w:p w:rsidR="00230B51" w:rsidRDefault="004D293D">
      <w:pPr>
        <w:pStyle w:val="normal0"/>
        <w:widowControl w:val="0"/>
        <w:tabs>
          <w:tab w:val="left" w:pos="421"/>
        </w:tabs>
        <w:spacing w:before="247"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IV. Poseer conducta y concepto como mínimo muy buena, excelente o ejemplar.</w:t>
      </w:r>
    </w:p>
    <w:p w:rsidR="00230B51" w:rsidRDefault="004D293D">
      <w:pPr>
        <w:pStyle w:val="normal0"/>
        <w:widowControl w:val="0"/>
        <w:tabs>
          <w:tab w:val="left" w:pos="421"/>
        </w:tabs>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 Contar con un informe favorable del Servicio Penitenciario y de Reintegración Social, sobre su evolución y el efecto positivo de las salidas o el régimen de confianza para su futuro personal, familiar y social.</w:t>
      </w:r>
    </w:p>
    <w:p w:rsidR="00230B51" w:rsidRDefault="004D293D">
      <w:pPr>
        <w:pStyle w:val="normal0"/>
        <w:widowControl w:val="0"/>
        <w:tabs>
          <w:tab w:val="left" w:pos="354"/>
        </w:tabs>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VI. Contar con un informe </w:t>
      </w:r>
      <w:r>
        <w:rPr>
          <w:rFonts w:ascii="Times New Roman" w:eastAsia="Times New Roman" w:hAnsi="Times New Roman" w:cs="Times New Roman"/>
          <w:b/>
          <w:bCs/>
          <w:sz w:val="24"/>
          <w:szCs w:val="24"/>
          <w:highlight w:val="white"/>
        </w:rPr>
        <w:t>favorable</w:t>
      </w:r>
      <w:r>
        <w:rPr>
          <w:rFonts w:ascii="Times New Roman" w:eastAsia="Times New Roman" w:hAnsi="Times New Roman" w:cs="Times New Roman"/>
          <w:sz w:val="24"/>
          <w:szCs w:val="24"/>
          <w:highlight w:val="white"/>
        </w:rPr>
        <w:t xml:space="preserve"> del equipo interdisciplinario del Poder Judicial.</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143. Propuesta de salidas transitorias. </w:t>
      </w:r>
      <w:r>
        <w:rPr>
          <w:rFonts w:ascii="Times New Roman" w:eastAsia="Times New Roman" w:hAnsi="Times New Roman" w:cs="Times New Roman"/>
          <w:sz w:val="24"/>
          <w:szCs w:val="24"/>
          <w:highlight w:val="white"/>
        </w:rPr>
        <w:t xml:space="preserve">El Servicio Penitenciario y de Reintegración Social propondrá </w:t>
      </w:r>
      <w:r>
        <w:rPr>
          <w:rFonts w:ascii="Times New Roman" w:eastAsia="Times New Roman" w:hAnsi="Times New Roman" w:cs="Times New Roman"/>
          <w:b/>
          <w:bCs/>
          <w:sz w:val="24"/>
          <w:szCs w:val="24"/>
          <w:highlight w:val="white"/>
        </w:rPr>
        <w:t>al juez de ejecución o autoridad competente</w:t>
      </w:r>
      <w:r>
        <w:rPr>
          <w:rFonts w:ascii="Times New Roman" w:eastAsia="Times New Roman" w:hAnsi="Times New Roman" w:cs="Times New Roman"/>
          <w:sz w:val="24"/>
          <w:szCs w:val="24"/>
          <w:highlight w:val="white"/>
        </w:rPr>
        <w:t xml:space="preserve"> la concesión de las salidas transitorias, detallando:</w:t>
      </w:r>
    </w:p>
    <w:p w:rsidR="00230B51" w:rsidRDefault="004D293D">
      <w:pPr>
        <w:pStyle w:val="normal0"/>
        <w:widowControl w:val="0"/>
        <w:numPr>
          <w:ilvl w:val="0"/>
          <w:numId w:val="14"/>
        </w:numPr>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 lugar o la distancia máxima a la que el condenado podrá trasladarse. Si debiera pasar la noche fuera del establecimiento, se le exigirá una declaración jurada del </w:t>
      </w:r>
      <w:r>
        <w:rPr>
          <w:rFonts w:ascii="Times New Roman" w:eastAsia="Times New Roman" w:hAnsi="Times New Roman" w:cs="Times New Roman"/>
          <w:sz w:val="24"/>
          <w:szCs w:val="24"/>
          <w:highlight w:val="white"/>
        </w:rPr>
        <w:lastRenderedPageBreak/>
        <w:t>sitio preciso donde pernoctará, y el juez podrá disponer de medios tecnológicos de monitoreo en tiempo real.</w:t>
      </w:r>
    </w:p>
    <w:p w:rsidR="00230B51" w:rsidRDefault="004D293D">
      <w:pPr>
        <w:pStyle w:val="normal0"/>
        <w:widowControl w:val="0"/>
        <w:numPr>
          <w:ilvl w:val="0"/>
          <w:numId w:val="14"/>
        </w:numPr>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las normas a observar, con las restricciones o prohibiciones necesarias;</w:t>
      </w:r>
    </w:p>
    <w:p w:rsidR="00230B51" w:rsidRDefault="004D293D">
      <w:pPr>
        <w:pStyle w:val="normal0"/>
        <w:widowControl w:val="0"/>
        <w:numPr>
          <w:ilvl w:val="0"/>
          <w:numId w:val="14"/>
        </w:numPr>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evolución en los objetivos individualizados establecidos en el Plan de Vida.</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persona privada de libertad podrá solicitar las salidas transitorias por sí misma o a través de su defensa.</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144. Disposición de salidas transitorias.</w:t>
      </w:r>
      <w:r>
        <w:rPr>
          <w:rFonts w:ascii="Times New Roman" w:eastAsia="Times New Roman" w:hAnsi="Times New Roman" w:cs="Times New Roman"/>
          <w:sz w:val="24"/>
          <w:szCs w:val="24"/>
          <w:highlight w:val="white"/>
        </w:rPr>
        <w:t xml:space="preserve"> La autoridad judicial competente dispondrá las salidas transitorias, previa verificación de los requisitos establecidos en la presente Ley.</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todos los casos, la autoridad judicial competente, deberá requerir previamente un informe del equipo interdisciplinario del Poder Judicial, entrevistar a la persona condenada y, si corresponde, notificar a la víctima o su representante legal, a efectos de satisfacer los derechos establecidos en la presente Ley.</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autoridad judicial competente indicará las normas a observar y podrá suspender o revocar el beneficio si se incumplieran de manera grave o reiterada.</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145. Ejecución de salidas transitorias.</w:t>
      </w:r>
      <w:r>
        <w:rPr>
          <w:rFonts w:ascii="Times New Roman" w:eastAsia="Times New Roman" w:hAnsi="Times New Roman" w:cs="Times New Roman"/>
          <w:sz w:val="24"/>
          <w:szCs w:val="24"/>
          <w:highlight w:val="white"/>
        </w:rPr>
        <w:t xml:space="preserve"> Concedida la autorización judicial, se notificará fehacientemente a las autoridades del establecimiento penitenciario, las cuales deberán informar a la autoridad judicial sobre su cumplimiento. </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146. Constancia de salidas.</w:t>
      </w:r>
      <w:r>
        <w:rPr>
          <w:rFonts w:ascii="Times New Roman" w:eastAsia="Times New Roman" w:hAnsi="Times New Roman" w:cs="Times New Roman"/>
          <w:sz w:val="24"/>
          <w:szCs w:val="24"/>
          <w:highlight w:val="white"/>
        </w:rPr>
        <w:t xml:space="preserve"> La autoridad máxima del establecimiento penitenciario entregará a la persona privada de libertad autorizada a salir del establecimiento una constancia que justifique su situación ante cualquier requerimiento de la autoridad.</w:t>
      </w:r>
    </w:p>
    <w:p w:rsidR="00230B51" w:rsidRDefault="00230B51">
      <w:pPr>
        <w:pStyle w:val="normal0"/>
        <w:widowControl w:val="0"/>
        <w:tabs>
          <w:tab w:val="left" w:pos="421"/>
        </w:tabs>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tabs>
          <w:tab w:val="left" w:pos="421"/>
        </w:tabs>
        <w:spacing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147.</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Notificación de incumplimiento. Cuando la persona privada de libertad no regresare al establecimiento en el día y hora preestablecidos o cuando se constatare el quebrantamiento de las normas de conducta impuestas por resolución judicial, se informará de inmediato al Juez de Ejecución o autoridad judicial competente acompañando todos los antecedentes probatorios a fin de que éste adopte la decisión que resulte pertinente.</w:t>
      </w:r>
    </w:p>
    <w:p w:rsidR="00230B51" w:rsidRDefault="00230B51">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XVIII</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LIBERTAD CONDICIONAL</w:t>
      </w:r>
    </w:p>
    <w:p w:rsidR="00230B51" w:rsidRDefault="004D293D">
      <w:pPr>
        <w:pStyle w:val="normal0"/>
        <w:widowControl w:val="0"/>
        <w:spacing w:before="251"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148. Concesión de la libertad condicional. </w:t>
      </w:r>
      <w:r>
        <w:rPr>
          <w:rFonts w:ascii="Times New Roman" w:eastAsia="Times New Roman" w:hAnsi="Times New Roman" w:cs="Times New Roman"/>
          <w:sz w:val="24"/>
          <w:szCs w:val="24"/>
          <w:highlight w:val="white"/>
        </w:rPr>
        <w:t>El juez de ejecución o autoridad judicial competente podrá conceder la libertad condicional a la persona condenada que reúna los requisitos fijados por el Código Penal, previa obtención de informes fundados del Servicio Penitenciario y de Reintegración Social que detallen en forma individualizada los antecedentes de conducta, concepto y la evolución del Plan de Vida de la persona privada de libertad.</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todos los casos, la autoridad judicial competente deberá requerir un informe del equipo interdisciplinario del Poder Judicial, entrevistar a la persona condenada y, si corresponde, notificar a la víctima o su representante legal, a efectos de satisfacer los derechos establecidos en la presente Ley.</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persona privada de libertad podrá proponer peritos especialistas a su cargo, quienes estarán facultados para presentar su propio informe.</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149. Supervisión de la libertad condicional. </w:t>
      </w:r>
      <w:r>
        <w:rPr>
          <w:rFonts w:ascii="Times New Roman" w:eastAsia="Times New Roman" w:hAnsi="Times New Roman" w:cs="Times New Roman"/>
          <w:sz w:val="24"/>
          <w:szCs w:val="24"/>
          <w:highlight w:val="white"/>
        </w:rPr>
        <w:t>La supervisión comprenderá un control y asistencia social eficaz, a cargo del Servicio Penitenciario y de Reintegración Social y del Patronato de Liberados del Consejo de la Magistratura. A partir de los cuarenta y cinco (45) días anteriores al plazo establecido en el Código Penal, la persona privada de libertad podrá iniciar el trámite de su pedido de libertad condicional, informando el domicilio que fijará a su egreso.</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150. Obligaciones de las personas en libertad condicional.</w:t>
      </w:r>
      <w:r>
        <w:rPr>
          <w:rFonts w:ascii="Times New Roman" w:eastAsia="Times New Roman" w:hAnsi="Times New Roman" w:cs="Times New Roman"/>
          <w:sz w:val="24"/>
          <w:szCs w:val="24"/>
          <w:highlight w:val="white"/>
        </w:rPr>
        <w:t xml:space="preserve"> Las personas que </w:t>
      </w:r>
      <w:r>
        <w:rPr>
          <w:rFonts w:ascii="Times New Roman" w:eastAsia="Times New Roman" w:hAnsi="Times New Roman" w:cs="Times New Roman"/>
          <w:sz w:val="24"/>
          <w:szCs w:val="24"/>
          <w:highlight w:val="white"/>
        </w:rPr>
        <w:lastRenderedPageBreak/>
        <w:t>obtengan la libertad condicional tendrán las siguientes obligaciones:</w:t>
      </w:r>
    </w:p>
    <w:p w:rsidR="00230B51" w:rsidRDefault="004D293D">
      <w:pPr>
        <w:pStyle w:val="normal0"/>
        <w:widowControl w:val="0"/>
        <w:numPr>
          <w:ilvl w:val="0"/>
          <w:numId w:val="17"/>
        </w:numPr>
        <w:tabs>
          <w:tab w:val="left" w:pos="421"/>
        </w:tabs>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solicitar autorización judicial para cambio de residencia.</w:t>
      </w:r>
    </w:p>
    <w:p w:rsidR="00230B51" w:rsidRDefault="004D293D">
      <w:pPr>
        <w:pStyle w:val="normal0"/>
        <w:widowControl w:val="0"/>
        <w:numPr>
          <w:ilvl w:val="0"/>
          <w:numId w:val="17"/>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cumplir con las resoluciones y medidas de seguimiento impuestas por el juez de ejecución.</w:t>
      </w:r>
    </w:p>
    <w:p w:rsidR="00230B51" w:rsidRDefault="004D293D">
      <w:pPr>
        <w:pStyle w:val="normal0"/>
        <w:widowControl w:val="0"/>
        <w:numPr>
          <w:ilvl w:val="0"/>
          <w:numId w:val="17"/>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usar, conservar y mantener en óptimas condiciones todas las herramientas tecnológicas y recursos materiales proporcionados para el control y seguimiento de su liberación.</w:t>
      </w:r>
    </w:p>
    <w:p w:rsidR="00230B51" w:rsidRDefault="004D293D">
      <w:pPr>
        <w:pStyle w:val="normal0"/>
        <w:widowControl w:val="0"/>
        <w:numPr>
          <w:ilvl w:val="0"/>
          <w:numId w:val="17"/>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colaborar con los supervisores de libertad para cumplir los objetivos del Plan de Vida.</w:t>
      </w:r>
    </w:p>
    <w:p w:rsidR="00230B51" w:rsidRDefault="004D293D">
      <w:pPr>
        <w:pStyle w:val="normal0"/>
        <w:widowControl w:val="0"/>
        <w:numPr>
          <w:ilvl w:val="0"/>
          <w:numId w:val="17"/>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presentar los documentos requeridos por el juez de ejecución.</w:t>
      </w:r>
    </w:p>
    <w:p w:rsidR="00230B51" w:rsidRDefault="004D293D">
      <w:pPr>
        <w:pStyle w:val="normal0"/>
        <w:widowControl w:val="0"/>
        <w:numPr>
          <w:ilvl w:val="0"/>
          <w:numId w:val="17"/>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cumplir con las demás disposiciones establecidas por esta ley u otras disposiciones aplicables.</w:t>
      </w:r>
    </w:p>
    <w:p w:rsidR="00230B51" w:rsidRDefault="004D293D">
      <w:pPr>
        <w:pStyle w:val="normal0"/>
        <w:widowControl w:val="0"/>
        <w:tabs>
          <w:tab w:val="left" w:pos="421"/>
        </w:tabs>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151. Derechos de las personas en libertad condicional. </w:t>
      </w:r>
      <w:r>
        <w:rPr>
          <w:rFonts w:ascii="Times New Roman" w:eastAsia="Times New Roman" w:hAnsi="Times New Roman" w:cs="Times New Roman"/>
          <w:sz w:val="24"/>
          <w:szCs w:val="24"/>
          <w:highlight w:val="white"/>
        </w:rPr>
        <w:t>Las personas en libertad condicional tendrán derecho a:</w:t>
      </w:r>
    </w:p>
    <w:p w:rsidR="00230B51" w:rsidRDefault="004D293D">
      <w:pPr>
        <w:pStyle w:val="normal0"/>
        <w:widowControl w:val="0"/>
        <w:numPr>
          <w:ilvl w:val="0"/>
          <w:numId w:val="34"/>
        </w:numPr>
        <w:tabs>
          <w:tab w:val="left" w:pos="421"/>
        </w:tabs>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ser informadas de su situación jurídica cuando lo soliciten o cuando ésta se modifique.</w:t>
      </w:r>
    </w:p>
    <w:p w:rsidR="00230B51" w:rsidRDefault="004D293D">
      <w:pPr>
        <w:pStyle w:val="normal0"/>
        <w:widowControl w:val="0"/>
        <w:numPr>
          <w:ilvl w:val="0"/>
          <w:numId w:val="34"/>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solicitar modificaciones a sus obligaciones, conforme a situaciones sobrevinientes debidamente justificadas.</w:t>
      </w:r>
    </w:p>
    <w:p w:rsidR="00230B51" w:rsidRDefault="004D293D">
      <w:pPr>
        <w:pStyle w:val="normal0"/>
        <w:widowControl w:val="0"/>
        <w:numPr>
          <w:ilvl w:val="0"/>
          <w:numId w:val="34"/>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solicitar la intervención del juez de ejecución cuando consideren que exista una irregularidad por parte del supervisor de libertad en el desarrollo o cumplimiento a las obligaciones derivadas de la medida otorgada.</w:t>
      </w:r>
    </w:p>
    <w:p w:rsidR="00230B51" w:rsidRDefault="00230B51">
      <w:pPr>
        <w:pStyle w:val="normal0"/>
        <w:widowControl w:val="0"/>
        <w:tabs>
          <w:tab w:val="left" w:pos="421"/>
        </w:tabs>
        <w:spacing w:after="0" w:line="240" w:lineRule="auto"/>
        <w:ind w:left="720" w:right="139"/>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CAPÍTULO XIX</w:t>
      </w:r>
    </w:p>
    <w:p w:rsidR="00230B51" w:rsidRDefault="004D293D">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LIBERTAD ASISTIDA</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152. Libertad asistida. </w:t>
      </w:r>
      <w:r>
        <w:rPr>
          <w:rFonts w:ascii="Times New Roman" w:eastAsia="Times New Roman" w:hAnsi="Times New Roman" w:cs="Times New Roman"/>
          <w:sz w:val="24"/>
          <w:szCs w:val="24"/>
          <w:highlight w:val="white"/>
        </w:rPr>
        <w:t>La libertad asistida permitirá a la persona condenada con declaración de reincidencia y demás condiciones establecidas por el Código Penal, egresar anticipadamente e integrarse al medio libre tres (3) meses antes del cumplimiento total de la pena. La autoridad judicial competente, a pedido de la persona condenada y previa evaluación favorable del Servicio Penitenciario y de Reintegración Social, podrá autorizar la incorporación al régimen de libertad asistida.</w:t>
      </w:r>
    </w:p>
    <w:p w:rsidR="00230B51" w:rsidRDefault="004D293D">
      <w:pPr>
        <w:pStyle w:val="normal0"/>
        <w:widowControl w:val="0"/>
        <w:spacing w:before="248"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incorporación al régimen de libertad asistida será denegada si se considera que el egreso representa un grave riesgo para el condenado, la víctima o la sociedad.</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todos los casos, la autoridad judicial competente deberá requerir un informe del equipo interdisciplinario del Poder Judicial, entrevistar a la persona condenada y, si corresponde, notificar a la víctima o su representante legal, a efectos de satisfacer los derechos establecidos en la presente Ley.</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condenado podrá proponer peritos especialistas a su cargo para presentar informes adicionales.</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153. Condiciones para la libertad asistida.</w:t>
      </w:r>
      <w:r>
        <w:rPr>
          <w:rFonts w:ascii="Times New Roman" w:eastAsia="Times New Roman" w:hAnsi="Times New Roman" w:cs="Times New Roman"/>
          <w:sz w:val="24"/>
          <w:szCs w:val="24"/>
          <w:highlight w:val="white"/>
        </w:rPr>
        <w:t xml:space="preserve"> La persona privada de libertad incorporada al régimen de libertad asistida deberá cumplir las siguientes condiciones:</w:t>
      </w:r>
    </w:p>
    <w:p w:rsidR="00230B51" w:rsidRDefault="004D293D">
      <w:pPr>
        <w:pStyle w:val="normal0"/>
        <w:widowControl w:val="0"/>
        <w:numPr>
          <w:ilvl w:val="0"/>
          <w:numId w:val="30"/>
        </w:numPr>
        <w:tabs>
          <w:tab w:val="left" w:pos="493"/>
        </w:tabs>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presentarse, dentro del plazo fijado por el juez de ejecución o autoridad judicial competente, a la dependencia del Servicio Penitenciario y de Reintegración Social o del Patronato de Liberados que le sea indicado para su asistencia y monitoreo de las condiciones impuestas.</w:t>
      </w:r>
    </w:p>
    <w:p w:rsidR="00230B51" w:rsidRDefault="004D293D">
      <w:pPr>
        <w:pStyle w:val="normal0"/>
        <w:widowControl w:val="0"/>
        <w:numPr>
          <w:ilvl w:val="0"/>
          <w:numId w:val="30"/>
        </w:numPr>
        <w:tabs>
          <w:tab w:val="left" w:pos="493"/>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cumplir las reglas de conducta que el juez de ejecución o autoridad judicial competente fije, sin perjuicio de otras que sean convenientes de acuerdo con las circunstancias personales y ambientales del condenado. Entre ellas, desempeñar un trabajo, oficio o profesión, o adquirir los conocimientos necesarios para ello; aceptar activamente el tratamiento que fuere menester; no frecuentar determinadas personas o lugares; abstenerse de actividades o de hábitos que, en el caso, se consideren inconvenientes para su adecuada reintegración social. </w:t>
      </w:r>
    </w:p>
    <w:p w:rsidR="00230B51" w:rsidRDefault="004D293D">
      <w:pPr>
        <w:pStyle w:val="normal0"/>
        <w:widowControl w:val="0"/>
        <w:numPr>
          <w:ilvl w:val="0"/>
          <w:numId w:val="30"/>
        </w:numPr>
        <w:tabs>
          <w:tab w:val="left" w:pos="422"/>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residir en el domicilio consignado en la resolución judicial, el que podrá ser modificado previa autorización del juez de ejecución o autoridad judicial competente, para lo cual éste deberá requerir la opinión de la Dirección </w:t>
      </w:r>
      <w:r>
        <w:rPr>
          <w:rFonts w:ascii="Times New Roman" w:eastAsia="Times New Roman" w:hAnsi="Times New Roman" w:cs="Times New Roman"/>
          <w:sz w:val="24"/>
          <w:szCs w:val="24"/>
          <w:highlight w:val="white"/>
        </w:rPr>
        <w:lastRenderedPageBreak/>
        <w:t>competente.</w:t>
      </w:r>
    </w:p>
    <w:p w:rsidR="00230B51" w:rsidRDefault="004D293D">
      <w:pPr>
        <w:pStyle w:val="normal0"/>
        <w:widowControl w:val="0"/>
        <w:numPr>
          <w:ilvl w:val="0"/>
          <w:numId w:val="30"/>
        </w:numPr>
        <w:tabs>
          <w:tab w:val="left" w:pos="422"/>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reparar, en la medida de sus posibilidades, los daños causados por el delito, en los plazos y condiciones que fije el juez de ejecución o autoridad judicial competente.</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Estas condiciones regirán a partir del día de egreso hasta el agotamiento de la condena.</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154. Revocación de la libertad asistida. </w:t>
      </w:r>
      <w:r>
        <w:rPr>
          <w:rFonts w:ascii="Times New Roman" w:eastAsia="Times New Roman" w:hAnsi="Times New Roman" w:cs="Times New Roman"/>
          <w:sz w:val="24"/>
          <w:szCs w:val="24"/>
          <w:highlight w:val="white"/>
        </w:rPr>
        <w:t>Cuando la persona condenada en libertad asistida cometa un delito o viole la obligación del inciso a) del artículo que antecede, la libertad asistida será revocada.</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 el condenado en libertad asistida incumple reiteradamente las reglas y condiciones establecidas en el artículo que antecede, la autoridad judicial competente podrá revocar la libertad asistida o disponer que no se le compute en la condena todo o parte del tiempo que hubiere durado la inobservancia. En tal supuesto, se prorrogarán los términos hasta tanto acate lo dispuesto en el plazo que se le fije, bajo apercibimiento de revocatoria.</w:t>
      </w:r>
    </w:p>
    <w:p w:rsidR="00230B51" w:rsidRDefault="004D293D">
      <w:pPr>
        <w:pStyle w:val="normal0"/>
        <w:widowControl w:val="0"/>
        <w:spacing w:before="247" w:after="0" w:line="240" w:lineRule="auto"/>
        <w:ind w:right="1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los casos de revocatoria, se practicará un nuevo cómputo sin considerar el tiempo que haya durado la libertad.</w:t>
      </w:r>
    </w:p>
    <w:p w:rsidR="00230B51" w:rsidRDefault="00230B51">
      <w:pPr>
        <w:pStyle w:val="normal0"/>
        <w:widowControl w:val="0"/>
        <w:spacing w:before="247" w:after="0" w:line="240" w:lineRule="auto"/>
        <w:ind w:right="140"/>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XX</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TRABAJOS PARA LA COMUNIDAD</w:t>
      </w:r>
    </w:p>
    <w:p w:rsidR="00230B51" w:rsidRDefault="004D293D">
      <w:pPr>
        <w:pStyle w:val="normal0"/>
        <w:widowControl w:val="0"/>
        <w:spacing w:before="253"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155. Trabajos para la comunidad no remunerados.</w:t>
      </w:r>
      <w:r>
        <w:rPr>
          <w:rFonts w:ascii="Times New Roman" w:eastAsia="Times New Roman" w:hAnsi="Times New Roman" w:cs="Times New Roman"/>
          <w:sz w:val="24"/>
          <w:szCs w:val="24"/>
          <w:highlight w:val="white"/>
        </w:rPr>
        <w:t xml:space="preserve"> En los casos de los incisos c) y e) del artículo 133°</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en los que procede la prisión discontinua, cuando se presente ocasión para ello y el condenado lo solicite o acepte, el juez de ejecución o autoridad judicial competente podrá sustituir, total o parcialmente, la prisión discontinua por la realización de trabajo para la comunidad no remunerado, fuera de los horarios habituales de su actividad laboral comprobada. En tal caso se computarán seis (6) horas de trabajo para la comunidad por un día de prisión. El plazo máximo para el cumplimiento de la pena con esta modalidad de ejecución será de dieciocho (18) meses.</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organización del trabajo para la comunidad estará a cargo del Servicio Penitenciario y de Reintegración Social. La supervisión de este estará a cargo del Patronato de Liberados en los términos que establezca la autoridad judicial.</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156. Incumplimiento de la obligación.</w:t>
      </w:r>
      <w:r>
        <w:rPr>
          <w:rFonts w:ascii="Times New Roman" w:eastAsia="Times New Roman" w:hAnsi="Times New Roman" w:cs="Times New Roman"/>
          <w:sz w:val="24"/>
          <w:szCs w:val="24"/>
          <w:highlight w:val="white"/>
        </w:rPr>
        <w:t xml:space="preserve"> En caso de incumplimiento del plazo o de la obligación fijada, la autoridad judicial competente revocará el trabajo para la comunidad. La revocación, luego de practicado el cómputo correspondiente, implicará al cumplimiento de la pena en un establecimiento penitenciario. Por única vez y mediando causa justificada, el juez de ejecución o autoridad judicial competente podrá ampliar el plazo en hasta seis (6) meses.</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157. Renuncia voluntaria al trabajo para la comunidad. </w:t>
      </w:r>
      <w:r>
        <w:rPr>
          <w:rFonts w:ascii="Times New Roman" w:eastAsia="Times New Roman" w:hAnsi="Times New Roman" w:cs="Times New Roman"/>
          <w:sz w:val="24"/>
          <w:szCs w:val="24"/>
          <w:highlight w:val="white"/>
        </w:rPr>
        <w:t>La persona condenada en cualquier momento podrá renunciar al trabajo para la comunidad. Practicado el nuevo cómputo, la autoridad judicial dispondrá que el resto de la pena se cumpla en prisión discontinua o en un establecimiento penitenciario.</w:t>
      </w:r>
    </w:p>
    <w:p w:rsidR="00230B51" w:rsidRDefault="00230B51">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XXI</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DISPOSICIONES COMUNES A LAS MEDIDAS SUSTITUTIVAS AL ENCIERRO</w:t>
      </w:r>
    </w:p>
    <w:p w:rsidR="00230B51" w:rsidRDefault="00230B51">
      <w:pPr>
        <w:pStyle w:val="normal0"/>
        <w:widowControl w:val="0"/>
        <w:spacing w:before="23" w:after="0" w:line="240" w:lineRule="auto"/>
        <w:ind w:right="139"/>
        <w:jc w:val="both"/>
        <w:rPr>
          <w:rFonts w:ascii="Times New Roman" w:eastAsia="Times New Roman" w:hAnsi="Times New Roman" w:cs="Times New Roman"/>
          <w:b/>
          <w:bCs/>
          <w:sz w:val="24"/>
          <w:szCs w:val="24"/>
          <w:highlight w:val="white"/>
        </w:rPr>
      </w:pPr>
    </w:p>
    <w:p w:rsidR="00230B51" w:rsidRDefault="004D293D">
      <w:pPr>
        <w:pStyle w:val="normal0"/>
        <w:widowControl w:val="0"/>
        <w:spacing w:before="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158. Plan de ejecución.</w:t>
      </w:r>
      <w:r>
        <w:rPr>
          <w:rFonts w:ascii="Times New Roman" w:eastAsia="Times New Roman" w:hAnsi="Times New Roman" w:cs="Times New Roman"/>
          <w:sz w:val="24"/>
          <w:szCs w:val="24"/>
          <w:highlight w:val="white"/>
        </w:rPr>
        <w:t xml:space="preserve"> La autoridad judicial competente determinará, en cada caso, mediante resolución fundada, el plan de ejecución de la prisión discontinua o </w:t>
      </w:r>
      <w:proofErr w:type="spellStart"/>
      <w:r>
        <w:rPr>
          <w:rFonts w:ascii="Times New Roman" w:eastAsia="Times New Roman" w:hAnsi="Times New Roman" w:cs="Times New Roman"/>
          <w:sz w:val="24"/>
          <w:szCs w:val="24"/>
          <w:highlight w:val="white"/>
        </w:rPr>
        <w:t>semidetención</w:t>
      </w:r>
      <w:proofErr w:type="spellEnd"/>
      <w:r>
        <w:rPr>
          <w:rFonts w:ascii="Times New Roman" w:eastAsia="Times New Roman" w:hAnsi="Times New Roman" w:cs="Times New Roman"/>
          <w:sz w:val="24"/>
          <w:szCs w:val="24"/>
          <w:highlight w:val="white"/>
        </w:rPr>
        <w:t>, los horarios de presentación obligatoria, las normas de conducta que deberá observar en la vida libre y la obligación de acatar las normas de convivencia de la institución, disponiendo la supervisión que considere conveniente.</w:t>
      </w:r>
    </w:p>
    <w:p w:rsidR="00230B51" w:rsidRDefault="004D293D">
      <w:pPr>
        <w:pStyle w:val="normal0"/>
        <w:widowControl w:val="0"/>
        <w:spacing w:before="248" w:after="0" w:line="240" w:lineRule="auto"/>
        <w:ind w:right="13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159. Ejecución de los programas del Plan de Vida. </w:t>
      </w:r>
      <w:r>
        <w:rPr>
          <w:rFonts w:ascii="Times New Roman" w:eastAsia="Times New Roman" w:hAnsi="Times New Roman" w:cs="Times New Roman"/>
          <w:sz w:val="24"/>
          <w:szCs w:val="24"/>
          <w:highlight w:val="white"/>
        </w:rPr>
        <w:t xml:space="preserve">Independientemente de que se imponga una medida sustitutiva al encierro, el condenado en prisión discontinua o en </w:t>
      </w:r>
      <w:proofErr w:type="spellStart"/>
      <w:r>
        <w:rPr>
          <w:rFonts w:ascii="Times New Roman" w:eastAsia="Times New Roman" w:hAnsi="Times New Roman" w:cs="Times New Roman"/>
          <w:sz w:val="24"/>
          <w:szCs w:val="24"/>
          <w:highlight w:val="white"/>
        </w:rPr>
        <w:t>semidetención</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ejecutará</w:t>
      </w:r>
      <w:r>
        <w:rPr>
          <w:rFonts w:ascii="Times New Roman" w:eastAsia="Times New Roman" w:hAnsi="Times New Roman" w:cs="Times New Roman"/>
          <w:sz w:val="24"/>
          <w:szCs w:val="24"/>
          <w:highlight w:val="white"/>
        </w:rPr>
        <w:t xml:space="preserve"> los programas del Plan de Vida oportunamente dispuestos, durante su permanencia en el establecimiento penitenciario.</w:t>
      </w:r>
    </w:p>
    <w:p w:rsidR="00230B51" w:rsidRDefault="004D293D">
      <w:pPr>
        <w:pStyle w:val="normal0"/>
        <w:widowControl w:val="0"/>
        <w:spacing w:before="248" w:after="0" w:line="240" w:lineRule="auto"/>
        <w:ind w:right="135"/>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Artículo 160. Renuncia a beneficios.</w:t>
      </w:r>
      <w:r>
        <w:rPr>
          <w:rFonts w:ascii="Times New Roman" w:eastAsia="Times New Roman" w:hAnsi="Times New Roman" w:cs="Times New Roman"/>
          <w:sz w:val="24"/>
          <w:szCs w:val="24"/>
          <w:highlight w:val="white"/>
        </w:rPr>
        <w:t xml:space="preserve"> La persona condenada podrá, en cualquier momento, renunciar a la prisión discontinua o a la </w:t>
      </w:r>
      <w:proofErr w:type="spellStart"/>
      <w:r>
        <w:rPr>
          <w:rFonts w:ascii="Times New Roman" w:eastAsia="Times New Roman" w:hAnsi="Times New Roman" w:cs="Times New Roman"/>
          <w:sz w:val="24"/>
          <w:szCs w:val="24"/>
          <w:highlight w:val="white"/>
        </w:rPr>
        <w:t>semidetención</w:t>
      </w:r>
      <w:proofErr w:type="spellEnd"/>
      <w:r>
        <w:rPr>
          <w:rFonts w:ascii="Times New Roman" w:eastAsia="Times New Roman" w:hAnsi="Times New Roman" w:cs="Times New Roman"/>
          <w:sz w:val="24"/>
          <w:szCs w:val="24"/>
          <w:highlight w:val="white"/>
        </w:rPr>
        <w:t>. Practicado el nuevo cómputo, la autoridad judicial competente dispondrá que el resto de la pena se cumpla en un establecimiento penitenciario.</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161. Incumplimiento injustificado.</w:t>
      </w:r>
      <w:r>
        <w:rPr>
          <w:rFonts w:ascii="Times New Roman" w:eastAsia="Times New Roman" w:hAnsi="Times New Roman" w:cs="Times New Roman"/>
          <w:sz w:val="24"/>
          <w:szCs w:val="24"/>
          <w:highlight w:val="white"/>
        </w:rPr>
        <w:t xml:space="preserve"> En caso de incumplimiento injustificado de las conductas fijadas, y previo informe del Servicio Penitenciario y de Reintegración Social y del Patronato de Liberados dependiente del Consejo de la Magistratura, la autoridad judicial competente revocará la prisión discontinua o la </w:t>
      </w:r>
      <w:proofErr w:type="spellStart"/>
      <w:r>
        <w:rPr>
          <w:rFonts w:ascii="Times New Roman" w:eastAsia="Times New Roman" w:hAnsi="Times New Roman" w:cs="Times New Roman"/>
          <w:sz w:val="24"/>
          <w:szCs w:val="24"/>
          <w:highlight w:val="white"/>
        </w:rPr>
        <w:t>semidetención</w:t>
      </w:r>
      <w:proofErr w:type="spellEnd"/>
      <w:r>
        <w:rPr>
          <w:rFonts w:ascii="Times New Roman" w:eastAsia="Times New Roman" w:hAnsi="Times New Roman" w:cs="Times New Roman"/>
          <w:sz w:val="24"/>
          <w:szCs w:val="24"/>
          <w:highlight w:val="white"/>
        </w:rPr>
        <w:t xml:space="preserve"> practicando el cómputo correspondiente. La revocación implica el cumplimiento de la pena en un establecimiento penitenciario.</w:t>
      </w:r>
    </w:p>
    <w:p w:rsidR="00230B51" w:rsidRDefault="00230B51">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XXII</w:t>
      </w:r>
    </w:p>
    <w:p w:rsidR="00230B51" w:rsidRDefault="004D293D">
      <w:pPr>
        <w:pStyle w:val="normal0"/>
        <w:widowControl w:val="0"/>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DISCIPLINA</w:t>
      </w:r>
    </w:p>
    <w:p w:rsidR="00230B51" w:rsidRDefault="00230B51">
      <w:pPr>
        <w:pStyle w:val="normal0"/>
        <w:widowControl w:val="0"/>
        <w:spacing w:after="0" w:line="240" w:lineRule="auto"/>
        <w:ind w:right="139"/>
        <w:rPr>
          <w:rFonts w:ascii="Times New Roman" w:eastAsia="Times New Roman" w:hAnsi="Times New Roman" w:cs="Times New Roman"/>
          <w:b/>
          <w:bCs/>
          <w:sz w:val="24"/>
          <w:szCs w:val="24"/>
          <w:highlight w:val="white"/>
        </w:rPr>
      </w:pP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162. Finalidad.</w:t>
      </w:r>
      <w:r>
        <w:rPr>
          <w:rFonts w:ascii="Times New Roman" w:eastAsia="Times New Roman" w:hAnsi="Times New Roman" w:cs="Times New Roman"/>
          <w:sz w:val="24"/>
          <w:szCs w:val="24"/>
          <w:highlight w:val="white"/>
        </w:rPr>
        <w:t xml:space="preserve"> El régimen disciplinario tendrá como finalidad garantizar la seguridad y la convivencia ordenada y pacífica en los establecimientos penitenciarios. Todas las personas privadas de libertad deberán observar y acatar las normas de conducta determinadas en esta ley y en los reglamentos respectivos, las que no impondrán restricciones más allá de las estrictamente necesarias para cumplir con la finalidad enunciada.</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163. Acatamiento de normas de conducta.</w:t>
      </w:r>
      <w:r>
        <w:rPr>
          <w:rFonts w:ascii="Times New Roman" w:eastAsia="Times New Roman" w:hAnsi="Times New Roman" w:cs="Times New Roman"/>
          <w:sz w:val="24"/>
          <w:szCs w:val="24"/>
          <w:highlight w:val="white"/>
        </w:rPr>
        <w:t xml:space="preserve"> La persona privada de libertad estará obligada a acatar las normas de conducta que, para posibilitar una ordenada convivencia, promuevan su reintegración social y disminuyan las tasas de reincidencia, según lo determinen esta ley y los reglamentos que se dicten.</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164. Orden y disciplina. </w:t>
      </w:r>
      <w:r>
        <w:rPr>
          <w:rFonts w:ascii="Times New Roman" w:eastAsia="Times New Roman" w:hAnsi="Times New Roman" w:cs="Times New Roman"/>
          <w:sz w:val="24"/>
          <w:szCs w:val="24"/>
          <w:highlight w:val="white"/>
        </w:rPr>
        <w:t>El orden y la disciplina se mantendrán con decisión y firmeza. No se impondrán más restricciones que las indispensables para mantener la seguridad y la correcta organización de la vida de las personas privadas de libertad, de acuerdo con el tipo de establecimiento penitenciario y al régimen en que se encuentren.</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165. Facultad disciplinaria.</w:t>
      </w:r>
      <w:r>
        <w:rPr>
          <w:rFonts w:ascii="Times New Roman" w:eastAsia="Times New Roman" w:hAnsi="Times New Roman" w:cs="Times New Roman"/>
          <w:sz w:val="24"/>
          <w:szCs w:val="24"/>
          <w:highlight w:val="white"/>
        </w:rPr>
        <w:t xml:space="preserve"> El poder disciplinario sólo podrá ser ejercido por la autoridad máxima del establecimiento, quien tendrá competencia para imponer sanciones, suspender o dar por cumplida su aplicación, o sustituirlas por otras más leves, de acuerdo con las circunstancias del caso y de manera fundada.</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166. Cambio de alojamiento.</w:t>
      </w:r>
      <w:r>
        <w:rPr>
          <w:rFonts w:ascii="Times New Roman" w:eastAsia="Times New Roman" w:hAnsi="Times New Roman" w:cs="Times New Roman"/>
          <w:sz w:val="24"/>
          <w:szCs w:val="24"/>
          <w:highlight w:val="white"/>
        </w:rPr>
        <w:t xml:space="preserve"> El reglamento podrá autorizar, con carácter restrictivo, que un miembro del personal superior legalmente a cargo del establecimiento ordene el cambio de alojamiento de una persona privada de libertad dentro del establecimiento penitenciario, cuando existan fundados motivos para ello, dando inmediata intervención a la máxima autoridad del establecimiento penitenciario.</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167. Potestad disciplinaria.</w:t>
      </w:r>
      <w:r>
        <w:rPr>
          <w:rFonts w:ascii="Times New Roman" w:eastAsia="Times New Roman" w:hAnsi="Times New Roman" w:cs="Times New Roman"/>
          <w:sz w:val="24"/>
          <w:szCs w:val="24"/>
          <w:highlight w:val="white"/>
        </w:rPr>
        <w:t xml:space="preserve"> En ningún caso, la persona privada de libertad podrá desempeñar tareas a las que vaya unido el ejercicio de una potestad disciplinaria.</w:t>
      </w:r>
    </w:p>
    <w:p w:rsidR="00230B51" w:rsidRDefault="004D293D">
      <w:pPr>
        <w:pStyle w:val="normal0"/>
        <w:widowControl w:val="0"/>
        <w:spacing w:before="252" w:after="0" w:line="240" w:lineRule="auto"/>
        <w:ind w:right="1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168. Irretroactividad disciplinaria.</w:t>
      </w:r>
      <w:r>
        <w:rPr>
          <w:rFonts w:ascii="Times New Roman" w:eastAsia="Times New Roman" w:hAnsi="Times New Roman" w:cs="Times New Roman"/>
          <w:sz w:val="24"/>
          <w:szCs w:val="24"/>
          <w:highlight w:val="white"/>
        </w:rPr>
        <w:t xml:space="preserve"> No existirá infracción ni sanción disciplinaria sin expresa y anterior previsión legal o reglamentaria.</w:t>
      </w:r>
    </w:p>
    <w:p w:rsidR="00230B51" w:rsidRDefault="004D293D">
      <w:pPr>
        <w:pStyle w:val="normal0"/>
        <w:widowControl w:val="0"/>
        <w:spacing w:before="252"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169. Graduación de las faltas. </w:t>
      </w:r>
      <w:r>
        <w:rPr>
          <w:rFonts w:ascii="Times New Roman" w:eastAsia="Times New Roman" w:hAnsi="Times New Roman" w:cs="Times New Roman"/>
          <w:sz w:val="24"/>
          <w:szCs w:val="24"/>
          <w:highlight w:val="white"/>
        </w:rPr>
        <w:t xml:space="preserve">El incumplimiento de las obligaciones a las que alude el artículo 153° de la presente ley, constituirá infracción disciplinaria. Las infracciones disciplinarias se calificarán en leves, medias y graves. Las faltas leves y medias serán reglamentadas </w:t>
      </w:r>
      <w:r>
        <w:rPr>
          <w:rFonts w:ascii="Times New Roman" w:eastAsia="Times New Roman" w:hAnsi="Times New Roman" w:cs="Times New Roman"/>
          <w:b/>
          <w:bCs/>
          <w:sz w:val="24"/>
          <w:szCs w:val="24"/>
          <w:highlight w:val="white"/>
        </w:rPr>
        <w:t>por la autoridad competente que el Poder Ejecutivo determine.</w:t>
      </w:r>
    </w:p>
    <w:p w:rsidR="00230B51" w:rsidRDefault="00230B51">
      <w:pPr>
        <w:pStyle w:val="normal0"/>
        <w:widowControl w:val="0"/>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Serán faltas graves:</w:t>
      </w:r>
    </w:p>
    <w:p w:rsidR="00230B51" w:rsidRDefault="004D293D">
      <w:pPr>
        <w:pStyle w:val="normal0"/>
        <w:widowControl w:val="0"/>
        <w:numPr>
          <w:ilvl w:val="0"/>
          <w:numId w:val="11"/>
        </w:numPr>
        <w:tabs>
          <w:tab w:val="left" w:pos="456"/>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Evadirse o intentarlo, colaborar en la evasión de otros o poseer elementos para ello.</w:t>
      </w:r>
    </w:p>
    <w:p w:rsidR="00230B51" w:rsidRDefault="004D293D">
      <w:pPr>
        <w:pStyle w:val="normal0"/>
        <w:widowControl w:val="0"/>
        <w:numPr>
          <w:ilvl w:val="0"/>
          <w:numId w:val="11"/>
        </w:numPr>
        <w:tabs>
          <w:tab w:val="left" w:pos="456"/>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Incitar o participar en movimientos para quebrantar el orden y la disciplina. </w:t>
      </w:r>
    </w:p>
    <w:p w:rsidR="00230B51" w:rsidRDefault="004D293D">
      <w:pPr>
        <w:pStyle w:val="normal0"/>
        <w:widowControl w:val="0"/>
        <w:numPr>
          <w:ilvl w:val="0"/>
          <w:numId w:val="11"/>
        </w:numPr>
        <w:tabs>
          <w:tab w:val="left" w:pos="456"/>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Poseer, ocultar, facilitar o traficar objetos de valor o medicamentos no autorizados, dinero, elementos electrónicos, estupefacientes, alcohol, sustancias tóxicas, explosivos, armas o todo instrumento capaz de atentar contra la vida, la salud o la </w:t>
      </w:r>
      <w:r>
        <w:rPr>
          <w:rFonts w:ascii="Times New Roman" w:eastAsia="Times New Roman" w:hAnsi="Times New Roman" w:cs="Times New Roman"/>
          <w:sz w:val="24"/>
          <w:szCs w:val="24"/>
          <w:highlight w:val="white"/>
        </w:rPr>
        <w:lastRenderedPageBreak/>
        <w:t>integridad propia o de terceros.</w:t>
      </w:r>
    </w:p>
    <w:p w:rsidR="00230B51" w:rsidRDefault="004D293D">
      <w:pPr>
        <w:pStyle w:val="normal0"/>
        <w:widowControl w:val="0"/>
        <w:numPr>
          <w:ilvl w:val="0"/>
          <w:numId w:val="11"/>
        </w:numPr>
        <w:tabs>
          <w:tab w:val="left" w:pos="456"/>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Intentar introducir o sacar elementos de cualquier naturaleza eludiendo los controles reglamentarios.</w:t>
      </w:r>
    </w:p>
    <w:p w:rsidR="00230B51" w:rsidRDefault="004D293D">
      <w:pPr>
        <w:pStyle w:val="normal0"/>
        <w:widowControl w:val="0"/>
        <w:numPr>
          <w:ilvl w:val="0"/>
          <w:numId w:val="11"/>
        </w:numPr>
        <w:tabs>
          <w:tab w:val="left" w:pos="456"/>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Retener, agredir, coaccionar o amenazar a funcionarios u otras personas.</w:t>
      </w:r>
    </w:p>
    <w:p w:rsidR="00230B51" w:rsidRDefault="004D293D">
      <w:pPr>
        <w:pStyle w:val="normal0"/>
        <w:widowControl w:val="0"/>
        <w:numPr>
          <w:ilvl w:val="0"/>
          <w:numId w:val="11"/>
        </w:numPr>
        <w:tabs>
          <w:tab w:val="left" w:pos="456"/>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Intimidar física, psíquica o sexualmente a otra persona.</w:t>
      </w:r>
    </w:p>
    <w:p w:rsidR="00230B51" w:rsidRDefault="004D293D">
      <w:pPr>
        <w:pStyle w:val="normal0"/>
        <w:widowControl w:val="0"/>
        <w:numPr>
          <w:ilvl w:val="0"/>
          <w:numId w:val="11"/>
        </w:numPr>
        <w:tabs>
          <w:tab w:val="left" w:pos="456"/>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Amenazar o desarrollar acciones que sean real o potencialmente aptas para contagiar enfermedades.</w:t>
      </w:r>
    </w:p>
    <w:p w:rsidR="00230B51" w:rsidRDefault="004D293D">
      <w:pPr>
        <w:pStyle w:val="normal0"/>
        <w:widowControl w:val="0"/>
        <w:numPr>
          <w:ilvl w:val="0"/>
          <w:numId w:val="11"/>
        </w:numPr>
        <w:tabs>
          <w:tab w:val="left" w:pos="456"/>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Resistir activa y gravemente el cumplimiento de órdenes legalmente impartidas por un funcionario competente.</w:t>
      </w:r>
    </w:p>
    <w:p w:rsidR="00230B51" w:rsidRDefault="004D293D">
      <w:pPr>
        <w:pStyle w:val="normal0"/>
        <w:widowControl w:val="0"/>
        <w:numPr>
          <w:ilvl w:val="0"/>
          <w:numId w:val="11"/>
        </w:numPr>
        <w:tabs>
          <w:tab w:val="left" w:pos="456"/>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Provocar accidentes de trabajo o de cualquier otra naturaleza. </w:t>
      </w:r>
    </w:p>
    <w:p w:rsidR="00230B51" w:rsidRDefault="004D293D">
      <w:pPr>
        <w:pStyle w:val="normal0"/>
        <w:widowControl w:val="0"/>
        <w:numPr>
          <w:ilvl w:val="0"/>
          <w:numId w:val="11"/>
        </w:numPr>
        <w:tabs>
          <w:tab w:val="left" w:pos="456"/>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Cometer un hecho previsto como delito doloso, sin perjuicio de ser sometido a un eventual proceso penal.</w:t>
      </w:r>
    </w:p>
    <w:p w:rsidR="00230B51" w:rsidRDefault="00230B51">
      <w:pPr>
        <w:pStyle w:val="normal0"/>
        <w:widowControl w:val="0"/>
        <w:tabs>
          <w:tab w:val="left" w:pos="456"/>
        </w:tabs>
        <w:spacing w:after="0" w:line="240" w:lineRule="auto"/>
        <w:ind w:left="457"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170. Correcciones.</w:t>
      </w:r>
      <w:r>
        <w:rPr>
          <w:rFonts w:ascii="Times New Roman" w:eastAsia="Times New Roman" w:hAnsi="Times New Roman" w:cs="Times New Roman"/>
          <w:sz w:val="24"/>
          <w:szCs w:val="24"/>
          <w:highlight w:val="white"/>
        </w:rPr>
        <w:t xml:space="preserve"> Solo se podrá aplicar como sanción, de acuerdo con la importancia de la infracción cometida y a la individualización del caso, alguna de las siguientes correcciones:</w:t>
      </w:r>
    </w:p>
    <w:p w:rsidR="00230B51" w:rsidRDefault="004D293D">
      <w:pPr>
        <w:pStyle w:val="normal0"/>
        <w:widowControl w:val="0"/>
        <w:numPr>
          <w:ilvl w:val="0"/>
          <w:numId w:val="1"/>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amonestación;</w:t>
      </w:r>
    </w:p>
    <w:p w:rsidR="00230B51" w:rsidRDefault="004D293D">
      <w:pPr>
        <w:pStyle w:val="normal0"/>
        <w:widowControl w:val="0"/>
        <w:numPr>
          <w:ilvl w:val="0"/>
          <w:numId w:val="1"/>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exclusión de las actividades recreativas o deportivas hasta diez (10) días; </w:t>
      </w:r>
    </w:p>
    <w:p w:rsidR="00230B51" w:rsidRDefault="004D293D">
      <w:pPr>
        <w:pStyle w:val="normal0"/>
        <w:widowControl w:val="0"/>
        <w:numPr>
          <w:ilvl w:val="0"/>
          <w:numId w:val="1"/>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exclusión de la actividad común hasta quince (15) días;</w:t>
      </w:r>
    </w:p>
    <w:p w:rsidR="00230B51" w:rsidRDefault="004D293D">
      <w:pPr>
        <w:pStyle w:val="normal0"/>
        <w:widowControl w:val="0"/>
        <w:numPr>
          <w:ilvl w:val="0"/>
          <w:numId w:val="1"/>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suspensión o restricción total o parcial de derechos o beneficios reglamentarios de hasta quince (15) días de duración;</w:t>
      </w:r>
    </w:p>
    <w:p w:rsidR="00230B51" w:rsidRDefault="004D293D">
      <w:pPr>
        <w:pStyle w:val="normal0"/>
        <w:widowControl w:val="0"/>
        <w:numPr>
          <w:ilvl w:val="0"/>
          <w:numId w:val="1"/>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permanencia en su alojamiento individual o en celdas cuyas condiciones no agraven ilegítimamente la detención, hasta quince (15) días ininterrumpidos;</w:t>
      </w:r>
    </w:p>
    <w:p w:rsidR="00230B51" w:rsidRDefault="004D293D">
      <w:pPr>
        <w:pStyle w:val="normal0"/>
        <w:widowControl w:val="0"/>
        <w:numPr>
          <w:ilvl w:val="0"/>
          <w:numId w:val="1"/>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permanencia en su alojamiento individual o en celdas cuyas condiciones no agraven ilegítimamente la detención, hasta siete (7) fines de semana sucesivos o alternados;</w:t>
      </w:r>
    </w:p>
    <w:p w:rsidR="00230B51" w:rsidRDefault="004D293D">
      <w:pPr>
        <w:pStyle w:val="normal0"/>
        <w:widowControl w:val="0"/>
        <w:numPr>
          <w:ilvl w:val="0"/>
          <w:numId w:val="1"/>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traslado a otra sección del establecimiento de régimen más riguroso; </w:t>
      </w:r>
    </w:p>
    <w:p w:rsidR="00230B51" w:rsidRDefault="004D293D">
      <w:pPr>
        <w:pStyle w:val="normal0"/>
        <w:widowControl w:val="0"/>
        <w:numPr>
          <w:ilvl w:val="0"/>
          <w:numId w:val="1"/>
        </w:numPr>
        <w:tabs>
          <w:tab w:val="left" w:pos="42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traslado a otro establecimiento.</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171. Características de las medidas.</w:t>
      </w:r>
      <w:r>
        <w:rPr>
          <w:rFonts w:ascii="Times New Roman" w:eastAsia="Times New Roman" w:hAnsi="Times New Roman" w:cs="Times New Roman"/>
          <w:sz w:val="24"/>
          <w:szCs w:val="24"/>
          <w:highlight w:val="white"/>
        </w:rPr>
        <w:t xml:space="preserve"> La autoridad del establecimiento penitenciario podrá imponer la sanción de traslado a otra sección del establecimiento con un régimen más riguroso, excluyendo la separación del área de convivencia. Se entenderá por separación del área de convivencia al alojamiento individual, caracterizado por un contacto limitado con otras personas. Toda sanción de traslado tendrá una duración máxima de quince (15) días. En ningún caso se limitará la vinculación familiar, la cual se garantizará incluso mediante medios remotos. El alojamiento individual deberá cumplirse en condiciones de trato digno.</w:t>
      </w:r>
    </w:p>
    <w:p w:rsidR="00230B51" w:rsidRDefault="004D293D">
      <w:pPr>
        <w:pStyle w:val="normal0"/>
        <w:widowControl w:val="0"/>
        <w:spacing w:before="248"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172. Medida excepcional de alojamiento en celda individual. </w:t>
      </w:r>
      <w:r>
        <w:rPr>
          <w:rFonts w:ascii="Times New Roman" w:eastAsia="Times New Roman" w:hAnsi="Times New Roman" w:cs="Times New Roman"/>
          <w:sz w:val="24"/>
          <w:szCs w:val="24"/>
          <w:highlight w:val="white"/>
        </w:rPr>
        <w:t>La medida de separación del área de convivencia y el alojamiento en celda especial distinta de la persona privada de libertad sólo podrá aplicarse de manera excepcional y como "última ratio" en los siguientes casos:</w:t>
      </w:r>
    </w:p>
    <w:p w:rsidR="00230B51" w:rsidRDefault="004D293D">
      <w:pPr>
        <w:pStyle w:val="normal0"/>
        <w:widowControl w:val="0"/>
        <w:numPr>
          <w:ilvl w:val="0"/>
          <w:numId w:val="10"/>
        </w:numPr>
        <w:tabs>
          <w:tab w:val="left" w:pos="440"/>
        </w:tabs>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personas privadas de libertad que presenten un grave peligro para terceros, por un plazo que no excederá de quince (15) días.</w:t>
      </w:r>
    </w:p>
    <w:p w:rsidR="00230B51" w:rsidRDefault="004D293D">
      <w:pPr>
        <w:pStyle w:val="normal0"/>
        <w:widowControl w:val="0"/>
        <w:numPr>
          <w:ilvl w:val="0"/>
          <w:numId w:val="10"/>
        </w:numPr>
        <w:tabs>
          <w:tab w:val="left" w:pos="440"/>
        </w:tabs>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personas que se encuentran en una especial situación de vulnerabilidad que las exponga a riesgos de victimización por parte de otros internos;</w:t>
      </w:r>
    </w:p>
    <w:p w:rsidR="00230B51" w:rsidRDefault="004D293D">
      <w:pPr>
        <w:pStyle w:val="normal0"/>
        <w:widowControl w:val="0"/>
        <w:numPr>
          <w:ilvl w:val="0"/>
          <w:numId w:val="10"/>
        </w:numPr>
        <w:tabs>
          <w:tab w:val="left" w:pos="440"/>
        </w:tabs>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casos de agresión física o motines armados que involucren a personas privadas de libertad con antecedentes de hechos similares, respecto a quienes hayan cometido faltas graves y hayan fracasado medidas restaurativas y socioeducativas.</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173. Impedimento de medidas disciplinarias en celda individual.</w:t>
      </w:r>
      <w:r>
        <w:rPr>
          <w:rFonts w:ascii="Times New Roman" w:eastAsia="Times New Roman" w:hAnsi="Times New Roman" w:cs="Times New Roman"/>
          <w:sz w:val="24"/>
          <w:szCs w:val="24"/>
          <w:highlight w:val="white"/>
        </w:rPr>
        <w:t xml:space="preserve"> No se aplicarán las sanciones de alojamiento en celda individual a las mujeres embarazadas, ni a las mujeres con hijos o a las madres en pre y post parto ni en período de lactancia, ni personas con padecimientos mentales.</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174. Límites a la medida excepcional. </w:t>
      </w:r>
      <w:r>
        <w:rPr>
          <w:rFonts w:ascii="Times New Roman" w:eastAsia="Times New Roman" w:hAnsi="Times New Roman" w:cs="Times New Roman"/>
          <w:sz w:val="24"/>
          <w:szCs w:val="24"/>
          <w:highlight w:val="white"/>
        </w:rPr>
        <w:t xml:space="preserve">Se promoverá el cese de los motivos que hicieron conflictiva la convivencia y se integrará a la persona privada de libertad a un módulo grupal tan pronto como sea posible. El alojamiento en celda individual no implicará un agravamiento de las condiciones de detención y deberá cumplirse en condiciones que respeten la dignidad en el trato y la habitabilidad. Se garantizará el acceso a un espacio con luz solar y el esparcimiento, así como otras actividades propias de </w:t>
      </w:r>
      <w:r>
        <w:rPr>
          <w:rFonts w:ascii="Times New Roman" w:eastAsia="Times New Roman" w:hAnsi="Times New Roman" w:cs="Times New Roman"/>
          <w:sz w:val="24"/>
          <w:szCs w:val="24"/>
          <w:highlight w:val="white"/>
        </w:rPr>
        <w:lastRenderedPageBreak/>
        <w:t>su Plan de Vida. El alojamiento en celda individual no implicará la privación total del derecho a visita y de comunicarse con sus familiares o con quienes posea un vínculo fehacientemente acreditado, así como con los organismos de protección de derechos de las personas privadas de libertad habilitados por la legislación vigente. La persona alojada en celda individual deberá ser visitada diariamente por personal de salud, quien deberá dejar constancia del estado de la persona y, en caso de que la permanencia de la persona en dicha situación ocasione un riesgo para la salud psicofísica, deberá dar aviso al Director del</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establecimiento penitenciario.</w:t>
      </w:r>
    </w:p>
    <w:p w:rsidR="00230B51" w:rsidRDefault="004D293D">
      <w:pPr>
        <w:pStyle w:val="normal0"/>
        <w:widowControl w:val="0"/>
        <w:tabs>
          <w:tab w:val="left" w:pos="421"/>
        </w:tabs>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175. Derecho de defensa. </w:t>
      </w:r>
      <w:r>
        <w:rPr>
          <w:rFonts w:ascii="Times New Roman" w:eastAsia="Times New Roman" w:hAnsi="Times New Roman" w:cs="Times New Roman"/>
          <w:sz w:val="24"/>
          <w:szCs w:val="24"/>
          <w:highlight w:val="white"/>
        </w:rPr>
        <w:t xml:space="preserve">La persona privada de libertad podrá ejercer su derecho de defensa en una audiencia en la cual se le informarán sobre los hechos atribuidos y la calificación de este como falta. Tendrá derecho a proponer pruebas. </w:t>
      </w:r>
    </w:p>
    <w:p w:rsidR="00230B51" w:rsidRDefault="004D293D">
      <w:pPr>
        <w:pStyle w:val="normal0"/>
        <w:widowControl w:val="0"/>
        <w:tabs>
          <w:tab w:val="left" w:pos="421"/>
        </w:tabs>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176. Persona privada de libertad durante la sanción. </w:t>
      </w:r>
      <w:r>
        <w:rPr>
          <w:rFonts w:ascii="Times New Roman" w:eastAsia="Times New Roman" w:hAnsi="Times New Roman" w:cs="Times New Roman"/>
          <w:sz w:val="24"/>
          <w:szCs w:val="24"/>
          <w:highlight w:val="white"/>
        </w:rPr>
        <w:t>La persona privada de libertad sancionada con la permanencia en su alojamiento habitual no estará eximida de trabajar. Se le facilitará material de lectura y no se limitará el contacto con su defensa técnica. Será visitada diariamente por un miembro del personal superior del establecimiento y por personal de salud, y podrá solicitar la visita de un representante de un culto registrado. El personal de salud informará por escrito a la Dirección del establecimiento penitenciario si la sanción debe suspenderse o atenuarse por alguna circunstancia.</w:t>
      </w:r>
    </w:p>
    <w:p w:rsidR="00230B51" w:rsidRDefault="004D293D">
      <w:pPr>
        <w:pStyle w:val="normal0"/>
        <w:widowControl w:val="0"/>
        <w:spacing w:before="248"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ejecución de las sanciones no implicará la privación total del derecho a visita y de comunicarse telefónicamente con sus familiares o con quienes posea un vínculo fehacientemente acreditado, así como con los organismos de control.</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177. Sospecha de padecimiento mental.</w:t>
      </w:r>
      <w:r>
        <w:rPr>
          <w:rFonts w:ascii="Times New Roman" w:eastAsia="Times New Roman" w:hAnsi="Times New Roman" w:cs="Times New Roman"/>
          <w:sz w:val="24"/>
          <w:szCs w:val="24"/>
          <w:highlight w:val="white"/>
        </w:rPr>
        <w:t xml:space="preserve"> Cuando la falta disciplinaria dé motivos para sospechar la existencia de una enfermedad o padecimiento mental en su autor, el director del establecimiento deberá solicitar asesoramiento por parte de profesionales de la salud, previo a la decisión del caso.</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178. Derechos de la persona infractora. </w:t>
      </w:r>
      <w:r>
        <w:rPr>
          <w:rFonts w:ascii="Times New Roman" w:eastAsia="Times New Roman" w:hAnsi="Times New Roman" w:cs="Times New Roman"/>
          <w:sz w:val="24"/>
          <w:szCs w:val="24"/>
          <w:highlight w:val="white"/>
        </w:rPr>
        <w:t xml:space="preserve">La persona privada de libertad deberá ser informada de la infracción que se le imputa, </w:t>
      </w:r>
      <w:r>
        <w:rPr>
          <w:rFonts w:ascii="Times New Roman" w:eastAsia="Times New Roman" w:hAnsi="Times New Roman" w:cs="Times New Roman"/>
          <w:b/>
          <w:bCs/>
          <w:sz w:val="24"/>
          <w:szCs w:val="24"/>
          <w:highlight w:val="white"/>
        </w:rPr>
        <w:t xml:space="preserve">presentar abogado </w:t>
      </w:r>
      <w:proofErr w:type="spellStart"/>
      <w:r>
        <w:rPr>
          <w:rFonts w:ascii="Times New Roman" w:eastAsia="Times New Roman" w:hAnsi="Times New Roman" w:cs="Times New Roman"/>
          <w:b/>
          <w:bCs/>
          <w:sz w:val="24"/>
          <w:szCs w:val="24"/>
          <w:highlight w:val="white"/>
        </w:rPr>
        <w:t>patrocinante</w:t>
      </w:r>
      <w:proofErr w:type="spellEnd"/>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tener oportunidad de presentar sus descargos, ofrecer prueba y ser recibida en audiencia por el director del establecimiento</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penitenciario antes de dictar resolución, la que en todos los casos debe ser fundada. La resolución se pronunciará dentro del plazo que fije el reglamento y podrá ser recurrida.</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179. Prohibición de doble sanción. </w:t>
      </w:r>
      <w:r>
        <w:rPr>
          <w:rFonts w:ascii="Times New Roman" w:eastAsia="Times New Roman" w:hAnsi="Times New Roman" w:cs="Times New Roman"/>
          <w:sz w:val="24"/>
          <w:szCs w:val="24"/>
          <w:highlight w:val="white"/>
        </w:rPr>
        <w:t>La persona privada de libertad no podrá ser sancionada dos veces por la misma infracción.</w:t>
      </w:r>
    </w:p>
    <w:p w:rsidR="00230B51" w:rsidRDefault="004D293D">
      <w:pPr>
        <w:pStyle w:val="normal0"/>
        <w:widowControl w:val="0"/>
        <w:spacing w:before="253" w:after="0" w:line="240" w:lineRule="auto"/>
        <w:ind w:right="1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180. Principio pro persona. </w:t>
      </w:r>
      <w:r>
        <w:rPr>
          <w:rFonts w:ascii="Times New Roman" w:eastAsia="Times New Roman" w:hAnsi="Times New Roman" w:cs="Times New Roman"/>
          <w:sz w:val="24"/>
          <w:szCs w:val="24"/>
          <w:highlight w:val="white"/>
        </w:rPr>
        <w:t>En caso de duda se estará a lo que resulte más favorable a la persona privada de libertad.</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181. Prohibición de sanciones colectivas.</w:t>
      </w:r>
      <w:r>
        <w:rPr>
          <w:rFonts w:ascii="Times New Roman" w:eastAsia="Times New Roman" w:hAnsi="Times New Roman" w:cs="Times New Roman"/>
          <w:sz w:val="24"/>
          <w:szCs w:val="24"/>
          <w:highlight w:val="white"/>
        </w:rPr>
        <w:t xml:space="preserve"> En ningún caso se aplicarán sanciones colectivas.</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182. Notificación a la persona sancionada. </w:t>
      </w:r>
      <w:r>
        <w:rPr>
          <w:rFonts w:ascii="Times New Roman" w:eastAsia="Times New Roman" w:hAnsi="Times New Roman" w:cs="Times New Roman"/>
          <w:sz w:val="24"/>
          <w:szCs w:val="24"/>
          <w:highlight w:val="white"/>
        </w:rPr>
        <w:t>La notificación de la sanción impuesta deberá estar a cargo de un miembro del personal directivo del establecimiento. La persona privada de libertad será informada de sus fundamentos y alcances, y exhortada a reflexionar sobre su comportamiento.</w:t>
      </w:r>
    </w:p>
    <w:p w:rsidR="00230B51" w:rsidRDefault="004D293D">
      <w:pPr>
        <w:pStyle w:val="normal0"/>
        <w:widowControl w:val="0"/>
        <w:spacing w:before="252"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También se le hará saber su derecho de requerir asesoramiento legal y, en el caso de que la misma posea defensa oficial, se le notificará respecto de la misma. </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183. </w:t>
      </w:r>
      <w:proofErr w:type="spellStart"/>
      <w:r>
        <w:rPr>
          <w:rFonts w:ascii="Times New Roman" w:eastAsia="Times New Roman" w:hAnsi="Times New Roman" w:cs="Times New Roman"/>
          <w:b/>
          <w:bCs/>
          <w:sz w:val="24"/>
          <w:szCs w:val="24"/>
          <w:highlight w:val="white"/>
        </w:rPr>
        <w:t>Recurribilidad</w:t>
      </w:r>
      <w:proofErr w:type="spellEnd"/>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Las sanciones serán recurribles ante el juez de ejecución o autoridad judicial competente dentro de los cinco (5) días hábiles, derecho del que deberá ser informada la persona privada de libertad al notificarle la resolución. La interposición del recurso no tendrá efecto suspensivo, a menos que así lo disponga el magistrado interviniente. Si la autoridad judicial competente no se expidiera dentro de los sesenta (60) días, la sanción quedará firme.</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184. Notificación judicial.</w:t>
      </w:r>
      <w:r>
        <w:rPr>
          <w:rFonts w:ascii="Times New Roman" w:eastAsia="Times New Roman" w:hAnsi="Times New Roman" w:cs="Times New Roman"/>
          <w:sz w:val="24"/>
          <w:szCs w:val="24"/>
          <w:highlight w:val="white"/>
        </w:rPr>
        <w:t xml:space="preserve"> Las sanciones y los recursos que eventualmente </w:t>
      </w:r>
      <w:r>
        <w:rPr>
          <w:rFonts w:ascii="Times New Roman" w:eastAsia="Times New Roman" w:hAnsi="Times New Roman" w:cs="Times New Roman"/>
          <w:sz w:val="24"/>
          <w:szCs w:val="24"/>
          <w:highlight w:val="white"/>
        </w:rPr>
        <w:lastRenderedPageBreak/>
        <w:t>interpongan las personas sancionadas deberán ser notificados a la autoridad judicial competente por la vía más rápida disponible, dentro de las seis (6) horas siguientes a su dictado o interposición.</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185. Primera infracción. </w:t>
      </w:r>
      <w:r>
        <w:rPr>
          <w:rFonts w:ascii="Times New Roman" w:eastAsia="Times New Roman" w:hAnsi="Times New Roman" w:cs="Times New Roman"/>
          <w:sz w:val="24"/>
          <w:szCs w:val="24"/>
          <w:highlight w:val="white"/>
        </w:rPr>
        <w:t>En el supuesto de primera infracción en el establecimiento penitenciario, siempre que ésta fuere media o leve, y si el comportamiento anterior de la persona privada de libertad lo justifica, el director, en la misma resolución que impone la sanción, podrá dejar en suspenso su aplicación. Si la persona privada de libertad cometiere otra falta dentro del plazo prudencial que en cada caso fije el director en la misma resolución, se deberá cumplir tanto la sanción cuya ejecución quedó suspendida, como la correspondiente a la nueva infracción.</w:t>
      </w:r>
    </w:p>
    <w:p w:rsidR="00230B51" w:rsidRDefault="004D293D">
      <w:pPr>
        <w:pStyle w:val="normal0"/>
        <w:widowControl w:val="0"/>
        <w:spacing w:before="249"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186. Registro de sanciones.</w:t>
      </w:r>
      <w:r>
        <w:rPr>
          <w:rFonts w:ascii="Times New Roman" w:eastAsia="Times New Roman" w:hAnsi="Times New Roman" w:cs="Times New Roman"/>
          <w:sz w:val="24"/>
          <w:szCs w:val="24"/>
          <w:highlight w:val="white"/>
        </w:rPr>
        <w:t xml:space="preserve"> En cada establecimiento se llevará un registro de sanciones en el que constarán, por orden cronológico, las sanciones impuestas, sus motivos, su ejecución o suspensión y el cumplimiento de lo dispuesto en el artículo 18°, dejándose constancia de todo ello en el legajo personal.</w:t>
      </w:r>
    </w:p>
    <w:p w:rsidR="00230B51" w:rsidRDefault="00230B51">
      <w:pPr>
        <w:pStyle w:val="normal0"/>
        <w:widowControl w:val="0"/>
        <w:tabs>
          <w:tab w:val="left" w:pos="421"/>
        </w:tabs>
        <w:spacing w:after="0" w:line="240" w:lineRule="auto"/>
        <w:ind w:right="139"/>
        <w:jc w:val="both"/>
        <w:rPr>
          <w:rFonts w:ascii="Times New Roman" w:eastAsia="Times New Roman" w:hAnsi="Times New Roman" w:cs="Times New Roman"/>
          <w:sz w:val="24"/>
          <w:szCs w:val="24"/>
          <w:highlight w:val="white"/>
        </w:rPr>
      </w:pPr>
    </w:p>
    <w:p w:rsidR="00230B51" w:rsidRDefault="00230B51">
      <w:pPr>
        <w:pStyle w:val="normal0"/>
        <w:widowControl w:val="0"/>
        <w:tabs>
          <w:tab w:val="left" w:pos="421"/>
        </w:tabs>
        <w:spacing w:after="0" w:line="240" w:lineRule="auto"/>
        <w:ind w:right="139"/>
        <w:jc w:val="both"/>
        <w:rPr>
          <w:rFonts w:ascii="Times New Roman" w:eastAsia="Times New Roman" w:hAnsi="Times New Roman" w:cs="Times New Roman"/>
          <w:sz w:val="24"/>
          <w:szCs w:val="24"/>
          <w:highlight w:val="white"/>
        </w:rPr>
      </w:pPr>
    </w:p>
    <w:p w:rsidR="00230B51" w:rsidRDefault="004D293D">
      <w:pPr>
        <w:pStyle w:val="normal0"/>
        <w:keepNext/>
        <w:keepLines/>
        <w:widowControl w:val="0"/>
        <w:spacing w:after="0" w:line="240" w:lineRule="auto"/>
        <w:ind w:left="515" w:right="527"/>
        <w:jc w:val="center"/>
        <w:rPr>
          <w:rFonts w:ascii="Times New Roman" w:eastAsia="Times New Roman" w:hAnsi="Times New Roman" w:cs="Times New Roman"/>
          <w:b/>
          <w:bCs/>
          <w:sz w:val="24"/>
          <w:szCs w:val="24"/>
          <w:highlight w:val="white"/>
        </w:rPr>
      </w:pPr>
      <w:bookmarkStart w:id="17" w:name="_yb9rgto2h6u" w:colFirst="0" w:colLast="0"/>
      <w:bookmarkEnd w:id="17"/>
      <w:r>
        <w:rPr>
          <w:rFonts w:ascii="Times New Roman" w:eastAsia="Times New Roman" w:hAnsi="Times New Roman" w:cs="Times New Roman"/>
          <w:b/>
          <w:bCs/>
          <w:sz w:val="24"/>
          <w:szCs w:val="24"/>
          <w:highlight w:val="white"/>
        </w:rPr>
        <w:t>CAPÍTULO XXIII</w:t>
      </w:r>
    </w:p>
    <w:p w:rsidR="00230B51" w:rsidRDefault="004D293D">
      <w:pPr>
        <w:pStyle w:val="normal0"/>
        <w:widowControl w:val="0"/>
        <w:tabs>
          <w:tab w:val="left" w:pos="421"/>
        </w:tabs>
        <w:spacing w:after="0" w:line="240" w:lineRule="auto"/>
        <w:ind w:right="139"/>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MEDIDAS RESTAURATIVAS Y SOCIOEDUCATIVAS </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187. Objeto.</w:t>
      </w:r>
      <w:r>
        <w:rPr>
          <w:rFonts w:ascii="Times New Roman" w:eastAsia="Times New Roman" w:hAnsi="Times New Roman" w:cs="Times New Roman"/>
          <w:sz w:val="24"/>
          <w:szCs w:val="24"/>
          <w:highlight w:val="white"/>
        </w:rPr>
        <w:t xml:space="preserve"> El régimen disciplinario estará basado en la gradualidad y la formación de la autodisciplina. Con esa finalidad se utilizarán medidas restaurativas, socioeducativas y correccionales. Las sanciones serán impuestas una vez agotadas y fracasadas otras instancias o herramientas de solución de conflictos. En dichos casos, se recurrirá a la utilización de medidas disciplinarias definidas en el artículo 170° y sus concordantes.</w:t>
      </w:r>
    </w:p>
    <w:p w:rsidR="00230B51" w:rsidRDefault="004D293D">
      <w:pPr>
        <w:pStyle w:val="normal0"/>
        <w:widowControl w:val="0"/>
        <w:spacing w:before="247"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Los conflictos serán abordados bajo el paradigma de la justicia restaurativa, orientados a la reparación del daño causado y a la búsqueda de consensos en la comunidad carcelaria, a los fines de asegurar la convivencia pacífica. </w:t>
      </w:r>
    </w:p>
    <w:p w:rsidR="00230B51" w:rsidRDefault="004D293D">
      <w:pPr>
        <w:pStyle w:val="normal0"/>
        <w:widowControl w:val="0"/>
        <w:spacing w:before="246"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188. Justicia restaurativa.</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El Servicio Penitenciario y de Reintegración Social promoverá</w:t>
      </w:r>
      <w:r>
        <w:rPr>
          <w:rFonts w:ascii="Times New Roman" w:eastAsia="Times New Roman" w:hAnsi="Times New Roman" w:cs="Times New Roman"/>
          <w:sz w:val="24"/>
          <w:szCs w:val="24"/>
          <w:highlight w:val="white"/>
        </w:rPr>
        <w:t xml:space="preserve"> ámbitos de diálogo para aplicar soluciones alternativas de conflictos, cuando ello sea posible y no afecte la seguridad ni el orden de los establecimientos, procurando aplicar los postulados de la justicia restaurativa, orientados a la búsqueda de consensos para asegurar una convivencia pacífica.</w:t>
      </w:r>
    </w:p>
    <w:p w:rsidR="00230B51" w:rsidRDefault="004D293D">
      <w:pPr>
        <w:pStyle w:val="normal0"/>
        <w:widowControl w:val="0"/>
        <w:spacing w:before="246"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189. Tipos de medidas restaurativas y socioeducativas.</w:t>
      </w:r>
      <w:r>
        <w:rPr>
          <w:rFonts w:ascii="Times New Roman" w:eastAsia="Times New Roman" w:hAnsi="Times New Roman" w:cs="Times New Roman"/>
          <w:sz w:val="24"/>
          <w:szCs w:val="24"/>
          <w:highlight w:val="white"/>
        </w:rPr>
        <w:t xml:space="preserve"> Frente a la comisión de una falta grave y previa sustanciación del respectivo sumario, donde se deberá garantizar el debido proceso legal, se podrán aplicar medidas de carácter restaurativas o socioeducativas por un plazo que no podrá exceder los noventa (90) días. Si la medida fuera cumplida de modo satisfactorio de acuerdo a lo informado por la persona encargada de su control, la falta no se registrará en el legajo personal de la persona privada de libertad. Las medidas podrán consistir, de acuerdo a las posibilidades materiales del establecimiento penitenciario, en:</w:t>
      </w:r>
    </w:p>
    <w:p w:rsidR="00230B51" w:rsidRDefault="004D293D">
      <w:pPr>
        <w:pStyle w:val="normal0"/>
        <w:widowControl w:val="0"/>
        <w:numPr>
          <w:ilvl w:val="0"/>
          <w:numId w:val="8"/>
        </w:numPr>
        <w:tabs>
          <w:tab w:val="left" w:pos="441"/>
        </w:tabs>
        <w:spacing w:before="248"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amonestación pública frente a las personas afectadas y resto de la comunidad que desee participar del acto.</w:t>
      </w:r>
    </w:p>
    <w:p w:rsidR="00230B51" w:rsidRDefault="004D293D">
      <w:pPr>
        <w:pStyle w:val="normal0"/>
        <w:widowControl w:val="0"/>
        <w:numPr>
          <w:ilvl w:val="0"/>
          <w:numId w:val="8"/>
        </w:numPr>
        <w:tabs>
          <w:tab w:val="left" w:pos="44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sincero, voluntario y activo arrepentimiento y pedido de disculpas a los afectados por la falta, con compromiso de no repetición.</w:t>
      </w:r>
    </w:p>
    <w:p w:rsidR="00230B51" w:rsidRDefault="004D293D">
      <w:pPr>
        <w:pStyle w:val="normal0"/>
        <w:widowControl w:val="0"/>
        <w:numPr>
          <w:ilvl w:val="0"/>
          <w:numId w:val="8"/>
        </w:numPr>
        <w:tabs>
          <w:tab w:val="left" w:pos="44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realización de cursos especiales vinculados con la causa que originó la falta destinados a remover su origen.</w:t>
      </w:r>
    </w:p>
    <w:p w:rsidR="00230B51" w:rsidRDefault="004D293D">
      <w:pPr>
        <w:pStyle w:val="normal0"/>
        <w:widowControl w:val="0"/>
        <w:numPr>
          <w:ilvl w:val="0"/>
          <w:numId w:val="8"/>
        </w:numPr>
        <w:tabs>
          <w:tab w:val="left" w:pos="44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inserción en programas educativos, culturales, laborales o deportivos que puedan contribuir a la adquisición de pautas que mejoren el comportamiento de la persona privada de libertad.</w:t>
      </w:r>
    </w:p>
    <w:p w:rsidR="00230B51" w:rsidRDefault="004D293D">
      <w:pPr>
        <w:pStyle w:val="normal0"/>
        <w:widowControl w:val="0"/>
        <w:numPr>
          <w:ilvl w:val="0"/>
          <w:numId w:val="8"/>
        </w:numPr>
        <w:tabs>
          <w:tab w:val="left" w:pos="44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tratamientos especializados relacionados con el comportamiento reprochado.</w:t>
      </w:r>
    </w:p>
    <w:p w:rsidR="00230B51" w:rsidRDefault="004D293D">
      <w:pPr>
        <w:pStyle w:val="normal0"/>
        <w:widowControl w:val="0"/>
        <w:numPr>
          <w:ilvl w:val="0"/>
          <w:numId w:val="8"/>
        </w:numPr>
        <w:tabs>
          <w:tab w:val="left" w:pos="44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tareas comunitarias.</w:t>
      </w:r>
    </w:p>
    <w:p w:rsidR="00230B51" w:rsidRDefault="004D293D">
      <w:pPr>
        <w:pStyle w:val="normal0"/>
        <w:widowControl w:val="0"/>
        <w:numPr>
          <w:ilvl w:val="0"/>
          <w:numId w:val="8"/>
        </w:numPr>
        <w:tabs>
          <w:tab w:val="left" w:pos="441"/>
        </w:tabs>
        <w:spacing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reparación simbólica a la persona ofendida.</w:t>
      </w:r>
    </w:p>
    <w:p w:rsidR="00230B51" w:rsidRDefault="00230B51">
      <w:pPr>
        <w:pStyle w:val="normal0"/>
        <w:widowControl w:val="0"/>
        <w:tabs>
          <w:tab w:val="left" w:pos="441"/>
        </w:tabs>
        <w:spacing w:after="0" w:line="240" w:lineRule="auto"/>
        <w:ind w:left="720" w:right="139"/>
        <w:jc w:val="both"/>
        <w:rPr>
          <w:rFonts w:ascii="Times New Roman" w:eastAsia="Times New Roman" w:hAnsi="Times New Roman" w:cs="Times New Roman"/>
          <w:sz w:val="24"/>
          <w:szCs w:val="24"/>
          <w:highlight w:val="white"/>
        </w:rPr>
      </w:pP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XXIV</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RESTRICCIÓN DE DERECHOS Y ALTA SEGURIDAD</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Artículo 190. Restricción por alteraciones graves de orden. En supuestos de graves alteraciones del orden en un establecimiento penitenciario, la autoridad competente que el Poder Ejecutivo determine podrá disponer, por resolución fundada </w:t>
      </w:r>
      <w:r>
        <w:rPr>
          <w:rFonts w:ascii="Times New Roman" w:eastAsia="Times New Roman" w:hAnsi="Times New Roman" w:cs="Times New Roman"/>
          <w:sz w:val="24"/>
          <w:szCs w:val="24"/>
          <w:highlight w:val="white"/>
        </w:rPr>
        <w:t>la restricción temporal y parcial de los derechos reconocidos a las persona privada de libertad en esta ley y en los reglamentos dictados en su consecuencia. Esta suspensión no podrá extenderse más allá del tiempo imprescindible para restablecer el orden alterado.</w:t>
      </w:r>
    </w:p>
    <w:p w:rsidR="00230B51" w:rsidRDefault="004D293D">
      <w:pPr>
        <w:pStyle w:val="normal0"/>
        <w:widowControl w:val="0"/>
        <w:spacing w:before="250"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resolución deberá ser comunicada, inmediata y fehacientemente al juez de ejecución o juez competente.</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191. Alta seguridad. Cuando las circunstancias lo ameriten existirá un régimen de alta seguridad a los fines de evitar el peligro de fuga, evasión o de sus tentativas o para el caso en que </w:t>
      </w:r>
      <w:proofErr w:type="spellStart"/>
      <w:r>
        <w:rPr>
          <w:rFonts w:ascii="Times New Roman" w:eastAsia="Times New Roman" w:hAnsi="Times New Roman" w:cs="Times New Roman"/>
          <w:b/>
          <w:bCs/>
          <w:sz w:val="24"/>
          <w:szCs w:val="24"/>
          <w:highlight w:val="white"/>
        </w:rPr>
        <w:t>esten</w:t>
      </w:r>
      <w:proofErr w:type="spellEnd"/>
      <w:r>
        <w:rPr>
          <w:rFonts w:ascii="Times New Roman" w:eastAsia="Times New Roman" w:hAnsi="Times New Roman" w:cs="Times New Roman"/>
          <w:b/>
          <w:bCs/>
          <w:sz w:val="24"/>
          <w:szCs w:val="24"/>
          <w:highlight w:val="white"/>
        </w:rPr>
        <w:t xml:space="preserve"> ocurriendo actos delictivos en el interior del establecimiento y se busque evitar su continuidad. </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Ninguna persona podrá ser sometida a un régimen de alta seguridad como medida sancionatoria o con motivos ajenos a los establecidos en el presente Artículo. </w:t>
      </w:r>
    </w:p>
    <w:p w:rsidR="00230B51" w:rsidRDefault="004D293D">
      <w:pPr>
        <w:pStyle w:val="normal0"/>
        <w:widowControl w:val="0"/>
        <w:spacing w:before="251" w:after="0" w:line="240" w:lineRule="auto"/>
        <w:ind w:right="13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192. Capacitación especializada. El personal penitenciario encargado de gestionar el régimen de alta seguridad, o el que sea asignado a otras funciones especializadas, recibirá la capacitación que corresponda.</w:t>
      </w:r>
    </w:p>
    <w:p w:rsidR="00230B51" w:rsidRDefault="00230B51">
      <w:pPr>
        <w:pStyle w:val="normal0"/>
        <w:widowControl w:val="0"/>
        <w:spacing w:before="250" w:after="0" w:line="240" w:lineRule="auto"/>
        <w:ind w:right="139"/>
        <w:jc w:val="both"/>
        <w:rPr>
          <w:rFonts w:ascii="Times New Roman" w:eastAsia="Times New Roman" w:hAnsi="Times New Roman" w:cs="Times New Roman"/>
          <w:b/>
          <w:bCs/>
          <w:sz w:val="24"/>
          <w:szCs w:val="24"/>
          <w:highlight w:val="white"/>
        </w:rPr>
      </w:pPr>
    </w:p>
    <w:p w:rsidR="00230B51" w:rsidRDefault="004D293D">
      <w:pPr>
        <w:pStyle w:val="normal0"/>
        <w:keepNext/>
        <w:keepLines/>
        <w:widowControl w:val="0"/>
        <w:spacing w:after="0" w:line="240" w:lineRule="auto"/>
        <w:ind w:left="515" w:right="139"/>
        <w:jc w:val="center"/>
        <w:rPr>
          <w:rFonts w:ascii="Times New Roman" w:eastAsia="Times New Roman" w:hAnsi="Times New Roman" w:cs="Times New Roman"/>
          <w:b/>
          <w:bCs/>
          <w:sz w:val="24"/>
          <w:szCs w:val="24"/>
          <w:highlight w:val="white"/>
        </w:rPr>
      </w:pPr>
      <w:bookmarkStart w:id="18" w:name="_ngcmoyk44aej" w:colFirst="0" w:colLast="0"/>
      <w:bookmarkEnd w:id="18"/>
      <w:r>
        <w:rPr>
          <w:rFonts w:ascii="Times New Roman" w:eastAsia="Times New Roman" w:hAnsi="Times New Roman" w:cs="Times New Roman"/>
          <w:b/>
          <w:bCs/>
          <w:sz w:val="24"/>
          <w:szCs w:val="24"/>
          <w:highlight w:val="white"/>
        </w:rPr>
        <w:t>CAPÍTULO XXV</w:t>
      </w:r>
    </w:p>
    <w:p w:rsidR="00230B51" w:rsidRDefault="004D293D">
      <w:pPr>
        <w:pStyle w:val="normal0"/>
        <w:keepNext/>
        <w:keepLines/>
        <w:widowControl w:val="0"/>
        <w:spacing w:after="0" w:line="240" w:lineRule="auto"/>
        <w:ind w:left="515" w:right="139"/>
        <w:jc w:val="center"/>
        <w:rPr>
          <w:rFonts w:ascii="Times New Roman" w:eastAsia="Times New Roman" w:hAnsi="Times New Roman" w:cs="Times New Roman"/>
          <w:b/>
          <w:bCs/>
          <w:sz w:val="24"/>
          <w:szCs w:val="24"/>
          <w:highlight w:val="white"/>
        </w:rPr>
      </w:pPr>
      <w:bookmarkStart w:id="19" w:name="_tke0dcb3xmui" w:colFirst="0" w:colLast="0"/>
      <w:bookmarkEnd w:id="19"/>
      <w:r>
        <w:rPr>
          <w:rFonts w:ascii="Times New Roman" w:eastAsia="Times New Roman" w:hAnsi="Times New Roman" w:cs="Times New Roman"/>
          <w:b/>
          <w:bCs/>
          <w:sz w:val="24"/>
          <w:szCs w:val="24"/>
          <w:highlight w:val="white"/>
        </w:rPr>
        <w:t xml:space="preserve">CONTROL JUDICIAL DE LA EJECUCIÓN PENAL </w:t>
      </w:r>
    </w:p>
    <w:p w:rsidR="00230B51" w:rsidRDefault="004D293D">
      <w:pPr>
        <w:pStyle w:val="normal0"/>
        <w:widowControl w:val="0"/>
        <w:spacing w:before="251" w:after="0" w:line="240" w:lineRule="auto"/>
        <w:ind w:right="136"/>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193. Aplicación de la ley.</w:t>
      </w:r>
      <w:r>
        <w:rPr>
          <w:rFonts w:ascii="Times New Roman" w:eastAsia="Times New Roman" w:hAnsi="Times New Roman" w:cs="Times New Roman"/>
          <w:sz w:val="24"/>
          <w:szCs w:val="24"/>
          <w:highlight w:val="white"/>
        </w:rPr>
        <w:t xml:space="preserve"> La aplicación de esta Ley estará a cargo del Juez de Ejecución o Juez competente y del Sistema Penitenciario de la Ciudad Autónoma de Buenos Aires, dentro de sus respectivas competencias. Las decisiones del Juez de Ejecución o Juez competente se adoptarán del modo en que lo establecen las normas pertinentes contenidas en el Código Procesal Penal de la Ciudad Autónoma de Buenos Aires. En el trámite correspondiente a las salidas transitorias, prisión discontinua o </w:t>
      </w:r>
      <w:proofErr w:type="spellStart"/>
      <w:r>
        <w:rPr>
          <w:rFonts w:ascii="Times New Roman" w:eastAsia="Times New Roman" w:hAnsi="Times New Roman" w:cs="Times New Roman"/>
          <w:sz w:val="24"/>
          <w:szCs w:val="24"/>
          <w:highlight w:val="white"/>
        </w:rPr>
        <w:t>semidetención</w:t>
      </w:r>
      <w:proofErr w:type="spellEnd"/>
      <w:r>
        <w:rPr>
          <w:rFonts w:ascii="Times New Roman" w:eastAsia="Times New Roman" w:hAnsi="Times New Roman" w:cs="Times New Roman"/>
          <w:sz w:val="24"/>
          <w:szCs w:val="24"/>
          <w:highlight w:val="white"/>
        </w:rPr>
        <w:t>, prisión domiciliaria, libertad asistida y libertad condicional, se observarán además las siguientes reglas:</w:t>
      </w:r>
    </w:p>
    <w:p w:rsidR="00230B51" w:rsidRDefault="004D293D">
      <w:pPr>
        <w:pStyle w:val="normal0"/>
        <w:widowControl w:val="0"/>
        <w:spacing w:before="251" w:after="0" w:line="240" w:lineRule="auto"/>
        <w:ind w:right="13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Las resoluciones se adoptarán oralmente, previa audiencia pública y contradictoria, con la participación del imputado, su defensa, el Ministerio Público Fiscal y el Ministerio Público Tutelar, cuando ello corresponda. Para la realización de las audiencias remotas se deberán adoptar todos los recaudos que aseguren que la persona privada de libertad se exprese sin condicionamiento alguno.</w:t>
      </w:r>
    </w:p>
    <w:p w:rsidR="00230B51" w:rsidRDefault="004D293D">
      <w:pPr>
        <w:pStyle w:val="normal0"/>
        <w:widowControl w:val="0"/>
        <w:spacing w:before="251" w:after="0" w:line="240" w:lineRule="auto"/>
        <w:ind w:right="13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Las audiencias que deban realizarse ante el Juez de Ejecución o Juez competente, no podrán ser delegadas bajo pena de nulidad.</w:t>
      </w:r>
    </w:p>
    <w:p w:rsidR="00230B51" w:rsidRDefault="00230B51">
      <w:pPr>
        <w:pStyle w:val="normal0"/>
        <w:keepNext/>
        <w:keepLines/>
        <w:widowControl w:val="0"/>
        <w:spacing w:after="0" w:line="240" w:lineRule="auto"/>
        <w:jc w:val="both"/>
        <w:rPr>
          <w:rFonts w:ascii="Times New Roman" w:eastAsia="Times New Roman" w:hAnsi="Times New Roman" w:cs="Times New Roman"/>
          <w:b/>
          <w:bCs/>
          <w:sz w:val="24"/>
          <w:szCs w:val="24"/>
          <w:highlight w:val="white"/>
        </w:rPr>
      </w:pPr>
      <w:bookmarkStart w:id="20" w:name="_tdqg2shrbaai" w:colFirst="0" w:colLast="0"/>
      <w:bookmarkEnd w:id="20"/>
    </w:p>
    <w:p w:rsidR="00230B51" w:rsidRDefault="00230B51">
      <w:pPr>
        <w:pStyle w:val="normal0"/>
        <w:keepNext/>
        <w:keepLines/>
        <w:widowControl w:val="0"/>
        <w:spacing w:after="0" w:line="240" w:lineRule="auto"/>
        <w:jc w:val="center"/>
        <w:rPr>
          <w:rFonts w:ascii="Times New Roman" w:eastAsia="Times New Roman" w:hAnsi="Times New Roman" w:cs="Times New Roman"/>
          <w:b/>
          <w:bCs/>
          <w:sz w:val="24"/>
          <w:szCs w:val="24"/>
          <w:highlight w:val="white"/>
        </w:rPr>
      </w:pPr>
      <w:bookmarkStart w:id="21" w:name="_y3utbyjk11vb" w:colFirst="0" w:colLast="0"/>
      <w:bookmarkEnd w:id="21"/>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XXVI</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CONTROL DE LEGALIDAD ANTE EL MINISTERIO PÚBLICO FISCAL</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194. Procedencia.</w:t>
      </w:r>
      <w:r>
        <w:rPr>
          <w:rFonts w:ascii="Times New Roman" w:eastAsia="Times New Roman" w:hAnsi="Times New Roman" w:cs="Times New Roman"/>
          <w:sz w:val="24"/>
          <w:szCs w:val="24"/>
          <w:highlight w:val="white"/>
        </w:rPr>
        <w:t xml:space="preserve"> Las personas privadas de libertad podrán promover ante el Ministerio Público Fiscal, por sí o por intermedio de su defensa técnica, el control de legalidad de los actos u omisiones de la administración penitenciaria que afecten sus derechos o incidan sobre las formas de ejecución de la pena consagradas en esta ley, o de cualquier petición administrativa que haya sido rechazada o no haya tenido respuesta en forma oportuna.</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195. Formulación de la controversia.</w:t>
      </w:r>
      <w:r>
        <w:rPr>
          <w:rFonts w:ascii="Times New Roman" w:eastAsia="Times New Roman" w:hAnsi="Times New Roman" w:cs="Times New Roman"/>
          <w:sz w:val="24"/>
          <w:szCs w:val="24"/>
          <w:highlight w:val="white"/>
        </w:rPr>
        <w:t xml:space="preserve"> La pretensión deberá efectuarse por escrito ante quien ejerza la representación del Ministerio Público Fiscal. El escrito deberá contener los datos que permitan identificar a la persona privada de libertad, su lugar de detención, la mención del acto u omisión que se pretende cuestionar, y un relato circunstanciado y fundado de los hechos y las razones que motivan el reclamo. Asimismo, deberá acompañarse la prueba que se invoca o indicarse aquella que se estime debe producirse.</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Artículo 196. Medidas y dictamen. </w:t>
      </w:r>
      <w:r>
        <w:rPr>
          <w:rFonts w:ascii="Times New Roman" w:eastAsia="Times New Roman" w:hAnsi="Times New Roman" w:cs="Times New Roman"/>
          <w:sz w:val="24"/>
          <w:szCs w:val="24"/>
          <w:highlight w:val="white"/>
        </w:rPr>
        <w:t>El Ministerio Público Fiscal dispondrá lo necesario para producir la prueba ofrecida y toda aquella que considere relevante para la determinación de los hechos denunciados. A tal fin, tendrá facultades amplias para requerir los informes y actos administrativos relacionados con el planteo llevado a su estudio, constituirse en los lugares de detención, tomar declaraciones testimoniales, disponer medidas urgentes y cualquier otro medio de prueba útil para llevar a cabo el control de legalidad requerido.</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 todo ello, se formará una carpeta donde se volcará toda la prueba producida y recolectada. El Ministerio Público Fiscal efectuará una valoración objetiva de la evidencia y, en el plazo de cinco (5) días hábiles, emitirá un dictamen fundado sobre la legalidad del acto u omisión cuestionado.</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197. Efectos del dictamen.</w:t>
      </w:r>
      <w:r>
        <w:rPr>
          <w:rFonts w:ascii="Times New Roman" w:eastAsia="Times New Roman" w:hAnsi="Times New Roman" w:cs="Times New Roman"/>
          <w:sz w:val="24"/>
          <w:szCs w:val="24"/>
          <w:highlight w:val="white"/>
        </w:rPr>
        <w:t xml:space="preserve"> Si el Ministerio Público Fiscal confirmase la validez del acto u omisión denunciado o rechazare la pretensión por no haberse probado los hechos en los que se fundó el reclamo, notificará su dictamen a la persona privada de libertad y a su defensa técnica, quienes quedarán habilitadas para promover el control judicial de lo decidido.</w:t>
      </w:r>
    </w:p>
    <w:p w:rsidR="00230B51" w:rsidRDefault="004D293D">
      <w:pPr>
        <w:pStyle w:val="normal0"/>
        <w:widowControl w:val="0"/>
        <w:spacing w:before="240" w:after="24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Si se comprobase la ilegitimidad del acto u omisión, el Ministerio Público Fiscal dispondrá lo necesario para su inmediato cese, la adopción de la medida omitida o la restitución del estado de cosas anterior al acto u omisión denunciado, notificando de ello a la persona privada de libertad y a su defensa técnica.</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198. Procedencia.</w:t>
      </w:r>
      <w:r>
        <w:rPr>
          <w:rFonts w:ascii="Times New Roman" w:eastAsia="Times New Roman" w:hAnsi="Times New Roman" w:cs="Times New Roman"/>
          <w:sz w:val="24"/>
          <w:szCs w:val="24"/>
          <w:highlight w:val="white"/>
        </w:rPr>
        <w:t xml:space="preserve"> Cuando se hubiese promovido el control de legalidad ante el Ministerio Público Fiscal de un acto u omisión de la administración penitenciaria, y el dictamen hubiese convalidado la actuación administrativa, las personas privadas de libertad afectadas por la decisión podrán por sí o a través de su defensa técnica, promover el control judicial del acto u omisión </w:t>
      </w:r>
      <w:proofErr w:type="gramStart"/>
      <w:r>
        <w:rPr>
          <w:rFonts w:ascii="Times New Roman" w:eastAsia="Times New Roman" w:hAnsi="Times New Roman" w:cs="Times New Roman"/>
          <w:sz w:val="24"/>
          <w:szCs w:val="24"/>
          <w:highlight w:val="white"/>
        </w:rPr>
        <w:t>cuestionado</w:t>
      </w:r>
      <w:proofErr w:type="gramEnd"/>
      <w:r>
        <w:rPr>
          <w:rFonts w:ascii="Times New Roman" w:eastAsia="Times New Roman" w:hAnsi="Times New Roman" w:cs="Times New Roman"/>
          <w:sz w:val="24"/>
          <w:szCs w:val="24"/>
          <w:highlight w:val="white"/>
        </w:rPr>
        <w:t>.</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199. Trámite</w:t>
      </w:r>
      <w:r>
        <w:rPr>
          <w:rFonts w:ascii="Times New Roman" w:eastAsia="Times New Roman" w:hAnsi="Times New Roman" w:cs="Times New Roman"/>
          <w:sz w:val="24"/>
          <w:szCs w:val="24"/>
          <w:highlight w:val="white"/>
        </w:rPr>
        <w:t>. La presentación deberá efectuarse por escrito ante el órgano del Ministerio Público Fiscal interviniente, dentro de los tres (3) días hábiles de notificado el dictamen al que hace referencia el artículo 196°.</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Ministerio Público Fiscal procederá de inmediato a remitir al juez de ejecución o autoridad judicial competente copias de la impugnación y del dictamen emitido en el caso para posibilitar la fijación de la audiencia.</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200. Audiencia oral. </w:t>
      </w:r>
      <w:r>
        <w:rPr>
          <w:rFonts w:ascii="Times New Roman" w:eastAsia="Times New Roman" w:hAnsi="Times New Roman" w:cs="Times New Roman"/>
          <w:sz w:val="24"/>
          <w:szCs w:val="24"/>
          <w:highlight w:val="white"/>
        </w:rPr>
        <w:t>El incidente se resolverá en una audiencia oral, que se fijará dentro del plazo máximo de cinco (5) días hábiles de recibido el escrito que le dio inicio junto con el dictamen enviado por el Ministerio Público Fiscal. En ella se oirán las pretensiones de las partes, se examinará la prueba producida y se resolverá la controversia en el mismo acto. La decisión que se adopte será definitiva y contra ella no procederá recurso alguno.</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201. Rectificación del dictamen.</w:t>
      </w:r>
      <w:r>
        <w:rPr>
          <w:rFonts w:ascii="Times New Roman" w:eastAsia="Times New Roman" w:hAnsi="Times New Roman" w:cs="Times New Roman"/>
          <w:sz w:val="24"/>
          <w:szCs w:val="24"/>
          <w:highlight w:val="white"/>
        </w:rPr>
        <w:t xml:space="preserve"> Desde el momento en que sea recibido el escrito que promueve el control judicial hasta la fecha de fijación de la audiencia, el Ministerio Público Fiscal podrá, sobre la base de los argumentos o evidencia adicional presentada por la defensa o producida por sí, rectificar el dictamen original y pronunciarse coincidentemente con los planteos de la persona privada de libertad y su defensa técnica.</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caso de que la audiencia ya haya sido fijada, se hará saber por escrito a la autoridad judicial la solución adoptada, con firma de todas las partes, y se procederá a dejarla sin efecto sin más trámite.</w:t>
      </w:r>
    </w:p>
    <w:p w:rsidR="00230B51" w:rsidRDefault="004D293D">
      <w:pPr>
        <w:pStyle w:val="normal0"/>
        <w:widowControl w:val="0"/>
        <w:spacing w:before="240"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XXVII</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INCIDENTES DE EJECUCIÓN DE LA PENA</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202. Procedencia.</w:t>
      </w:r>
      <w:r>
        <w:rPr>
          <w:rFonts w:ascii="Times New Roman" w:eastAsia="Times New Roman" w:hAnsi="Times New Roman" w:cs="Times New Roman"/>
          <w:sz w:val="24"/>
          <w:szCs w:val="24"/>
          <w:highlight w:val="white"/>
        </w:rPr>
        <w:t xml:space="preserve"> La persona privada de libertad o su defensa técnica promoverán un incidente de ejecución de pena cuando:</w:t>
      </w:r>
    </w:p>
    <w:p w:rsidR="00230B51" w:rsidRDefault="004D293D">
      <w:pPr>
        <w:pStyle w:val="normal0"/>
        <w:widowControl w:val="0"/>
        <w:numPr>
          <w:ilvl w:val="0"/>
          <w:numId w:val="31"/>
        </w:numPr>
        <w:spacing w:before="24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Solicite la aplicación de alguna de las modalidades alternativas de cumplimiento o sustitución de la pena previstas en el </w:t>
      </w:r>
      <w:r>
        <w:rPr>
          <w:rFonts w:ascii="Times New Roman" w:eastAsia="Times New Roman" w:hAnsi="Times New Roman" w:cs="Times New Roman"/>
          <w:b/>
          <w:bCs/>
          <w:sz w:val="24"/>
          <w:szCs w:val="24"/>
          <w:highlight w:val="white"/>
        </w:rPr>
        <w:t>Capítulo XVI</w:t>
      </w:r>
      <w:r>
        <w:rPr>
          <w:rFonts w:ascii="Times New Roman" w:eastAsia="Times New Roman" w:hAnsi="Times New Roman" w:cs="Times New Roman"/>
          <w:sz w:val="24"/>
          <w:szCs w:val="24"/>
          <w:highlight w:val="white"/>
        </w:rPr>
        <w:t>;</w:t>
      </w:r>
    </w:p>
    <w:p w:rsidR="00230B51" w:rsidRDefault="004D293D">
      <w:pPr>
        <w:pStyle w:val="normal0"/>
        <w:widowControl w:val="0"/>
        <w:numPr>
          <w:ilvl w:val="0"/>
          <w:numId w:val="31"/>
        </w:numPr>
        <w:spacing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 prestare conformidad sobre alguna de las condiciones fijadas para el usufructo </w:t>
      </w:r>
      <w:r>
        <w:rPr>
          <w:rFonts w:ascii="Times New Roman" w:eastAsia="Times New Roman" w:hAnsi="Times New Roman" w:cs="Times New Roman"/>
          <w:sz w:val="24"/>
          <w:szCs w:val="24"/>
          <w:highlight w:val="white"/>
        </w:rPr>
        <w:lastRenderedPageBreak/>
        <w:t>de los institutos precedentemente enumerados.</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203. Inicio.</w:t>
      </w:r>
      <w:r>
        <w:rPr>
          <w:rFonts w:ascii="Times New Roman" w:eastAsia="Times New Roman" w:hAnsi="Times New Roman" w:cs="Times New Roman"/>
          <w:sz w:val="24"/>
          <w:szCs w:val="24"/>
          <w:highlight w:val="white"/>
        </w:rPr>
        <w:t xml:space="preserve"> La solicitud se efectuará ante el Ministerio Público Fiscal. El escrito deberá contener los datos que permitan identificar a la persona privada de libertad, su lugar de detención, la descripción del instituto al que se solicita acceder o las objeciones a las condiciones fijadas al otorgarlos, un relato circunstanciado y fundado de los hechos y las razones por las que se considera procedente la pretensión, y acompañar la prueba que se invoca o indicar aquella que debe producirse.</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204. Trámite. </w:t>
      </w:r>
      <w:r>
        <w:rPr>
          <w:rFonts w:ascii="Times New Roman" w:eastAsia="Times New Roman" w:hAnsi="Times New Roman" w:cs="Times New Roman"/>
          <w:sz w:val="24"/>
          <w:szCs w:val="24"/>
          <w:highlight w:val="white"/>
        </w:rPr>
        <w:t>El Ministerio Público Fiscal formará una carpeta de incidente de ejecución de la pena y dispondrá las medidas para que se produzcan los informes exigidos en esta ley según el tipo de pretensión formulada, así como todo otro elemento probatorio que considere pertinente. El mismo, deberá emitir un dictamen dentro de los cinco (5) días hábiles de recibidos los informes.</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205. Dictamen fiscal favorable. </w:t>
      </w:r>
      <w:r>
        <w:rPr>
          <w:rFonts w:ascii="Times New Roman" w:eastAsia="Times New Roman" w:hAnsi="Times New Roman" w:cs="Times New Roman"/>
          <w:sz w:val="24"/>
          <w:szCs w:val="24"/>
          <w:highlight w:val="white"/>
        </w:rPr>
        <w:t xml:space="preserve">Concluidas las diligencias previstas en el Artículo anterior, el Ministerio Público Fiscal deberá realizar un examen objetivo de la evidencia recolectada. Previo a la emisión de su dictamen, en caso de que la víctima hubiera optado por participar en el proceso de ejecución conforme a lo establecido en la presente ley, deberá ser notificada en el domicilio electrónico declarado por esta, informando los medios y plazos disponibles para el ejercicio de sus derechos. El Ministerio Público Fiscal reglamentará la forma en que la víctima será oída, garantizando que la escucha se produzca en un ámbito de privacidad y acompañamiento psicológico a los fines de evitar su </w:t>
      </w:r>
      <w:proofErr w:type="spellStart"/>
      <w:r>
        <w:rPr>
          <w:rFonts w:ascii="Times New Roman" w:eastAsia="Times New Roman" w:hAnsi="Times New Roman" w:cs="Times New Roman"/>
          <w:sz w:val="24"/>
          <w:szCs w:val="24"/>
          <w:highlight w:val="white"/>
        </w:rPr>
        <w:t>revictimización</w:t>
      </w:r>
      <w:proofErr w:type="spellEnd"/>
      <w:r>
        <w:rPr>
          <w:rFonts w:ascii="Times New Roman" w:eastAsia="Times New Roman" w:hAnsi="Times New Roman" w:cs="Times New Roman"/>
          <w:sz w:val="24"/>
          <w:szCs w:val="24"/>
          <w:highlight w:val="white"/>
        </w:rPr>
        <w:t>. Si, tras ello, considera cumplidos los requisitos legales para la procedencia de la solicitud, emitirá un dictamen favorable, proponiendo de manera fundada la solución que estime adecuada, con cita de la normativa aplicable.</w:t>
      </w:r>
    </w:p>
    <w:p w:rsidR="00230B51" w:rsidRDefault="004D293D">
      <w:pPr>
        <w:pStyle w:val="normal0"/>
        <w:widowControl w:val="0"/>
        <w:spacing w:after="0" w:line="240" w:lineRule="auto"/>
        <w:ind w:right="114"/>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206. Efectos del dictamen fiscal favorable. </w:t>
      </w:r>
      <w:r>
        <w:rPr>
          <w:rFonts w:ascii="Times New Roman" w:eastAsia="Times New Roman" w:hAnsi="Times New Roman" w:cs="Times New Roman"/>
          <w:sz w:val="24"/>
          <w:szCs w:val="24"/>
          <w:highlight w:val="white"/>
        </w:rPr>
        <w:t>Si la persona condenada, con el asesoramiento de su defensa, estuviese de acuerdo con el dictamen emitido, lo suscribirá prestando conformidad con la solución allí propuesta. En ese caso, el Ministerio Público Fiscal remitirá el dictamen, junto con toda la evidencia e informes producidos, a la autoridad judicial para su homologación sin más trámite.</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207. Homologación judicial.</w:t>
      </w:r>
      <w:r>
        <w:rPr>
          <w:rFonts w:ascii="Times New Roman" w:eastAsia="Times New Roman" w:hAnsi="Times New Roman" w:cs="Times New Roman"/>
          <w:sz w:val="24"/>
          <w:szCs w:val="24"/>
          <w:highlight w:val="white"/>
        </w:rPr>
        <w:t xml:space="preserve"> La autoridad judicial no podrá rechazar la homologación del dictamen por no coincidir con las valoraciones de prueba efectuadas.</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Sólo podrá rechazar el acuerdo de partes presentado cuando estime fundadamente que éste presenta una carencia absoluta de referencia y valoración de las circunstancias de hecho y prueba relevantes y/o verificase un manifiesto y evidente yerro u omisión en la invocación y aplicación de las normas que rigen el caso. En tales supuestos se procederá a la fijación de una audiencia oral para resolver el caso, con intervención de una autoridad judicial distinta a la que rechazó el acuerdo, y se seguirán las reglas previstas en el Artículo 205°. </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208. Dictamen fiscal negativo.</w:t>
      </w:r>
      <w:r>
        <w:rPr>
          <w:rFonts w:ascii="Times New Roman" w:eastAsia="Times New Roman" w:hAnsi="Times New Roman" w:cs="Times New Roman"/>
          <w:sz w:val="24"/>
          <w:szCs w:val="24"/>
          <w:highlight w:val="white"/>
        </w:rPr>
        <w:t xml:space="preserve"> Si el Ministerio Público Fiscal considera a primera vista que no están dadas las condiciones para que proceda la solicitud efectuada, lo hará saber a la defensa mediante notificación fehaciente y quedará formalmente trabada la contienda. Luego remitirá el incidente a la autoridad judicial para fijar la audiencia oral que dirimirá la controversia.</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Artículo 209. Participación de la parte querellante.</w:t>
      </w:r>
      <w:r>
        <w:rPr>
          <w:rFonts w:ascii="Times New Roman" w:eastAsia="Times New Roman" w:hAnsi="Times New Roman" w:cs="Times New Roman"/>
          <w:sz w:val="24"/>
          <w:szCs w:val="24"/>
          <w:highlight w:val="white"/>
        </w:rPr>
        <w:t xml:space="preserve"> Si en el proceso de ejecución en el que se formuló la pretensión se encuentra formalmente designada la víctima en calidad de parte querellante, el incidente deberá en todos los casos resolverse en audiencia oral. Las partes expresarán sus pretensiones directamente en la audiencia y no será aplicable el procedimiento de homologación previsto en los artículos 205° a 207° de esta ley.</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210. Audiencia oral. </w:t>
      </w:r>
      <w:r>
        <w:rPr>
          <w:rFonts w:ascii="Times New Roman" w:eastAsia="Times New Roman" w:hAnsi="Times New Roman" w:cs="Times New Roman"/>
          <w:sz w:val="24"/>
          <w:szCs w:val="24"/>
          <w:highlight w:val="white"/>
        </w:rPr>
        <w:t>La controversia entre las partes sobre una cuestión tramitada mediante un incidente de ejecución de pena será resuelta por la autoridad judicial en una audiencia oral. Si en el proceso de ejecución la víctima hubiera optado por participar conforme lo establecido en la presente ley, el juez deberá notificar, en el domicilio electrónico declarado por esta, la fecha de audiencia en la cual podrá ejercer su derecho a ser oída.</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Corresponderá a las partes producir y presentar la prueba adicional que consideren pertinente y que no estuviera incorporada a la carpeta de incidente de ejecución de la pena </w:t>
      </w:r>
      <w:r>
        <w:rPr>
          <w:rFonts w:ascii="Times New Roman" w:eastAsia="Times New Roman" w:hAnsi="Times New Roman" w:cs="Times New Roman"/>
          <w:sz w:val="24"/>
          <w:szCs w:val="24"/>
          <w:highlight w:val="white"/>
        </w:rPr>
        <w:lastRenderedPageBreak/>
        <w:t>formada conforme lo dispuesto en el artículo 204°.</w:t>
      </w:r>
    </w:p>
    <w:p w:rsidR="00230B51" w:rsidRDefault="004D293D">
      <w:pPr>
        <w:pStyle w:val="normal0"/>
        <w:widowControl w:val="0"/>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Una vez producida la prueba, las partes formularán sus pretensiones y alegatos finales. La defensa alegará en primer término, luego el Ministerio Público Fiscal.</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XXVIII</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DISPOSICIONES COMPLEMENTARIAS</w:t>
      </w:r>
    </w:p>
    <w:p w:rsidR="00230B51" w:rsidRDefault="00230B51">
      <w:pPr>
        <w:pStyle w:val="normal0"/>
        <w:widowControl w:val="0"/>
        <w:spacing w:after="0" w:line="240" w:lineRule="auto"/>
        <w:jc w:val="center"/>
        <w:rPr>
          <w:rFonts w:ascii="Times New Roman" w:eastAsia="Times New Roman" w:hAnsi="Times New Roman" w:cs="Times New Roman"/>
          <w:b/>
          <w:bCs/>
          <w:sz w:val="24"/>
          <w:szCs w:val="24"/>
          <w:highlight w:val="white"/>
        </w:rPr>
      </w:pPr>
    </w:p>
    <w:p w:rsidR="00230B51" w:rsidRDefault="004D293D">
      <w:pPr>
        <w:pStyle w:val="normal0"/>
        <w:widowControl w:val="0"/>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211. Suspensión de inhabilitaciones. </w:t>
      </w:r>
      <w:r>
        <w:rPr>
          <w:rFonts w:ascii="Times New Roman" w:eastAsia="Times New Roman" w:hAnsi="Times New Roman" w:cs="Times New Roman"/>
          <w:sz w:val="24"/>
          <w:szCs w:val="24"/>
          <w:highlight w:val="white"/>
        </w:rPr>
        <w:t>Las inhabilitaciones del artículo 12 del Código Penal quedarán suspendidas cuando el condenado se reintegre a la vida libre mediante la libertad condicional o la libertad asistida.</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212. Transferencia internacional de la ejecución. </w:t>
      </w:r>
      <w:r>
        <w:rPr>
          <w:rFonts w:ascii="Times New Roman" w:eastAsia="Times New Roman" w:hAnsi="Times New Roman" w:cs="Times New Roman"/>
          <w:sz w:val="24"/>
          <w:szCs w:val="24"/>
          <w:highlight w:val="white"/>
        </w:rPr>
        <w:t>De acuerdo a lo previsto en los convenios y tratados internacionales, las personas de nacionalidad extranjera condenadas por los Tribunales de la Ciudad Autónoma de Buenos Aires podrán cumplir la pena impuesta en su país de origen.</w:t>
      </w:r>
    </w:p>
    <w:p w:rsidR="00230B51" w:rsidRDefault="004D293D">
      <w:pPr>
        <w:pStyle w:val="normal0"/>
        <w:widowControl w:val="0"/>
        <w:spacing w:before="251" w:after="0" w:line="240" w:lineRule="auto"/>
        <w:ind w:right="13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Artículo 213. Confección de actas. </w:t>
      </w:r>
      <w:r>
        <w:rPr>
          <w:rFonts w:ascii="Times New Roman" w:eastAsia="Times New Roman" w:hAnsi="Times New Roman" w:cs="Times New Roman"/>
          <w:sz w:val="24"/>
          <w:szCs w:val="24"/>
          <w:highlight w:val="white"/>
        </w:rPr>
        <w:t>En las actas de nacimiento, matrimonio y defunción ocurridos en un establecimiento penitenciario de los previstos en esta ley, no se dejará constancia alguna que permita individualizar tal circunstancia.</w:t>
      </w:r>
    </w:p>
    <w:p w:rsidR="00230B51" w:rsidRDefault="00230B51">
      <w:pPr>
        <w:pStyle w:val="normal0"/>
        <w:widowControl w:val="0"/>
        <w:spacing w:after="120" w:line="240" w:lineRule="auto"/>
        <w:jc w:val="both"/>
        <w:rPr>
          <w:rFonts w:ascii="Times New Roman" w:eastAsia="Times New Roman" w:hAnsi="Times New Roman" w:cs="Times New Roman"/>
          <w:b/>
          <w:bCs/>
          <w:strike/>
          <w:sz w:val="24"/>
          <w:szCs w:val="24"/>
          <w:highlight w:val="white"/>
        </w:rPr>
      </w:pP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CAPÍTULO XXIX</w:t>
      </w:r>
    </w:p>
    <w:p w:rsidR="00230B51" w:rsidRDefault="004D293D">
      <w:pPr>
        <w:pStyle w:val="normal0"/>
        <w:widowControl w:val="0"/>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DISPOSICIÓN FINAL</w:t>
      </w:r>
    </w:p>
    <w:p w:rsidR="00230B51" w:rsidRDefault="00230B51">
      <w:pPr>
        <w:pStyle w:val="normal0"/>
        <w:widowControl w:val="0"/>
        <w:spacing w:after="120" w:line="240" w:lineRule="auto"/>
        <w:jc w:val="both"/>
        <w:rPr>
          <w:rFonts w:ascii="Times New Roman" w:eastAsia="Times New Roman" w:hAnsi="Times New Roman" w:cs="Times New Roman"/>
          <w:b/>
          <w:bCs/>
          <w:strike/>
          <w:sz w:val="24"/>
          <w:szCs w:val="24"/>
          <w:highlight w:val="white"/>
        </w:rPr>
      </w:pPr>
    </w:p>
    <w:p w:rsidR="00230B51" w:rsidRDefault="004D293D">
      <w:pPr>
        <w:pStyle w:val="normal0"/>
        <w:widowControl w:val="0"/>
        <w:spacing w:after="12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Artículo 214. Modificación del artículo 7° de la ley 5.688. Modifíquese el artículo 7° de la ley 5.688, el cual quedará redactado de la siguiente forma: </w:t>
      </w:r>
    </w:p>
    <w:p w:rsidR="00230B51" w:rsidRDefault="004D293D">
      <w:pPr>
        <w:pStyle w:val="normal0"/>
        <w:widowControl w:val="0"/>
        <w:spacing w:after="12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“Artículo 7°.- Son objetivos del Sistema Integral de Seguridad Pública de la Ciudad:</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Facilitar las condiciones que posibiliten el pleno ejercicio de las libertades, derechos y garantías constitucionales en la Ciudad Autónoma de Buenos Aires.</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Mantener el orden y la tranquilidad pública en todo el territorio de la Ciudad, con excepción de los lugares sujetos a jurisdicción federal.</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Proteger la integridad física de las personas, así como sus derechos y bienes.</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Promover y coordinar los programas de disuasión y prevención de delitos, contravenciones y faltas.</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Establecer los mecanismos de coordinación y colaboración para evitar la comisión de delitos, contravenciones y faltas.</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Promover la investigación de delitos, contravenciones y faltas, así como la persecución y sanción de sus autores.</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Promover el intercambio de información en los términos de esta Ley.</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Dirigir y coordinar los organismos de ejecución de pena a los fines de lograr la reinserción social del condenado, en cumplimiento de la legislación vigente.</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Establecer los mecanismos de coordinación entre las diversas autoridades para apoyo y auxilio a la población en casos de siniestros o desastres, conforme a los ordenamientos legales vigentes en la materia.</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Garantizar la seguridad en el tránsito a través de la prevención del riesgo vial y  el control de la seguridad vial.</w:t>
      </w:r>
    </w:p>
    <w:p w:rsidR="00230B51" w:rsidRDefault="004D293D">
      <w:pPr>
        <w:pStyle w:val="normal0"/>
        <w:widowControl w:val="0"/>
        <w:numPr>
          <w:ilvl w:val="0"/>
          <w:numId w:val="3"/>
        </w:numPr>
        <w:spacing w:after="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Regular y controlar la prestación de los servicios de seguridad privada.</w:t>
      </w:r>
    </w:p>
    <w:p w:rsidR="00230B51" w:rsidRDefault="004D293D">
      <w:pPr>
        <w:pStyle w:val="normal0"/>
        <w:widowControl w:val="0"/>
        <w:numPr>
          <w:ilvl w:val="0"/>
          <w:numId w:val="3"/>
        </w:numPr>
        <w:spacing w:after="12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Establecer los mecanismos de coordinación y colaboración para la custodia y  guarda de los detenidos en forma cautelar, y en razón de las penas privativas de la libertad por delitos dispuestos por la justicia de la Ciudad Autónoma de Buenos Aires.”                            </w:t>
      </w:r>
    </w:p>
    <w:p w:rsidR="00230B51" w:rsidRDefault="004D293D">
      <w:pPr>
        <w:pStyle w:val="normal0"/>
        <w:spacing w:before="240" w:after="240"/>
        <w:ind w:firstLine="14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por tal motivo, solicitamos sea incorporada la presente observación en los términos y con los efectos previstos en el artículo 169 y demás artículos concordantes del Reglamento de la Legislatura de la Ciudad Autónoma de Buenos Aires. </w:t>
      </w:r>
    </w:p>
    <w:p w:rsidR="00230B51" w:rsidRDefault="004D293D">
      <w:pPr>
        <w:pStyle w:val="norm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30B51" w:rsidRDefault="004D293D">
      <w:pPr>
        <w:pStyle w:val="normal0"/>
        <w:spacing w:before="220" w:after="0"/>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KIENAST, Marina</w:t>
      </w:r>
      <w:r w:rsidR="00B06D1B">
        <w:rPr>
          <w:rFonts w:ascii="Times New Roman" w:eastAsia="Times New Roman" w:hAnsi="Times New Roman" w:cs="Times New Roman"/>
          <w:sz w:val="24"/>
          <w:szCs w:val="24"/>
        </w:rPr>
        <w:t>; MONTENEGRO, Lucia.</w:t>
      </w:r>
    </w:p>
    <w:p w:rsidR="00230B51" w:rsidRDefault="00230B51">
      <w:pPr>
        <w:pStyle w:val="normal0"/>
        <w:rPr>
          <w:rFonts w:ascii="Times New Roman" w:eastAsia="Times New Roman" w:hAnsi="Times New Roman" w:cs="Times New Roman"/>
        </w:rPr>
      </w:pPr>
    </w:p>
    <w:sectPr w:rsidR="00230B51" w:rsidSect="00230B51">
      <w:pgSz w:w="12240" w:h="20160"/>
      <w:pgMar w:top="1418" w:right="1701" w:bottom="1418" w:left="1701" w:header="709" w:footer="851"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254" w:rsidRDefault="00906254" w:rsidP="00230B51">
      <w:pPr>
        <w:spacing w:after="0" w:line="240" w:lineRule="auto"/>
      </w:pPr>
      <w:r>
        <w:separator/>
      </w:r>
    </w:p>
  </w:endnote>
  <w:endnote w:type="continuationSeparator" w:id="0">
    <w:p w:rsidR="00906254" w:rsidRDefault="00906254" w:rsidP="00230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Play">
    <w:charset w:val="00"/>
    <w:family w:val="auto"/>
    <w:pitch w:val="default"/>
    <w:sig w:usb0="00000000" w:usb1="00000000" w:usb2="00000000" w:usb3="00000000" w:csb0="00000000" w:csb1="00000000"/>
    <w:embedRegular r:id="rId1" w:fontKey="{BCFE055D-1E1C-4B86-BC48-781DE26CAD7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5F32BB61-7337-448F-8EF6-38AD413408F7}"/>
  </w:font>
  <w:font w:name="Cambria">
    <w:panose1 w:val="02040503050406030204"/>
    <w:charset w:val="00"/>
    <w:family w:val="roman"/>
    <w:pitch w:val="variable"/>
    <w:sig w:usb0="E00006FF" w:usb1="420024FF" w:usb2="02000000" w:usb3="00000000" w:csb0="0000019F" w:csb1="00000000"/>
    <w:embedRegular r:id="rId3" w:fontKey="{8B1A518B-22DE-40A5-B20C-5E28F3424591}"/>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254" w:rsidRDefault="00906254" w:rsidP="00230B51">
      <w:pPr>
        <w:spacing w:after="0" w:line="240" w:lineRule="auto"/>
      </w:pPr>
      <w:r>
        <w:separator/>
      </w:r>
    </w:p>
  </w:footnote>
  <w:footnote w:type="continuationSeparator" w:id="0">
    <w:p w:rsidR="00906254" w:rsidRDefault="00906254" w:rsidP="00230B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4573F"/>
    <w:multiLevelType w:val="multilevel"/>
    <w:tmpl w:val="9FF03A8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10DF6D8D"/>
    <w:multiLevelType w:val="multilevel"/>
    <w:tmpl w:val="200E1A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7EE48EE"/>
    <w:multiLevelType w:val="multilevel"/>
    <w:tmpl w:val="1E90046A"/>
    <w:lvl w:ilvl="0">
      <w:start w:val="1"/>
      <w:numFmt w:val="decimal"/>
      <w:lvlText w:val="%1."/>
      <w:lvlJc w:val="right"/>
      <w:pPr>
        <w:ind w:left="720" w:hanging="153"/>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nsid w:val="1B401B7C"/>
    <w:multiLevelType w:val="multilevel"/>
    <w:tmpl w:val="430800A8"/>
    <w:lvl w:ilvl="0">
      <w:start w:val="1"/>
      <w:numFmt w:val="lowerLetter"/>
      <w:lvlText w:val="%1)"/>
      <w:lvlJc w:val="left"/>
      <w:pPr>
        <w:ind w:left="421" w:hanging="281"/>
      </w:pPr>
      <w:rPr>
        <w:u w:val="none"/>
      </w:rPr>
    </w:lvl>
    <w:lvl w:ilvl="1">
      <w:start w:val="1"/>
      <w:numFmt w:val="upperRoman"/>
      <w:lvlText w:val="%2."/>
      <w:lvlJc w:val="left"/>
      <w:pPr>
        <w:ind w:left="341" w:hanging="201"/>
      </w:pPr>
      <w:rPr>
        <w:u w:val="none"/>
      </w:rPr>
    </w:lvl>
    <w:lvl w:ilvl="2">
      <w:start w:val="1"/>
      <w:numFmt w:val="lowerLetter"/>
      <w:lvlText w:val="%3)"/>
      <w:lvlJc w:val="left"/>
      <w:pPr>
        <w:ind w:left="421" w:hanging="281"/>
      </w:pPr>
      <w:rPr>
        <w:u w:val="none"/>
      </w:rPr>
    </w:lvl>
    <w:lvl w:ilvl="3">
      <w:start w:val="1"/>
      <w:numFmt w:val="upperRoman"/>
      <w:lvlText w:val="%4."/>
      <w:lvlJc w:val="left"/>
      <w:pPr>
        <w:ind w:left="337" w:hanging="196"/>
      </w:pPr>
      <w:rPr>
        <w:u w:val="none"/>
      </w:rPr>
    </w:lvl>
    <w:lvl w:ilvl="4">
      <w:start w:val="1"/>
      <w:numFmt w:val="lowerLetter"/>
      <w:lvlText w:val="%5)"/>
      <w:lvlJc w:val="left"/>
      <w:pPr>
        <w:ind w:left="421" w:hanging="281"/>
      </w:pPr>
      <w:rPr>
        <w:u w:val="none"/>
      </w:rPr>
    </w:lvl>
    <w:lvl w:ilvl="5">
      <w:numFmt w:val="bullet"/>
      <w:lvlText w:val="•"/>
      <w:lvlJc w:val="left"/>
      <w:pPr>
        <w:ind w:left="4642" w:hanging="281"/>
      </w:pPr>
      <w:rPr>
        <w:u w:val="none"/>
      </w:rPr>
    </w:lvl>
    <w:lvl w:ilvl="6">
      <w:numFmt w:val="bullet"/>
      <w:lvlText w:val="•"/>
      <w:lvlJc w:val="left"/>
      <w:pPr>
        <w:ind w:left="5698" w:hanging="281"/>
      </w:pPr>
      <w:rPr>
        <w:u w:val="none"/>
      </w:rPr>
    </w:lvl>
    <w:lvl w:ilvl="7">
      <w:numFmt w:val="bullet"/>
      <w:lvlText w:val="•"/>
      <w:lvlJc w:val="left"/>
      <w:pPr>
        <w:ind w:left="6754" w:hanging="281"/>
      </w:pPr>
      <w:rPr>
        <w:u w:val="none"/>
      </w:rPr>
    </w:lvl>
    <w:lvl w:ilvl="8">
      <w:numFmt w:val="bullet"/>
      <w:lvlText w:val="•"/>
      <w:lvlJc w:val="left"/>
      <w:pPr>
        <w:ind w:left="7810" w:hanging="281"/>
      </w:pPr>
      <w:rPr>
        <w:u w:val="none"/>
      </w:rPr>
    </w:lvl>
  </w:abstractNum>
  <w:abstractNum w:abstractNumId="4">
    <w:nsid w:val="1CC30DAF"/>
    <w:multiLevelType w:val="multilevel"/>
    <w:tmpl w:val="0B285892"/>
    <w:lvl w:ilvl="0">
      <w:start w:val="1"/>
      <w:numFmt w:val="lowerLetter"/>
      <w:lvlText w:val="%1)"/>
      <w:lvlJc w:val="left"/>
      <w:pPr>
        <w:ind w:left="421" w:hanging="281"/>
      </w:pPr>
      <w:rPr>
        <w:u w:val="none"/>
      </w:rPr>
    </w:lvl>
    <w:lvl w:ilvl="1">
      <w:numFmt w:val="bullet"/>
      <w:lvlText w:val="•"/>
      <w:lvlJc w:val="left"/>
      <w:pPr>
        <w:ind w:left="1370" w:hanging="281"/>
      </w:pPr>
      <w:rPr>
        <w:u w:val="none"/>
      </w:rPr>
    </w:lvl>
    <w:lvl w:ilvl="2">
      <w:numFmt w:val="bullet"/>
      <w:lvlText w:val="•"/>
      <w:lvlJc w:val="left"/>
      <w:pPr>
        <w:ind w:left="2320" w:hanging="281"/>
      </w:pPr>
      <w:rPr>
        <w:u w:val="none"/>
      </w:rPr>
    </w:lvl>
    <w:lvl w:ilvl="3">
      <w:numFmt w:val="bullet"/>
      <w:lvlText w:val="•"/>
      <w:lvlJc w:val="left"/>
      <w:pPr>
        <w:ind w:left="3270" w:hanging="281"/>
      </w:pPr>
      <w:rPr>
        <w:u w:val="none"/>
      </w:rPr>
    </w:lvl>
    <w:lvl w:ilvl="4">
      <w:numFmt w:val="bullet"/>
      <w:lvlText w:val="•"/>
      <w:lvlJc w:val="left"/>
      <w:pPr>
        <w:ind w:left="4220" w:hanging="281"/>
      </w:pPr>
      <w:rPr>
        <w:u w:val="none"/>
      </w:rPr>
    </w:lvl>
    <w:lvl w:ilvl="5">
      <w:numFmt w:val="bullet"/>
      <w:lvlText w:val="•"/>
      <w:lvlJc w:val="left"/>
      <w:pPr>
        <w:ind w:left="5170" w:hanging="281"/>
      </w:pPr>
      <w:rPr>
        <w:u w:val="none"/>
      </w:rPr>
    </w:lvl>
    <w:lvl w:ilvl="6">
      <w:numFmt w:val="bullet"/>
      <w:lvlText w:val="•"/>
      <w:lvlJc w:val="left"/>
      <w:pPr>
        <w:ind w:left="6120" w:hanging="281"/>
      </w:pPr>
      <w:rPr>
        <w:u w:val="none"/>
      </w:rPr>
    </w:lvl>
    <w:lvl w:ilvl="7">
      <w:numFmt w:val="bullet"/>
      <w:lvlText w:val="•"/>
      <w:lvlJc w:val="left"/>
      <w:pPr>
        <w:ind w:left="7071" w:hanging="281"/>
      </w:pPr>
      <w:rPr>
        <w:u w:val="none"/>
      </w:rPr>
    </w:lvl>
    <w:lvl w:ilvl="8">
      <w:numFmt w:val="bullet"/>
      <w:lvlText w:val="•"/>
      <w:lvlJc w:val="left"/>
      <w:pPr>
        <w:ind w:left="8021" w:hanging="281"/>
      </w:pPr>
      <w:rPr>
        <w:u w:val="none"/>
      </w:rPr>
    </w:lvl>
  </w:abstractNum>
  <w:abstractNum w:abstractNumId="5">
    <w:nsid w:val="1F7A35F5"/>
    <w:multiLevelType w:val="multilevel"/>
    <w:tmpl w:val="8B64EA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26343FD9"/>
    <w:multiLevelType w:val="multilevel"/>
    <w:tmpl w:val="5A48F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9A30AE7"/>
    <w:multiLevelType w:val="multilevel"/>
    <w:tmpl w:val="C46E5242"/>
    <w:lvl w:ilvl="0">
      <w:start w:val="1"/>
      <w:numFmt w:val="decimal"/>
      <w:lvlText w:val="%1."/>
      <w:lvlJc w:val="right"/>
      <w:pPr>
        <w:ind w:left="720" w:hanging="153"/>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8">
    <w:nsid w:val="2BFF07E8"/>
    <w:multiLevelType w:val="multilevel"/>
    <w:tmpl w:val="1FDA3F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nsid w:val="2E070033"/>
    <w:multiLevelType w:val="multilevel"/>
    <w:tmpl w:val="932441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3A2197A"/>
    <w:multiLevelType w:val="multilevel"/>
    <w:tmpl w:val="1FE85DFE"/>
    <w:lvl w:ilvl="0">
      <w:start w:val="1"/>
      <w:numFmt w:val="decimal"/>
      <w:lvlText w:val="%1."/>
      <w:lvlJc w:val="right"/>
      <w:pPr>
        <w:ind w:left="720" w:hanging="153"/>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1">
    <w:nsid w:val="34CC2595"/>
    <w:multiLevelType w:val="multilevel"/>
    <w:tmpl w:val="0D0CE284"/>
    <w:lvl w:ilvl="0">
      <w:start w:val="1"/>
      <w:numFmt w:val="decimal"/>
      <w:lvlText w:val="%1."/>
      <w:lvlJc w:val="right"/>
      <w:pPr>
        <w:ind w:left="720" w:hanging="153"/>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2">
    <w:nsid w:val="35C86617"/>
    <w:multiLevelType w:val="multilevel"/>
    <w:tmpl w:val="7B364AF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nsid w:val="37B442F3"/>
    <w:multiLevelType w:val="multilevel"/>
    <w:tmpl w:val="49162A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386F30A1"/>
    <w:multiLevelType w:val="multilevel"/>
    <w:tmpl w:val="805E2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3EDF3974"/>
    <w:multiLevelType w:val="multilevel"/>
    <w:tmpl w:val="8B9ED89C"/>
    <w:lvl w:ilvl="0">
      <w:start w:val="1"/>
      <w:numFmt w:val="decimal"/>
      <w:lvlText w:val="%1."/>
      <w:lvlJc w:val="right"/>
      <w:pPr>
        <w:ind w:left="720" w:hanging="153"/>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6">
    <w:nsid w:val="3F85234F"/>
    <w:multiLevelType w:val="multilevel"/>
    <w:tmpl w:val="8CE25B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nsid w:val="41813A8A"/>
    <w:multiLevelType w:val="multilevel"/>
    <w:tmpl w:val="E48A3A9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nsid w:val="46BB39DD"/>
    <w:multiLevelType w:val="multilevel"/>
    <w:tmpl w:val="0D0277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49F17548"/>
    <w:multiLevelType w:val="multilevel"/>
    <w:tmpl w:val="1F708770"/>
    <w:lvl w:ilvl="0">
      <w:start w:val="1"/>
      <w:numFmt w:val="decimal"/>
      <w:lvlText w:val="%1."/>
      <w:lvlJc w:val="right"/>
      <w:pPr>
        <w:ind w:left="720" w:hanging="153"/>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0">
    <w:nsid w:val="4B0702A3"/>
    <w:multiLevelType w:val="multilevel"/>
    <w:tmpl w:val="9C98E92A"/>
    <w:lvl w:ilvl="0">
      <w:start w:val="1"/>
      <w:numFmt w:val="decimal"/>
      <w:lvlText w:val="%1."/>
      <w:lvlJc w:val="right"/>
      <w:pPr>
        <w:ind w:left="720" w:hanging="153"/>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1">
    <w:nsid w:val="50854DCD"/>
    <w:multiLevelType w:val="multilevel"/>
    <w:tmpl w:val="FCAE589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nsid w:val="593D4D25"/>
    <w:multiLevelType w:val="multilevel"/>
    <w:tmpl w:val="842E66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5A9008F7"/>
    <w:multiLevelType w:val="multilevel"/>
    <w:tmpl w:val="16A4DC3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nsid w:val="6C6D5FFB"/>
    <w:multiLevelType w:val="multilevel"/>
    <w:tmpl w:val="BC606A2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
    <w:nsid w:val="6CB4135B"/>
    <w:multiLevelType w:val="multilevel"/>
    <w:tmpl w:val="5BA8A59C"/>
    <w:lvl w:ilvl="0">
      <w:start w:val="1"/>
      <w:numFmt w:val="lowerLetter"/>
      <w:lvlText w:val="%1)"/>
      <w:lvlJc w:val="left"/>
      <w:pPr>
        <w:ind w:left="457" w:hanging="316"/>
      </w:pPr>
      <w:rPr>
        <w:u w:val="none"/>
      </w:rPr>
    </w:lvl>
    <w:lvl w:ilvl="1">
      <w:numFmt w:val="bullet"/>
      <w:lvlText w:val="•"/>
      <w:lvlJc w:val="left"/>
      <w:pPr>
        <w:ind w:left="1406" w:hanging="316"/>
      </w:pPr>
      <w:rPr>
        <w:u w:val="none"/>
      </w:rPr>
    </w:lvl>
    <w:lvl w:ilvl="2">
      <w:numFmt w:val="bullet"/>
      <w:lvlText w:val="•"/>
      <w:lvlJc w:val="left"/>
      <w:pPr>
        <w:ind w:left="2352" w:hanging="316"/>
      </w:pPr>
      <w:rPr>
        <w:u w:val="none"/>
      </w:rPr>
    </w:lvl>
    <w:lvl w:ilvl="3">
      <w:numFmt w:val="bullet"/>
      <w:lvlText w:val="•"/>
      <w:lvlJc w:val="left"/>
      <w:pPr>
        <w:ind w:left="3298" w:hanging="316"/>
      </w:pPr>
      <w:rPr>
        <w:u w:val="none"/>
      </w:rPr>
    </w:lvl>
    <w:lvl w:ilvl="4">
      <w:numFmt w:val="bullet"/>
      <w:lvlText w:val="•"/>
      <w:lvlJc w:val="left"/>
      <w:pPr>
        <w:ind w:left="4244" w:hanging="316"/>
      </w:pPr>
      <w:rPr>
        <w:u w:val="none"/>
      </w:rPr>
    </w:lvl>
    <w:lvl w:ilvl="5">
      <w:numFmt w:val="bullet"/>
      <w:lvlText w:val="•"/>
      <w:lvlJc w:val="left"/>
      <w:pPr>
        <w:ind w:left="5190" w:hanging="316"/>
      </w:pPr>
      <w:rPr>
        <w:u w:val="none"/>
      </w:rPr>
    </w:lvl>
    <w:lvl w:ilvl="6">
      <w:numFmt w:val="bullet"/>
      <w:lvlText w:val="•"/>
      <w:lvlJc w:val="left"/>
      <w:pPr>
        <w:ind w:left="6136" w:hanging="316"/>
      </w:pPr>
      <w:rPr>
        <w:u w:val="none"/>
      </w:rPr>
    </w:lvl>
    <w:lvl w:ilvl="7">
      <w:numFmt w:val="bullet"/>
      <w:lvlText w:val="•"/>
      <w:lvlJc w:val="left"/>
      <w:pPr>
        <w:ind w:left="7083" w:hanging="316"/>
      </w:pPr>
      <w:rPr>
        <w:u w:val="none"/>
      </w:rPr>
    </w:lvl>
    <w:lvl w:ilvl="8">
      <w:numFmt w:val="bullet"/>
      <w:lvlText w:val="•"/>
      <w:lvlJc w:val="left"/>
      <w:pPr>
        <w:ind w:left="8029" w:hanging="316"/>
      </w:pPr>
      <w:rPr>
        <w:u w:val="none"/>
      </w:rPr>
    </w:lvl>
  </w:abstractNum>
  <w:abstractNum w:abstractNumId="26">
    <w:nsid w:val="6DA77042"/>
    <w:multiLevelType w:val="multilevel"/>
    <w:tmpl w:val="B9FECC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nsid w:val="73402A4D"/>
    <w:multiLevelType w:val="multilevel"/>
    <w:tmpl w:val="223C9DE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nsid w:val="751B68B1"/>
    <w:multiLevelType w:val="multilevel"/>
    <w:tmpl w:val="2B4ECA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
    <w:nsid w:val="789B15A0"/>
    <w:multiLevelType w:val="multilevel"/>
    <w:tmpl w:val="B802A5C2"/>
    <w:lvl w:ilvl="0">
      <w:start w:val="1"/>
      <w:numFmt w:val="lowerLetter"/>
      <w:lvlText w:val="%1)"/>
      <w:lvlJc w:val="left"/>
      <w:pPr>
        <w:ind w:left="421" w:hanging="281"/>
      </w:pPr>
      <w:rPr>
        <w:u w:val="none"/>
      </w:rPr>
    </w:lvl>
    <w:lvl w:ilvl="1">
      <w:numFmt w:val="bullet"/>
      <w:lvlText w:val="•"/>
      <w:lvlJc w:val="left"/>
      <w:pPr>
        <w:ind w:left="1370" w:hanging="281"/>
      </w:pPr>
      <w:rPr>
        <w:u w:val="none"/>
      </w:rPr>
    </w:lvl>
    <w:lvl w:ilvl="2">
      <w:numFmt w:val="bullet"/>
      <w:lvlText w:val="•"/>
      <w:lvlJc w:val="left"/>
      <w:pPr>
        <w:ind w:left="2320" w:hanging="281"/>
      </w:pPr>
      <w:rPr>
        <w:u w:val="none"/>
      </w:rPr>
    </w:lvl>
    <w:lvl w:ilvl="3">
      <w:numFmt w:val="bullet"/>
      <w:lvlText w:val="•"/>
      <w:lvlJc w:val="left"/>
      <w:pPr>
        <w:ind w:left="3270" w:hanging="281"/>
      </w:pPr>
      <w:rPr>
        <w:u w:val="none"/>
      </w:rPr>
    </w:lvl>
    <w:lvl w:ilvl="4">
      <w:numFmt w:val="bullet"/>
      <w:lvlText w:val="•"/>
      <w:lvlJc w:val="left"/>
      <w:pPr>
        <w:ind w:left="4220" w:hanging="281"/>
      </w:pPr>
      <w:rPr>
        <w:u w:val="none"/>
      </w:rPr>
    </w:lvl>
    <w:lvl w:ilvl="5">
      <w:numFmt w:val="bullet"/>
      <w:lvlText w:val="•"/>
      <w:lvlJc w:val="left"/>
      <w:pPr>
        <w:ind w:left="5170" w:hanging="281"/>
      </w:pPr>
      <w:rPr>
        <w:u w:val="none"/>
      </w:rPr>
    </w:lvl>
    <w:lvl w:ilvl="6">
      <w:numFmt w:val="bullet"/>
      <w:lvlText w:val="•"/>
      <w:lvlJc w:val="left"/>
      <w:pPr>
        <w:ind w:left="6120" w:hanging="281"/>
      </w:pPr>
      <w:rPr>
        <w:u w:val="none"/>
      </w:rPr>
    </w:lvl>
    <w:lvl w:ilvl="7">
      <w:numFmt w:val="bullet"/>
      <w:lvlText w:val="•"/>
      <w:lvlJc w:val="left"/>
      <w:pPr>
        <w:ind w:left="7071" w:hanging="281"/>
      </w:pPr>
      <w:rPr>
        <w:u w:val="none"/>
      </w:rPr>
    </w:lvl>
    <w:lvl w:ilvl="8">
      <w:numFmt w:val="bullet"/>
      <w:lvlText w:val="•"/>
      <w:lvlJc w:val="left"/>
      <w:pPr>
        <w:ind w:left="8021" w:hanging="281"/>
      </w:pPr>
      <w:rPr>
        <w:u w:val="none"/>
      </w:rPr>
    </w:lvl>
  </w:abstractNum>
  <w:abstractNum w:abstractNumId="30">
    <w:nsid w:val="7C7A3018"/>
    <w:multiLevelType w:val="multilevel"/>
    <w:tmpl w:val="AE266D9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nsid w:val="7E40236A"/>
    <w:multiLevelType w:val="multilevel"/>
    <w:tmpl w:val="83BC4C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nsid w:val="7E751C7F"/>
    <w:multiLevelType w:val="multilevel"/>
    <w:tmpl w:val="F8EC1E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nsid w:val="7ECB0F26"/>
    <w:multiLevelType w:val="multilevel"/>
    <w:tmpl w:val="C30E79F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4"/>
  </w:num>
  <w:num w:numId="2">
    <w:abstractNumId w:val="5"/>
  </w:num>
  <w:num w:numId="3">
    <w:abstractNumId w:val="18"/>
  </w:num>
  <w:num w:numId="4">
    <w:abstractNumId w:val="1"/>
  </w:num>
  <w:num w:numId="5">
    <w:abstractNumId w:val="7"/>
  </w:num>
  <w:num w:numId="6">
    <w:abstractNumId w:val="33"/>
  </w:num>
  <w:num w:numId="7">
    <w:abstractNumId w:val="10"/>
  </w:num>
  <w:num w:numId="8">
    <w:abstractNumId w:val="6"/>
  </w:num>
  <w:num w:numId="9">
    <w:abstractNumId w:val="13"/>
  </w:num>
  <w:num w:numId="10">
    <w:abstractNumId w:val="26"/>
  </w:num>
  <w:num w:numId="11">
    <w:abstractNumId w:val="25"/>
  </w:num>
  <w:num w:numId="12">
    <w:abstractNumId w:val="28"/>
  </w:num>
  <w:num w:numId="13">
    <w:abstractNumId w:val="2"/>
  </w:num>
  <w:num w:numId="14">
    <w:abstractNumId w:val="22"/>
  </w:num>
  <w:num w:numId="15">
    <w:abstractNumId w:val="24"/>
  </w:num>
  <w:num w:numId="16">
    <w:abstractNumId w:val="31"/>
  </w:num>
  <w:num w:numId="17">
    <w:abstractNumId w:val="27"/>
  </w:num>
  <w:num w:numId="18">
    <w:abstractNumId w:val="14"/>
  </w:num>
  <w:num w:numId="19">
    <w:abstractNumId w:val="21"/>
  </w:num>
  <w:num w:numId="20">
    <w:abstractNumId w:val="12"/>
  </w:num>
  <w:num w:numId="21">
    <w:abstractNumId w:val="11"/>
  </w:num>
  <w:num w:numId="22">
    <w:abstractNumId w:val="19"/>
  </w:num>
  <w:num w:numId="23">
    <w:abstractNumId w:val="8"/>
  </w:num>
  <w:num w:numId="24">
    <w:abstractNumId w:val="16"/>
  </w:num>
  <w:num w:numId="25">
    <w:abstractNumId w:val="30"/>
  </w:num>
  <w:num w:numId="26">
    <w:abstractNumId w:val="29"/>
  </w:num>
  <w:num w:numId="27">
    <w:abstractNumId w:val="15"/>
  </w:num>
  <w:num w:numId="28">
    <w:abstractNumId w:val="9"/>
  </w:num>
  <w:num w:numId="29">
    <w:abstractNumId w:val="17"/>
  </w:num>
  <w:num w:numId="30">
    <w:abstractNumId w:val="32"/>
  </w:num>
  <w:num w:numId="31">
    <w:abstractNumId w:val="0"/>
  </w:num>
  <w:num w:numId="32">
    <w:abstractNumId w:val="3"/>
  </w:num>
  <w:num w:numId="33">
    <w:abstractNumId w:val="20"/>
  </w:num>
  <w:num w:numId="3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rsids>
    <w:rsidRoot w:val="00230B51"/>
    <w:rsid w:val="00220148"/>
    <w:rsid w:val="00230B51"/>
    <w:rsid w:val="004D293D"/>
    <w:rsid w:val="00906254"/>
    <w:rsid w:val="00B06D1B"/>
    <w:rsid w:val="00DA3E8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Aptos"/>
        <w:sz w:val="22"/>
        <w:szCs w:val="22"/>
        <w:lang w:val="es-AR" w:eastAsia="es-E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148"/>
  </w:style>
  <w:style w:type="paragraph" w:styleId="Ttulo1">
    <w:name w:val="heading 1"/>
    <w:basedOn w:val="normal0"/>
    <w:next w:val="normal0"/>
    <w:rsid w:val="00230B51"/>
    <w:pPr>
      <w:keepNext/>
      <w:keepLines/>
      <w:spacing w:before="360" w:after="80"/>
      <w:outlineLvl w:val="0"/>
    </w:pPr>
    <w:rPr>
      <w:rFonts w:ascii="Play" w:eastAsia="Play" w:hAnsi="Play" w:cs="Play"/>
      <w:color w:val="0F4761"/>
      <w:sz w:val="40"/>
      <w:szCs w:val="40"/>
    </w:rPr>
  </w:style>
  <w:style w:type="paragraph" w:styleId="Ttulo2">
    <w:name w:val="heading 2"/>
    <w:basedOn w:val="normal0"/>
    <w:next w:val="normal0"/>
    <w:rsid w:val="00230B51"/>
    <w:pPr>
      <w:keepNext/>
      <w:keepLines/>
      <w:spacing w:before="160" w:after="80"/>
      <w:outlineLvl w:val="1"/>
    </w:pPr>
    <w:rPr>
      <w:rFonts w:ascii="Play" w:eastAsia="Play" w:hAnsi="Play" w:cs="Play"/>
      <w:color w:val="0F4761"/>
      <w:sz w:val="32"/>
      <w:szCs w:val="32"/>
    </w:rPr>
  </w:style>
  <w:style w:type="paragraph" w:styleId="Ttulo3">
    <w:name w:val="heading 3"/>
    <w:basedOn w:val="normal0"/>
    <w:next w:val="normal0"/>
    <w:rsid w:val="00230B51"/>
    <w:pPr>
      <w:keepNext/>
      <w:keepLines/>
      <w:spacing w:before="160" w:after="80"/>
      <w:outlineLvl w:val="2"/>
    </w:pPr>
    <w:rPr>
      <w:color w:val="0F4761"/>
      <w:sz w:val="28"/>
      <w:szCs w:val="28"/>
    </w:rPr>
  </w:style>
  <w:style w:type="paragraph" w:styleId="Ttulo4">
    <w:name w:val="heading 4"/>
    <w:basedOn w:val="normal0"/>
    <w:next w:val="normal0"/>
    <w:rsid w:val="00230B51"/>
    <w:pPr>
      <w:keepNext/>
      <w:keepLines/>
      <w:spacing w:before="80" w:after="40"/>
      <w:outlineLvl w:val="3"/>
    </w:pPr>
    <w:rPr>
      <w:i/>
      <w:iCs/>
      <w:color w:val="0F4761"/>
    </w:rPr>
  </w:style>
  <w:style w:type="paragraph" w:styleId="Ttulo5">
    <w:name w:val="heading 5"/>
    <w:basedOn w:val="normal0"/>
    <w:next w:val="normal0"/>
    <w:rsid w:val="00230B51"/>
    <w:pPr>
      <w:keepNext/>
      <w:keepLines/>
      <w:spacing w:before="80" w:after="40"/>
      <w:outlineLvl w:val="4"/>
    </w:pPr>
    <w:rPr>
      <w:color w:val="0F4761"/>
    </w:rPr>
  </w:style>
  <w:style w:type="paragraph" w:styleId="Ttulo6">
    <w:name w:val="heading 6"/>
    <w:basedOn w:val="normal0"/>
    <w:next w:val="normal0"/>
    <w:rsid w:val="00230B51"/>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rsid w:val="00230B51"/>
    <w:tblPr>
      <w:tblCellMar>
        <w:top w:w="100" w:type="dxa"/>
        <w:left w:w="100" w:type="dxa"/>
        <w:bottom w:w="100" w:type="dxa"/>
        <w:right w:w="100" w:type="dxa"/>
      </w:tblCellMar>
    </w:tblPr>
  </w:style>
  <w:style w:type="paragraph" w:customStyle="1" w:styleId="normal0">
    <w:name w:val="normal"/>
    <w:rsid w:val="00230B51"/>
  </w:style>
  <w:style w:type="paragraph" w:styleId="Ttulo">
    <w:name w:val="Title"/>
    <w:basedOn w:val="normal0"/>
    <w:next w:val="normal0"/>
    <w:rsid w:val="00230B51"/>
    <w:pPr>
      <w:spacing w:after="80" w:line="240" w:lineRule="auto"/>
    </w:pPr>
    <w:rPr>
      <w:rFonts w:ascii="Play" w:eastAsia="Play" w:hAnsi="Play" w:cs="Play"/>
      <w:sz w:val="56"/>
      <w:szCs w:val="56"/>
    </w:rPr>
  </w:style>
  <w:style w:type="paragraph" w:styleId="Subttulo">
    <w:name w:val="Subtitle"/>
    <w:basedOn w:val="normal0"/>
    <w:next w:val="normal0"/>
    <w:rsid w:val="00230B51"/>
    <w:rPr>
      <w:color w:val="595959"/>
      <w:sz w:val="28"/>
      <w:szCs w:val="28"/>
    </w:rPr>
  </w:style>
  <w:style w:type="paragraph" w:styleId="Encabezado">
    <w:name w:val="header"/>
    <w:basedOn w:val="Normal"/>
    <w:link w:val="EncabezadoCar"/>
    <w:uiPriority w:val="99"/>
    <w:semiHidden/>
    <w:unhideWhenUsed/>
    <w:rsid w:val="00B06D1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06D1B"/>
  </w:style>
  <w:style w:type="paragraph" w:styleId="Piedepgina">
    <w:name w:val="footer"/>
    <w:basedOn w:val="Normal"/>
    <w:link w:val="PiedepginaCar"/>
    <w:uiPriority w:val="99"/>
    <w:semiHidden/>
    <w:unhideWhenUsed/>
    <w:rsid w:val="00B06D1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06D1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47</Pages>
  <Words>25239</Words>
  <Characters>138819</Characters>
  <Application>Microsoft Office Word</Application>
  <DocSecurity>0</DocSecurity>
  <Lines>1156</Lines>
  <Paragraphs>327</Paragraphs>
  <ScaleCrop>false</ScaleCrop>
  <Company/>
  <LinksUpToDate>false</LinksUpToDate>
  <CharactersWithSpaces>163731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Antonelli</dc:creator>
  <cp:lastModifiedBy>luantonelli</cp:lastModifiedBy>
  <cp:revision>3</cp:revision>
  <dcterms:created xsi:type="dcterms:W3CDTF">2025-11-26T15:49:00Z</dcterms:created>
  <dcterms:modified xsi:type="dcterms:W3CDTF">2025-11-26T15:56:00Z</dcterms:modified>
</cp:coreProperties>
</file>