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  <w:r w:rsidRPr="004626AF">
        <w:rPr>
          <w:lang w:val="es-MX"/>
        </w:rPr>
        <w:t>Legislatura de la Ciudad Autónoma de Buenos Aires</w:t>
      </w: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  <w:r w:rsidRPr="004626AF">
        <w:rPr>
          <w:lang w:val="es-MX"/>
        </w:rPr>
        <w:t>Visto:</w:t>
      </w: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  <w:r w:rsidRPr="004626AF">
        <w:rPr>
          <w:lang w:val="es-MX"/>
        </w:rPr>
        <w:tab/>
      </w:r>
      <w:r w:rsidR="0018195D">
        <w:rPr>
          <w:lang w:val="es-MX"/>
        </w:rPr>
        <w:t>El Expediente N</w:t>
      </w:r>
      <w:r w:rsidR="0018195D" w:rsidRPr="00240B4C">
        <w:rPr>
          <w:b/>
          <w:lang w:val="es-MX"/>
        </w:rPr>
        <w:t>°</w:t>
      </w:r>
      <w:r w:rsidR="008E45B9" w:rsidRPr="00240B4C">
        <w:rPr>
          <w:b/>
          <w:lang w:val="es-MX"/>
        </w:rPr>
        <w:t xml:space="preserve"> </w:t>
      </w:r>
      <w:r w:rsidR="007A6E1F" w:rsidRPr="00240B4C">
        <w:rPr>
          <w:b/>
          <w:lang w:val="es-MX"/>
        </w:rPr>
        <w:t>472-D-2026</w:t>
      </w:r>
      <w:r w:rsidR="0018195D">
        <w:rPr>
          <w:lang w:val="es-MX"/>
        </w:rPr>
        <w:t xml:space="preserve">, de </w:t>
      </w:r>
      <w:r w:rsidR="00972B89">
        <w:rPr>
          <w:lang w:val="es-MX"/>
        </w:rPr>
        <w:t>autoría de</w:t>
      </w:r>
      <w:r w:rsidR="007A6E1F">
        <w:rPr>
          <w:lang w:val="es-MX"/>
        </w:rPr>
        <w:t xml:space="preserve">l Diputado </w:t>
      </w:r>
      <w:proofErr w:type="spellStart"/>
      <w:r w:rsidR="007A6E1F" w:rsidRPr="008E45B9">
        <w:rPr>
          <w:b/>
          <w:lang w:val="es-MX"/>
        </w:rPr>
        <w:t>Barroetaveña</w:t>
      </w:r>
      <w:proofErr w:type="spellEnd"/>
      <w:r w:rsidR="007A6E1F" w:rsidRPr="008E45B9">
        <w:rPr>
          <w:b/>
          <w:lang w:val="es-MX"/>
        </w:rPr>
        <w:t xml:space="preserve">, </w:t>
      </w:r>
      <w:r w:rsidR="00DF282B" w:rsidRPr="008E45B9">
        <w:rPr>
          <w:b/>
          <w:lang w:val="es-MX"/>
        </w:rPr>
        <w:t>Matías</w:t>
      </w:r>
      <w:r w:rsidR="00DF282B">
        <w:rPr>
          <w:lang w:val="es-MX"/>
        </w:rPr>
        <w:t>, y</w:t>
      </w:r>
      <w:r w:rsidR="00EF4230">
        <w:rPr>
          <w:lang w:val="es-MX"/>
        </w:rPr>
        <w:t xml:space="preserve"> de los/as Diputados/as</w:t>
      </w:r>
      <w:r w:rsidR="00972B89">
        <w:rPr>
          <w:lang w:val="es-MX"/>
        </w:rPr>
        <w:t>,</w:t>
      </w:r>
      <w:r w:rsidR="007A6E1F">
        <w:rPr>
          <w:lang w:val="es-MX"/>
        </w:rPr>
        <w:t xml:space="preserve"> </w:t>
      </w:r>
      <w:proofErr w:type="spellStart"/>
      <w:r w:rsidR="007A6E1F">
        <w:rPr>
          <w:lang w:val="es-MX"/>
        </w:rPr>
        <w:t>Caporiccio</w:t>
      </w:r>
      <w:proofErr w:type="spellEnd"/>
      <w:r w:rsidR="007A6E1F">
        <w:rPr>
          <w:lang w:val="es-MX"/>
        </w:rPr>
        <w:t xml:space="preserve">, Francisco; </w:t>
      </w:r>
      <w:proofErr w:type="spellStart"/>
      <w:r w:rsidR="007A6E1F">
        <w:rPr>
          <w:lang w:val="es-MX"/>
        </w:rPr>
        <w:t>Geminiani</w:t>
      </w:r>
      <w:proofErr w:type="spellEnd"/>
      <w:r w:rsidR="007A6E1F">
        <w:rPr>
          <w:lang w:val="es-MX"/>
        </w:rPr>
        <w:t xml:space="preserve">, Noemí; González, Andrea Mariana; </w:t>
      </w:r>
      <w:proofErr w:type="spellStart"/>
      <w:r w:rsidR="007A6E1F">
        <w:rPr>
          <w:lang w:val="es-MX"/>
        </w:rPr>
        <w:t>Negri</w:t>
      </w:r>
      <w:proofErr w:type="spellEnd"/>
      <w:r w:rsidR="007A6E1F">
        <w:rPr>
          <w:lang w:val="es-MX"/>
        </w:rPr>
        <w:t xml:space="preserve">, Claudia; Peñafort, Graciana  </w:t>
      </w:r>
      <w:r w:rsidR="00972B89">
        <w:rPr>
          <w:szCs w:val="24"/>
        </w:rPr>
        <w:t xml:space="preserve">proyecto de Resolución por el que solicita </w:t>
      </w:r>
      <w:r w:rsidR="007A6E1F">
        <w:rPr>
          <w:szCs w:val="24"/>
        </w:rPr>
        <w:t xml:space="preserve">informes referidos a la situación de las obras en ejecución y a realizarse sobre el Sistema Público de Salud, y; </w:t>
      </w:r>
      <w:r w:rsidR="0018195D">
        <w:rPr>
          <w:lang w:val="es-MX"/>
        </w:rPr>
        <w:t xml:space="preserve"> </w:t>
      </w: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  <w:r w:rsidRPr="004626AF">
        <w:rPr>
          <w:lang w:val="es-MX"/>
        </w:rPr>
        <w:t>Considerando:</w:t>
      </w:r>
    </w:p>
    <w:p w:rsidR="004626AF" w:rsidRPr="004626AF" w:rsidRDefault="004626AF" w:rsidP="00081FFF">
      <w:pPr>
        <w:rPr>
          <w:lang w:val="es-MX"/>
        </w:rPr>
      </w:pPr>
    </w:p>
    <w:p w:rsidR="007A6E1F" w:rsidRDefault="007A6E1F" w:rsidP="007A6E1F">
      <w:pPr>
        <w:rPr>
          <w:lang w:val="es-MX"/>
        </w:rPr>
      </w:pPr>
      <w:r>
        <w:rPr>
          <w:lang w:val="es-MX"/>
        </w:rPr>
        <w:tab/>
        <w:t>Que e</w:t>
      </w:r>
      <w:r w:rsidR="0095617B">
        <w:rPr>
          <w:lang w:val="es-MX"/>
        </w:rPr>
        <w:t>l presente pedido de informe</w:t>
      </w:r>
      <w:r w:rsidRPr="007A6E1F">
        <w:rPr>
          <w:lang w:val="es-MX"/>
        </w:rPr>
        <w:t xml:space="preserve"> se inscribe en la nece</w:t>
      </w:r>
      <w:r>
        <w:rPr>
          <w:lang w:val="es-MX"/>
        </w:rPr>
        <w:t xml:space="preserve">sidad de contar con información </w:t>
      </w:r>
      <w:r w:rsidRPr="007A6E1F">
        <w:rPr>
          <w:lang w:val="es-MX"/>
        </w:rPr>
        <w:t>precisa y actualizada respecto del proceso de expansión de la in</w:t>
      </w:r>
      <w:r>
        <w:rPr>
          <w:lang w:val="es-MX"/>
        </w:rPr>
        <w:t xml:space="preserve">fraestructura sanitaria pública </w:t>
      </w:r>
      <w:r w:rsidRPr="007A6E1F">
        <w:rPr>
          <w:lang w:val="es-MX"/>
        </w:rPr>
        <w:t>de la Ciudad Autónoma de Buenos Aires y, particularmente</w:t>
      </w:r>
      <w:r>
        <w:rPr>
          <w:lang w:val="es-MX"/>
        </w:rPr>
        <w:t xml:space="preserve">, sobre la planificación de los </w:t>
      </w:r>
      <w:r w:rsidRPr="007A6E1F">
        <w:rPr>
          <w:lang w:val="es-MX"/>
        </w:rPr>
        <w:t xml:space="preserve">recursos humanos necesarios </w:t>
      </w:r>
      <w:r>
        <w:rPr>
          <w:lang w:val="es-MX"/>
        </w:rPr>
        <w:t xml:space="preserve">para su funcionamiento efectivo; </w:t>
      </w:r>
    </w:p>
    <w:p w:rsidR="007A6E1F" w:rsidRPr="007A6E1F" w:rsidRDefault="007A6E1F" w:rsidP="007A6E1F">
      <w:pPr>
        <w:rPr>
          <w:lang w:val="es-MX"/>
        </w:rPr>
      </w:pPr>
    </w:p>
    <w:p w:rsidR="007A6E1F" w:rsidRDefault="007A6E1F" w:rsidP="007A6E1F">
      <w:pPr>
        <w:ind w:firstLine="708"/>
        <w:rPr>
          <w:lang w:val="es-MX"/>
        </w:rPr>
      </w:pPr>
      <w:r>
        <w:rPr>
          <w:lang w:val="es-MX"/>
        </w:rPr>
        <w:t>Que d</w:t>
      </w:r>
      <w:r w:rsidRPr="007A6E1F">
        <w:rPr>
          <w:lang w:val="es-MX"/>
        </w:rPr>
        <w:t>e acuerdo con la presentación del presupuesto del Ministerio de Salud para el año</w:t>
      </w:r>
      <w:r>
        <w:rPr>
          <w:lang w:val="es-MX"/>
        </w:rPr>
        <w:t xml:space="preserve"> </w:t>
      </w:r>
      <w:r w:rsidRPr="007A6E1F">
        <w:rPr>
          <w:lang w:val="es-MX"/>
        </w:rPr>
        <w:t>2026, se encuentran en ejecución, en proceso licitatorio o en etapa de proyecto múltiples</w:t>
      </w:r>
      <w:r>
        <w:rPr>
          <w:lang w:val="es-MX"/>
        </w:rPr>
        <w:t xml:space="preserve"> </w:t>
      </w:r>
      <w:r w:rsidRPr="007A6E1F">
        <w:rPr>
          <w:lang w:val="es-MX"/>
        </w:rPr>
        <w:t xml:space="preserve">obras de ampliación, construcción y </w:t>
      </w:r>
      <w:proofErr w:type="spellStart"/>
      <w:r w:rsidRPr="007A6E1F">
        <w:rPr>
          <w:lang w:val="es-MX"/>
        </w:rPr>
        <w:t>refuncionalización</w:t>
      </w:r>
      <w:proofErr w:type="spellEnd"/>
      <w:r w:rsidRPr="007A6E1F">
        <w:rPr>
          <w:lang w:val="es-MX"/>
        </w:rPr>
        <w:t xml:space="preserve"> de establecimientos sanitarios en los</w:t>
      </w:r>
      <w:r>
        <w:rPr>
          <w:lang w:val="es-MX"/>
        </w:rPr>
        <w:t xml:space="preserve"> </w:t>
      </w:r>
      <w:r w:rsidRPr="007A6E1F">
        <w:rPr>
          <w:lang w:val="es-MX"/>
        </w:rPr>
        <w:t>tres niveles de atención. Entre ellas se destacan la creación de nuevos Centros de</w:t>
      </w:r>
      <w:r>
        <w:rPr>
          <w:lang w:val="es-MX"/>
        </w:rPr>
        <w:t xml:space="preserve"> </w:t>
      </w:r>
      <w:r w:rsidRPr="007A6E1F">
        <w:rPr>
          <w:lang w:val="es-MX"/>
        </w:rPr>
        <w:t>Especialidades Médicas Ambulatorias (CEMAR 3 en Villa Urquiza y CEMAR 4 en</w:t>
      </w:r>
      <w:r>
        <w:rPr>
          <w:lang w:val="es-MX"/>
        </w:rPr>
        <w:t xml:space="preserve"> </w:t>
      </w:r>
      <w:r w:rsidRPr="007A6E1F">
        <w:rPr>
          <w:lang w:val="es-MX"/>
        </w:rPr>
        <w:t xml:space="preserve">Palermo), un nuevo </w:t>
      </w:r>
      <w:proofErr w:type="spellStart"/>
      <w:r w:rsidRPr="007A6E1F">
        <w:rPr>
          <w:lang w:val="es-MX"/>
        </w:rPr>
        <w:t>CeSAC</w:t>
      </w:r>
      <w:proofErr w:type="spellEnd"/>
      <w:r w:rsidRPr="007A6E1F">
        <w:rPr>
          <w:lang w:val="es-MX"/>
        </w:rPr>
        <w:t xml:space="preserve"> No</w:t>
      </w:r>
      <w:r w:rsidR="0095617B">
        <w:rPr>
          <w:lang w:val="es-MX"/>
        </w:rPr>
        <w:t>.</w:t>
      </w:r>
      <w:r w:rsidRPr="007A6E1F">
        <w:rPr>
          <w:lang w:val="es-MX"/>
        </w:rPr>
        <w:t xml:space="preserve"> 51 en Colegiales, el Centro Regional de Hemoterapia en el</w:t>
      </w:r>
      <w:r>
        <w:rPr>
          <w:lang w:val="es-MX"/>
        </w:rPr>
        <w:t xml:space="preserve"> </w:t>
      </w:r>
      <w:r w:rsidRPr="007A6E1F">
        <w:rPr>
          <w:lang w:val="es-MX"/>
        </w:rPr>
        <w:t xml:space="preserve">Hospital </w:t>
      </w:r>
      <w:proofErr w:type="spellStart"/>
      <w:r w:rsidRPr="007A6E1F">
        <w:rPr>
          <w:lang w:val="es-MX"/>
        </w:rPr>
        <w:t>Tornú</w:t>
      </w:r>
      <w:proofErr w:type="spellEnd"/>
      <w:r w:rsidRPr="007A6E1F">
        <w:rPr>
          <w:lang w:val="es-MX"/>
        </w:rPr>
        <w:t>, una residencia asistida en Barracas, un Centro de Cuidado Integral en el</w:t>
      </w:r>
      <w:r>
        <w:rPr>
          <w:lang w:val="es-MX"/>
        </w:rPr>
        <w:t xml:space="preserve"> </w:t>
      </w:r>
      <w:r w:rsidRPr="007A6E1F">
        <w:rPr>
          <w:lang w:val="es-MX"/>
        </w:rPr>
        <w:t xml:space="preserve">barrio Los </w:t>
      </w:r>
      <w:proofErr w:type="spellStart"/>
      <w:r w:rsidRPr="007A6E1F">
        <w:rPr>
          <w:lang w:val="es-MX"/>
        </w:rPr>
        <w:t>Piletones</w:t>
      </w:r>
      <w:proofErr w:type="spellEnd"/>
      <w:r w:rsidRPr="007A6E1F">
        <w:rPr>
          <w:lang w:val="es-MX"/>
        </w:rPr>
        <w:t xml:space="preserve">, así como ampliaciones de consultorios en numerosos </w:t>
      </w:r>
      <w:proofErr w:type="spellStart"/>
      <w:r w:rsidRPr="007A6E1F">
        <w:rPr>
          <w:lang w:val="es-MX"/>
        </w:rPr>
        <w:t>CeSAC</w:t>
      </w:r>
      <w:proofErr w:type="spellEnd"/>
      <w:r w:rsidRPr="007A6E1F">
        <w:rPr>
          <w:lang w:val="es-MX"/>
        </w:rPr>
        <w:t xml:space="preserve"> y</w:t>
      </w:r>
      <w:r>
        <w:rPr>
          <w:lang w:val="es-MX"/>
        </w:rPr>
        <w:t xml:space="preserve"> </w:t>
      </w:r>
      <w:r w:rsidRPr="007A6E1F">
        <w:rPr>
          <w:lang w:val="es-MX"/>
        </w:rPr>
        <w:t>hospitales generales de agudos. Asimismo, se prevé la incorporación de una significativa</w:t>
      </w:r>
      <w:r>
        <w:rPr>
          <w:lang w:val="es-MX"/>
        </w:rPr>
        <w:t xml:space="preserve"> </w:t>
      </w:r>
      <w:r w:rsidRPr="007A6E1F">
        <w:rPr>
          <w:lang w:val="es-MX"/>
        </w:rPr>
        <w:t>cantidad de nuevos consultorios externos, servicios de diagnóstico, áreas de salud mental,</w:t>
      </w:r>
      <w:r>
        <w:rPr>
          <w:lang w:val="es-MX"/>
        </w:rPr>
        <w:t xml:space="preserve"> </w:t>
      </w:r>
      <w:r w:rsidRPr="007A6E1F">
        <w:rPr>
          <w:lang w:val="es-MX"/>
        </w:rPr>
        <w:t>camas de internación, quiró</w:t>
      </w:r>
      <w:r>
        <w:rPr>
          <w:lang w:val="es-MX"/>
        </w:rPr>
        <w:t>fanos y servicios de emergencia;</w:t>
      </w:r>
    </w:p>
    <w:p w:rsidR="007A6E1F" w:rsidRPr="007A6E1F" w:rsidRDefault="007A6E1F" w:rsidP="007A6E1F">
      <w:pPr>
        <w:ind w:firstLine="708"/>
        <w:rPr>
          <w:lang w:val="es-MX"/>
        </w:rPr>
      </w:pPr>
    </w:p>
    <w:p w:rsidR="007A6E1F" w:rsidRDefault="0095617B" w:rsidP="007A6E1F">
      <w:pPr>
        <w:ind w:firstLine="708"/>
        <w:rPr>
          <w:lang w:val="es-MX"/>
        </w:rPr>
      </w:pPr>
      <w:r>
        <w:rPr>
          <w:lang w:val="es-MX"/>
        </w:rPr>
        <w:t>E</w:t>
      </w:r>
      <w:r w:rsidR="007A6E1F" w:rsidRPr="007A6E1F">
        <w:rPr>
          <w:lang w:val="es-MX"/>
        </w:rPr>
        <w:t>ste conjunto de obras implica un incremento sustantivo de la capacidad instalada del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sistema público de salud, lo cual necesariamente conlleva una mayor demanda de personal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médico, de enfermería, técnico, administrativo y de apoyo. Sin embargo, en la información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presupuestaria disponible no se explicita de manera clara cuál es la previsión de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incorporación de recursos humanos para garantizar el funcionamiento de estos nuevos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espacios, ni si se contempla su cobertura mediante ampliación de la planta permanente o a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través de modalidad</w:t>
      </w:r>
      <w:r w:rsidR="007A6E1F">
        <w:rPr>
          <w:lang w:val="es-MX"/>
        </w:rPr>
        <w:t xml:space="preserve">es de contratación </w:t>
      </w:r>
      <w:proofErr w:type="spellStart"/>
      <w:r w:rsidR="007A6E1F">
        <w:rPr>
          <w:lang w:val="es-MX"/>
        </w:rPr>
        <w:t>tercerizadas</w:t>
      </w:r>
      <w:proofErr w:type="spellEnd"/>
      <w:r w:rsidR="007A6E1F">
        <w:rPr>
          <w:lang w:val="es-MX"/>
        </w:rPr>
        <w:t>;</w:t>
      </w:r>
    </w:p>
    <w:p w:rsidR="007A6E1F" w:rsidRPr="007A6E1F" w:rsidRDefault="007A6E1F" w:rsidP="007A6E1F">
      <w:pPr>
        <w:ind w:firstLine="708"/>
        <w:rPr>
          <w:lang w:val="es-MX"/>
        </w:rPr>
      </w:pPr>
    </w:p>
    <w:p w:rsidR="007A6E1F" w:rsidRDefault="007A6E1F" w:rsidP="007A6E1F">
      <w:pPr>
        <w:ind w:firstLine="708"/>
        <w:rPr>
          <w:lang w:val="es-MX"/>
        </w:rPr>
      </w:pPr>
      <w:r>
        <w:rPr>
          <w:lang w:val="es-MX"/>
        </w:rPr>
        <w:t>Que r</w:t>
      </w:r>
      <w:r w:rsidRPr="007A6E1F">
        <w:rPr>
          <w:lang w:val="es-MX"/>
        </w:rPr>
        <w:t>esulta fundamental señalar que la infraestructura sanitaria, por sí sola, no garantiza</w:t>
      </w:r>
      <w:r>
        <w:rPr>
          <w:lang w:val="es-MX"/>
        </w:rPr>
        <w:t xml:space="preserve"> </w:t>
      </w:r>
      <w:r w:rsidRPr="007A6E1F">
        <w:rPr>
          <w:lang w:val="es-MX"/>
        </w:rPr>
        <w:t>el acceso efectivo a la salud si no se encuentra acompañada por dotaciones adecuadas de</w:t>
      </w:r>
      <w:r>
        <w:rPr>
          <w:lang w:val="es-MX"/>
        </w:rPr>
        <w:t xml:space="preserve"> </w:t>
      </w:r>
      <w:r w:rsidRPr="007A6E1F">
        <w:rPr>
          <w:lang w:val="es-MX"/>
        </w:rPr>
        <w:t>personal, en cantidad y calidad, acordes a los servicios que se pretende brindar. La apertura</w:t>
      </w:r>
      <w:r>
        <w:rPr>
          <w:lang w:val="es-MX"/>
        </w:rPr>
        <w:t xml:space="preserve"> </w:t>
      </w:r>
      <w:r w:rsidRPr="007A6E1F">
        <w:rPr>
          <w:lang w:val="es-MX"/>
        </w:rPr>
        <w:t>de nuevos consultorios, servicios de diagnóstico, hospitales de día y áreas de internación</w:t>
      </w:r>
      <w:r>
        <w:rPr>
          <w:lang w:val="es-MX"/>
        </w:rPr>
        <w:t xml:space="preserve"> </w:t>
      </w:r>
      <w:r w:rsidRPr="007A6E1F">
        <w:rPr>
          <w:lang w:val="es-MX"/>
        </w:rPr>
        <w:t>requiere equipos interdisciplinarios completos, con estabilidad laboral y formación</w:t>
      </w:r>
      <w:r>
        <w:rPr>
          <w:lang w:val="es-MX"/>
        </w:rPr>
        <w:t xml:space="preserve"> específica;</w:t>
      </w:r>
    </w:p>
    <w:p w:rsidR="007A6E1F" w:rsidRPr="007A6E1F" w:rsidRDefault="007A6E1F" w:rsidP="007A6E1F">
      <w:pPr>
        <w:ind w:firstLine="708"/>
        <w:rPr>
          <w:lang w:val="es-MX"/>
        </w:rPr>
      </w:pPr>
    </w:p>
    <w:p w:rsidR="007A6E1F" w:rsidRDefault="0095617B" w:rsidP="007A6E1F">
      <w:pPr>
        <w:ind w:firstLine="708"/>
        <w:rPr>
          <w:lang w:val="es-MX"/>
        </w:rPr>
      </w:pPr>
      <w:r>
        <w:rPr>
          <w:lang w:val="es-MX"/>
        </w:rPr>
        <w:t>P</w:t>
      </w:r>
      <w:r w:rsidR="007A6E1F" w:rsidRPr="007A6E1F">
        <w:rPr>
          <w:lang w:val="es-MX"/>
        </w:rPr>
        <w:t>or otra parte, la expansión del primer nivel de atención mediante la creación y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 xml:space="preserve">ampliación de </w:t>
      </w:r>
      <w:proofErr w:type="spellStart"/>
      <w:r w:rsidR="007A6E1F" w:rsidRPr="007A6E1F">
        <w:rPr>
          <w:lang w:val="es-MX"/>
        </w:rPr>
        <w:t>CeSAC</w:t>
      </w:r>
      <w:proofErr w:type="spellEnd"/>
      <w:r w:rsidR="007A6E1F" w:rsidRPr="007A6E1F">
        <w:rPr>
          <w:lang w:val="es-MX"/>
        </w:rPr>
        <w:t xml:space="preserve"> y centros ambulatorios constituye una política sanitaria de alto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impacto territorial, que requiere no sólo infraestructura sino también equipos de salud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completos, con anclaje comunitario y estabilidad en el tiempo, condición necesaria para el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desarrollo de estrategias de atención p</w:t>
      </w:r>
      <w:r w:rsidR="007A6E1F">
        <w:rPr>
          <w:lang w:val="es-MX"/>
        </w:rPr>
        <w:t>rimaria y promoción de la salud;</w:t>
      </w:r>
    </w:p>
    <w:p w:rsidR="007A6E1F" w:rsidRPr="007A6E1F" w:rsidRDefault="007A6E1F" w:rsidP="007A6E1F">
      <w:pPr>
        <w:ind w:firstLine="708"/>
        <w:rPr>
          <w:lang w:val="es-MX"/>
        </w:rPr>
      </w:pPr>
    </w:p>
    <w:p w:rsidR="007A6E1F" w:rsidRPr="007A6E1F" w:rsidRDefault="0095617B" w:rsidP="0095617B">
      <w:pPr>
        <w:ind w:firstLine="708"/>
        <w:rPr>
          <w:lang w:val="es-MX"/>
        </w:rPr>
      </w:pPr>
      <w:r>
        <w:rPr>
          <w:lang w:val="es-MX"/>
        </w:rPr>
        <w:lastRenderedPageBreak/>
        <w:t>E</w:t>
      </w:r>
      <w:r w:rsidR="007A6E1F" w:rsidRPr="007A6E1F">
        <w:rPr>
          <w:lang w:val="es-MX"/>
        </w:rPr>
        <w:t>n este sentido, resulta ilustrativo señalar que el Boletín Oficial de la Ciudad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 xml:space="preserve">Autónoma de Buenos Aires </w:t>
      </w:r>
      <w:proofErr w:type="spellStart"/>
      <w:r w:rsidR="007A6E1F" w:rsidRPr="007A6E1F">
        <w:rPr>
          <w:lang w:val="es-MX"/>
        </w:rPr>
        <w:t>N.o</w:t>
      </w:r>
      <w:proofErr w:type="spellEnd"/>
      <w:r w:rsidR="007A6E1F" w:rsidRPr="007A6E1F">
        <w:rPr>
          <w:lang w:val="es-MX"/>
        </w:rPr>
        <w:t xml:space="preserve"> 7308, de fecha 19 de febrero de 2026, ha convocado a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licitación pública para la obra de ampliación de consultorios externos, laboratorio central y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 xml:space="preserve">finalización del servicio de imágenes del Hospital General de Agudos Dr. </w:t>
      </w:r>
      <w:proofErr w:type="spellStart"/>
      <w:r w:rsidR="007A6E1F" w:rsidRPr="007A6E1F">
        <w:rPr>
          <w:lang w:val="es-MX"/>
        </w:rPr>
        <w:t>Parmenio</w:t>
      </w:r>
      <w:proofErr w:type="spellEnd"/>
      <w:r w:rsidR="007A6E1F" w:rsidRPr="007A6E1F">
        <w:rPr>
          <w:lang w:val="es-MX"/>
        </w:rPr>
        <w:t xml:space="preserve"> Piñero,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 xml:space="preserve">mediante la Resolución </w:t>
      </w:r>
      <w:proofErr w:type="spellStart"/>
      <w:r w:rsidR="007A6E1F" w:rsidRPr="007A6E1F">
        <w:rPr>
          <w:lang w:val="es-MX"/>
        </w:rPr>
        <w:t>N.o</w:t>
      </w:r>
      <w:proofErr w:type="spellEnd"/>
      <w:r w:rsidR="007A6E1F" w:rsidRPr="007A6E1F">
        <w:rPr>
          <w:lang w:val="es-MX"/>
        </w:rPr>
        <w:t xml:space="preserve"> 48/SSASS/26, con un presupues</w:t>
      </w:r>
      <w:r w:rsidR="00682F15">
        <w:rPr>
          <w:lang w:val="es-MX"/>
        </w:rPr>
        <w:t>to oficial de $7.780.873.337,82. L</w:t>
      </w:r>
      <w:r w:rsidR="007A6E1F" w:rsidRPr="007A6E1F">
        <w:rPr>
          <w:lang w:val="es-MX"/>
        </w:rPr>
        <w:t>a magnitud de esta inversión da cuenta del proceso de fortalecimiento de la capacidad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instalada en efectores hospitalarios de la Ciudad, lo cual implica, necesariamente, la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incorporación de equipos profesionales, técnicos y administrativos acordes a los nuevos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espacios asistenciales que se pro</w:t>
      </w:r>
      <w:r w:rsidR="00682F15">
        <w:rPr>
          <w:lang w:val="es-MX"/>
        </w:rPr>
        <w:t xml:space="preserve">yectan poner en funcionamiento. </w:t>
      </w:r>
    </w:p>
    <w:p w:rsidR="004626AF" w:rsidRPr="004626AF" w:rsidRDefault="0069126C" w:rsidP="007A6E1F">
      <w:pPr>
        <w:ind w:firstLine="708"/>
        <w:rPr>
          <w:lang w:val="es-MX"/>
        </w:rPr>
      </w:pPr>
      <w:r>
        <w:rPr>
          <w:lang w:val="es-MX"/>
        </w:rPr>
        <w:t>E</w:t>
      </w:r>
      <w:r w:rsidR="007A6E1F" w:rsidRPr="007A6E1F">
        <w:rPr>
          <w:lang w:val="es-MX"/>
        </w:rPr>
        <w:t>n virtud de lo expuesto, y considerando la magnitud de las obras anunciadas, la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diversidad de servicios involucrados y los plazos de finalizaci</w:t>
      </w:r>
      <w:r w:rsidR="007A6E1F">
        <w:rPr>
          <w:lang w:val="es-MX"/>
        </w:rPr>
        <w:t xml:space="preserve">ón previstos entre 2025 y 2027, </w:t>
      </w:r>
      <w:r w:rsidR="007A6E1F" w:rsidRPr="007A6E1F">
        <w:rPr>
          <w:lang w:val="es-MX"/>
        </w:rPr>
        <w:t>resulta indispensable conocer: el estado de avance de cada obra, su cronograma de</w:t>
      </w:r>
      <w:r w:rsidR="007A6E1F">
        <w:rPr>
          <w:lang w:val="es-MX"/>
        </w:rPr>
        <w:t xml:space="preserve"> </w:t>
      </w:r>
      <w:r w:rsidR="007A6E1F" w:rsidRPr="007A6E1F">
        <w:rPr>
          <w:lang w:val="es-MX"/>
        </w:rPr>
        <w:t>finalización, la planificación de los recursos human</w:t>
      </w:r>
      <w:r w:rsidR="007A6E1F">
        <w:rPr>
          <w:lang w:val="es-MX"/>
        </w:rPr>
        <w:t xml:space="preserve">os necesarios para su puesta en </w:t>
      </w:r>
      <w:r w:rsidR="007A6E1F" w:rsidRPr="007A6E1F">
        <w:rPr>
          <w:lang w:val="es-MX"/>
        </w:rPr>
        <w:t>funcionamiento, y los crit</w:t>
      </w:r>
      <w:r w:rsidR="007A6E1F">
        <w:rPr>
          <w:lang w:val="es-MX"/>
        </w:rPr>
        <w:t>erios de contratación previstos;</w:t>
      </w: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  <w:r w:rsidRPr="004626AF">
        <w:rPr>
          <w:lang w:val="es-MX"/>
        </w:rPr>
        <w:tab/>
        <w:t xml:space="preserve">Por lo expuesto, esta Comisión de </w:t>
      </w:r>
      <w:r>
        <w:rPr>
          <w:lang w:val="es-MX"/>
        </w:rPr>
        <w:t>Salud</w:t>
      </w:r>
      <w:r w:rsidRPr="004626AF">
        <w:rPr>
          <w:lang w:val="es-MX"/>
        </w:rPr>
        <w:t xml:space="preserve"> aconseja la aprobación de la siguiente</w:t>
      </w: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4626AF">
      <w:pPr>
        <w:jc w:val="center"/>
        <w:rPr>
          <w:b/>
          <w:lang w:val="es-MX"/>
        </w:rPr>
      </w:pPr>
      <w:bookmarkStart w:id="0" w:name="DResolución"/>
      <w:bookmarkEnd w:id="0"/>
      <w:r w:rsidRPr="004626AF">
        <w:rPr>
          <w:b/>
          <w:lang w:val="es-MX"/>
        </w:rPr>
        <w:t>RESOLUCIÓN</w:t>
      </w:r>
    </w:p>
    <w:p w:rsidR="004626AF" w:rsidRPr="004626AF" w:rsidRDefault="004626AF" w:rsidP="004626AF">
      <w:pPr>
        <w:rPr>
          <w:b/>
          <w:lang w:val="es-MX"/>
        </w:rPr>
      </w:pPr>
    </w:p>
    <w:p w:rsidR="00DF282B" w:rsidRDefault="00DF282B" w:rsidP="00DF282B">
      <w:pPr>
        <w:rPr>
          <w:lang w:val="es-MX"/>
        </w:rPr>
      </w:pPr>
      <w:r w:rsidRPr="0095617B">
        <w:rPr>
          <w:b/>
          <w:lang w:val="es-MX"/>
        </w:rPr>
        <w:t>Artículo 1°</w:t>
      </w:r>
      <w:r w:rsidRPr="00DF282B">
        <w:rPr>
          <w:lang w:val="es-MX"/>
        </w:rPr>
        <w:t>.- El Poder Ejecutivo inform</w:t>
      </w:r>
      <w:r>
        <w:rPr>
          <w:lang w:val="es-MX"/>
        </w:rPr>
        <w:t xml:space="preserve">ará, a través de los organismos </w:t>
      </w:r>
      <w:r w:rsidRPr="00DF282B">
        <w:rPr>
          <w:lang w:val="es-MX"/>
        </w:rPr>
        <w:t>correspondientes y en un plazo máximo de 30 (treinta) dí</w:t>
      </w:r>
      <w:r w:rsidR="00240B4C">
        <w:rPr>
          <w:lang w:val="es-MX"/>
        </w:rPr>
        <w:t>as de recibida la presente sobre</w:t>
      </w:r>
      <w:r>
        <w:rPr>
          <w:lang w:val="es-MX"/>
        </w:rPr>
        <w:t xml:space="preserve"> los </w:t>
      </w:r>
      <w:r w:rsidRPr="00DF282B">
        <w:rPr>
          <w:lang w:val="es-MX"/>
        </w:rPr>
        <w:t>siguientes puntos referidos a la situación de las obras en ej</w:t>
      </w:r>
      <w:r>
        <w:rPr>
          <w:lang w:val="es-MX"/>
        </w:rPr>
        <w:t xml:space="preserve">ecución y a realizarse sobre el </w:t>
      </w:r>
      <w:r w:rsidRPr="00DF282B">
        <w:rPr>
          <w:lang w:val="es-MX"/>
        </w:rPr>
        <w:t>sistema público de salud, considerando su impacto sob</w:t>
      </w:r>
      <w:r>
        <w:rPr>
          <w:lang w:val="es-MX"/>
        </w:rPr>
        <w:t xml:space="preserve">re los recursos humanos de cada </w:t>
      </w:r>
      <w:r w:rsidRPr="00DF282B">
        <w:rPr>
          <w:lang w:val="es-MX"/>
        </w:rPr>
        <w:t>institución:</w:t>
      </w:r>
    </w:p>
    <w:p w:rsidR="00DF282B" w:rsidRPr="00DF282B" w:rsidRDefault="00DF282B" w:rsidP="00DF282B">
      <w:pPr>
        <w:rPr>
          <w:lang w:val="es-MX"/>
        </w:rPr>
      </w:pPr>
    </w:p>
    <w:p w:rsidR="00DF282B" w:rsidRDefault="00DF282B" w:rsidP="00DF282B">
      <w:pPr>
        <w:rPr>
          <w:lang w:val="es-MX"/>
        </w:rPr>
      </w:pPr>
      <w:r w:rsidRPr="0095617B">
        <w:rPr>
          <w:b/>
          <w:lang w:val="es-MX"/>
        </w:rPr>
        <w:t>I. Obras en infraestructura sanitaria en ejecución</w:t>
      </w:r>
    </w:p>
    <w:p w:rsidR="0095617B" w:rsidRPr="00DF282B" w:rsidRDefault="0095617B" w:rsidP="00DF282B">
      <w:pPr>
        <w:rPr>
          <w:lang w:val="es-MX"/>
        </w:rPr>
      </w:pPr>
    </w:p>
    <w:p w:rsidR="00682F15" w:rsidRDefault="00DF282B" w:rsidP="00DF282B">
      <w:pPr>
        <w:rPr>
          <w:lang w:val="es-MX"/>
        </w:rPr>
      </w:pPr>
      <w:r>
        <w:rPr>
          <w:lang w:val="es-MX"/>
        </w:rPr>
        <w:t xml:space="preserve">a) </w:t>
      </w:r>
      <w:r w:rsidRPr="00DF282B">
        <w:rPr>
          <w:lang w:val="es-MX"/>
        </w:rPr>
        <w:t>Detalle de todas las obras en infraestructura sanitaria actu</w:t>
      </w:r>
      <w:r>
        <w:rPr>
          <w:lang w:val="es-MX"/>
        </w:rPr>
        <w:t xml:space="preserve">almente en ejecución durante el </w:t>
      </w:r>
      <w:r w:rsidRPr="00DF282B">
        <w:rPr>
          <w:lang w:val="es-MX"/>
        </w:rPr>
        <w:t>año en curso, indicando para cada una:</w:t>
      </w:r>
    </w:p>
    <w:p w:rsidR="0095617B" w:rsidRDefault="0095617B" w:rsidP="00DF282B">
      <w:pPr>
        <w:rPr>
          <w:lang w:val="es-MX"/>
        </w:rPr>
      </w:pPr>
    </w:p>
    <w:p w:rsidR="00DF282B" w:rsidRPr="00DF282B" w:rsidRDefault="00682F15" w:rsidP="00DF282B">
      <w:pPr>
        <w:rPr>
          <w:lang w:val="es-MX"/>
        </w:rPr>
      </w:pPr>
      <w:r>
        <w:rPr>
          <w:lang w:val="es-MX"/>
        </w:rPr>
        <w:t xml:space="preserve">1. </w:t>
      </w:r>
      <w:r w:rsidR="00DF282B" w:rsidRPr="00DF282B">
        <w:rPr>
          <w:lang w:val="es-MX"/>
        </w:rPr>
        <w:t>Establecimiento y dirección donde se realiza.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 xml:space="preserve">2. Tipo de obra (construcción nueva, ampliación, remodelación u otras) y </w:t>
      </w:r>
      <w:r>
        <w:rPr>
          <w:lang w:val="es-MX"/>
        </w:rPr>
        <w:t xml:space="preserve">objetivo de la </w:t>
      </w:r>
      <w:r w:rsidRPr="00DF282B">
        <w:rPr>
          <w:lang w:val="es-MX"/>
        </w:rPr>
        <w:t>misma.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3. Superficie a intervenir o construir.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4. Porcentaje de avance físico y financiero al momento de la respuesta del presente</w:t>
      </w:r>
      <w:r>
        <w:rPr>
          <w:lang w:val="es-MX"/>
        </w:rPr>
        <w:t xml:space="preserve"> </w:t>
      </w:r>
      <w:r w:rsidRPr="00DF282B">
        <w:rPr>
          <w:lang w:val="es-MX"/>
        </w:rPr>
        <w:t>proyecto.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5. Fecha de inicio y fecha estimada de finalización de cada obra.</w:t>
      </w:r>
    </w:p>
    <w:p w:rsidR="00DF282B" w:rsidRDefault="00DF282B" w:rsidP="00DF282B">
      <w:pPr>
        <w:rPr>
          <w:lang w:val="es-MX"/>
        </w:rPr>
      </w:pPr>
      <w:r w:rsidRPr="00DF282B">
        <w:rPr>
          <w:lang w:val="es-MX"/>
        </w:rPr>
        <w:t>6. Monto total de inversión previsto.</w:t>
      </w:r>
    </w:p>
    <w:p w:rsidR="00DF282B" w:rsidRPr="00DF282B" w:rsidRDefault="00DF282B" w:rsidP="00DF282B">
      <w:pPr>
        <w:rPr>
          <w:lang w:val="es-MX"/>
        </w:rPr>
      </w:pPr>
    </w:p>
    <w:p w:rsidR="00DF282B" w:rsidRPr="00DF282B" w:rsidRDefault="00DF282B" w:rsidP="00DF282B">
      <w:pPr>
        <w:rPr>
          <w:lang w:val="es-MX"/>
        </w:rPr>
      </w:pPr>
      <w:r>
        <w:rPr>
          <w:lang w:val="es-MX"/>
        </w:rPr>
        <w:t xml:space="preserve">b) </w:t>
      </w:r>
      <w:r w:rsidRPr="00DF282B">
        <w:rPr>
          <w:lang w:val="es-MX"/>
        </w:rPr>
        <w:t xml:space="preserve">Informe si las obras mencionadas implicarán la apertura de </w:t>
      </w:r>
      <w:r>
        <w:rPr>
          <w:lang w:val="es-MX"/>
        </w:rPr>
        <w:t xml:space="preserve">nuevos servicios, la ampliación </w:t>
      </w:r>
      <w:r w:rsidRPr="00DF282B">
        <w:rPr>
          <w:lang w:val="es-MX"/>
        </w:rPr>
        <w:t>de la capacidad instalada (camas, consultorios, áreas críti</w:t>
      </w:r>
      <w:r>
        <w:rPr>
          <w:lang w:val="es-MX"/>
        </w:rPr>
        <w:t xml:space="preserve">cas, diagnóstico y tratamiento, </w:t>
      </w:r>
      <w:r w:rsidRPr="00DF282B">
        <w:rPr>
          <w:lang w:val="es-MX"/>
        </w:rPr>
        <w:t>atención primaria, entre otros) o la relocalización de efectores.</w:t>
      </w:r>
    </w:p>
    <w:p w:rsidR="0095617B" w:rsidRDefault="0095617B" w:rsidP="00DF282B">
      <w:pPr>
        <w:rPr>
          <w:lang w:val="es-MX"/>
        </w:rPr>
      </w:pP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En tal caso, detalle de manera individualizada para cada obra el impacto previsto en la</w:t>
      </w:r>
      <w:r>
        <w:rPr>
          <w:lang w:val="es-MX"/>
        </w:rPr>
        <w:t xml:space="preserve"> </w:t>
      </w:r>
      <w:r w:rsidRPr="00DF282B">
        <w:rPr>
          <w:lang w:val="es-MX"/>
        </w:rPr>
        <w:t>capacidad de atención del efector correspondiente, especificando:</w:t>
      </w:r>
    </w:p>
    <w:p w:rsidR="0095617B" w:rsidRDefault="0095617B" w:rsidP="00DF282B">
      <w:pPr>
        <w:rPr>
          <w:lang w:val="es-MX"/>
        </w:rPr>
      </w:pP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1. El incremento estimado en la atención de consultas externas.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2. La cantidad de camas de internación adicionales, discriminadas por tipo.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3. El aumento proyectado en la realización de procedimientos diagnósticos y/o</w:t>
      </w:r>
      <w:r>
        <w:rPr>
          <w:lang w:val="es-MX"/>
        </w:rPr>
        <w:t xml:space="preserve"> </w:t>
      </w:r>
      <w:r w:rsidRPr="00DF282B">
        <w:rPr>
          <w:lang w:val="es-MX"/>
        </w:rPr>
        <w:t>terapéuticos.</w:t>
      </w:r>
    </w:p>
    <w:p w:rsidR="00DF282B" w:rsidRDefault="00DF282B" w:rsidP="00DF282B">
      <w:pPr>
        <w:rPr>
          <w:lang w:val="es-MX"/>
        </w:rPr>
      </w:pPr>
      <w:r w:rsidRPr="00DF282B">
        <w:rPr>
          <w:lang w:val="es-MX"/>
        </w:rPr>
        <w:lastRenderedPageBreak/>
        <w:t>4. Cualquier otra modificación sustantiva en la ca</w:t>
      </w:r>
      <w:r>
        <w:rPr>
          <w:lang w:val="es-MX"/>
        </w:rPr>
        <w:t xml:space="preserve">pacidad operativa y asistencial </w:t>
      </w:r>
      <w:r w:rsidRPr="00DF282B">
        <w:rPr>
          <w:lang w:val="es-MX"/>
        </w:rPr>
        <w:t>existente.</w:t>
      </w:r>
    </w:p>
    <w:p w:rsidR="00DF282B" w:rsidRPr="00DF282B" w:rsidRDefault="00DF282B" w:rsidP="00DF282B">
      <w:pPr>
        <w:rPr>
          <w:lang w:val="es-MX"/>
        </w:rPr>
      </w:pP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c) En base a ello indique cual es la cantidad de cargos de planta permanente, transitoria o</w:t>
      </w:r>
    </w:p>
    <w:p w:rsidR="00DF282B" w:rsidRDefault="00DF282B" w:rsidP="00DF282B">
      <w:pPr>
        <w:rPr>
          <w:lang w:val="es-MX"/>
        </w:rPr>
      </w:pPr>
      <w:proofErr w:type="gramStart"/>
      <w:r w:rsidRPr="00DF282B">
        <w:rPr>
          <w:lang w:val="es-MX"/>
        </w:rPr>
        <w:t>residentes</w:t>
      </w:r>
      <w:proofErr w:type="gramEnd"/>
      <w:r w:rsidRPr="00DF282B">
        <w:rPr>
          <w:lang w:val="es-MX"/>
        </w:rPr>
        <w:t xml:space="preserve"> que se prevé incorporar para una adecuada puesta </w:t>
      </w:r>
      <w:r>
        <w:rPr>
          <w:lang w:val="es-MX"/>
        </w:rPr>
        <w:t xml:space="preserve">en funcionamiento de los nuevos </w:t>
      </w:r>
      <w:r w:rsidRPr="00DF282B">
        <w:rPr>
          <w:lang w:val="es-MX"/>
        </w:rPr>
        <w:t>espacios.</w:t>
      </w:r>
    </w:p>
    <w:p w:rsidR="00DF282B" w:rsidRPr="00DF282B" w:rsidRDefault="00DF282B" w:rsidP="00DF282B">
      <w:pPr>
        <w:rPr>
          <w:lang w:val="es-MX"/>
        </w:rPr>
      </w:pP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d) En caso de no contemplarse la creación de nuevos cargos, indique:</w:t>
      </w:r>
    </w:p>
    <w:p w:rsidR="0095617B" w:rsidRDefault="0095617B" w:rsidP="00DF282B">
      <w:pPr>
        <w:rPr>
          <w:lang w:val="es-MX"/>
        </w:rPr>
      </w:pP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1. Cómo se garantizará la cobertura de recursos humanos para el funcionamiento de los</w:t>
      </w:r>
      <w:r>
        <w:rPr>
          <w:lang w:val="es-MX"/>
        </w:rPr>
        <w:t xml:space="preserve"> </w:t>
      </w:r>
      <w:r w:rsidRPr="00DF282B">
        <w:rPr>
          <w:lang w:val="es-MX"/>
        </w:rPr>
        <w:t>servicios.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2. Si se prevé la reasignación de personal existente, detallando origen y funciones.</w:t>
      </w:r>
    </w:p>
    <w:p w:rsidR="00DF282B" w:rsidRDefault="00DF282B" w:rsidP="00DF282B">
      <w:pPr>
        <w:rPr>
          <w:lang w:val="es-MX"/>
        </w:rPr>
      </w:pPr>
      <w:r w:rsidRPr="00DF282B">
        <w:rPr>
          <w:lang w:val="es-MX"/>
        </w:rPr>
        <w:t>3. Si se proyecta la contratación de servicios mediante modalidades de tercerización,</w:t>
      </w:r>
      <w:r>
        <w:rPr>
          <w:lang w:val="es-MX"/>
        </w:rPr>
        <w:t xml:space="preserve"> </w:t>
      </w:r>
      <w:r w:rsidRPr="00DF282B">
        <w:rPr>
          <w:lang w:val="es-MX"/>
        </w:rPr>
        <w:t>especificando tipo de contratación, tareas involucradas y empresas intervinientes.</w:t>
      </w:r>
    </w:p>
    <w:p w:rsidR="00DF282B" w:rsidRPr="00DF282B" w:rsidRDefault="00DF282B" w:rsidP="00DF282B">
      <w:pPr>
        <w:rPr>
          <w:lang w:val="es-MX"/>
        </w:rPr>
      </w:pP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e) Informe qué metodología y criterios se prevé utilizar para l</w:t>
      </w:r>
      <w:r>
        <w:rPr>
          <w:lang w:val="es-MX"/>
        </w:rPr>
        <w:t xml:space="preserve">a organización y gestión de las </w:t>
      </w:r>
      <w:r w:rsidRPr="00DF282B">
        <w:rPr>
          <w:lang w:val="es-MX"/>
        </w:rPr>
        <w:t>agendas y turnos de atención en las áreas a crearse o ampliarse, especificando:</w:t>
      </w:r>
    </w:p>
    <w:p w:rsidR="0095617B" w:rsidRDefault="0095617B" w:rsidP="00DF282B">
      <w:pPr>
        <w:rPr>
          <w:lang w:val="es-MX"/>
        </w:rPr>
      </w:pP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1. Si se implementarán sistemas centralizados, descentralizados o mixtos de asignación</w:t>
      </w:r>
      <w:r>
        <w:rPr>
          <w:lang w:val="es-MX"/>
        </w:rPr>
        <w:t xml:space="preserve"> </w:t>
      </w:r>
      <w:r w:rsidRPr="00DF282B">
        <w:rPr>
          <w:lang w:val="es-MX"/>
        </w:rPr>
        <w:t>de turnos.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2. Qué herramientas informáticas o plataformas se utilizarán.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3. Cómo se determinará la carga horaria y disponibili</w:t>
      </w:r>
      <w:r>
        <w:rPr>
          <w:lang w:val="es-MX"/>
        </w:rPr>
        <w:t xml:space="preserve">dad de cada profesional. De qué </w:t>
      </w:r>
      <w:r w:rsidRPr="00DF282B">
        <w:rPr>
          <w:lang w:val="es-MX"/>
        </w:rPr>
        <w:t>modo se garantizará que la programación de turn</w:t>
      </w:r>
      <w:r>
        <w:rPr>
          <w:lang w:val="es-MX"/>
        </w:rPr>
        <w:t xml:space="preserve">os respete las particularidades </w:t>
      </w:r>
      <w:r w:rsidRPr="00DF282B">
        <w:rPr>
          <w:lang w:val="es-MX"/>
        </w:rPr>
        <w:t>asis</w:t>
      </w:r>
      <w:r>
        <w:rPr>
          <w:lang w:val="es-MX"/>
        </w:rPr>
        <w:t>tenciales de cada especialidad.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4. Cómo se contemplarán las necesidades sanitarias específicas de las áreas</w:t>
      </w:r>
      <w:r>
        <w:rPr>
          <w:lang w:val="es-MX"/>
        </w:rPr>
        <w:t xml:space="preserve"> </w:t>
      </w:r>
      <w:r w:rsidRPr="00DF282B">
        <w:rPr>
          <w:lang w:val="es-MX"/>
        </w:rPr>
        <w:t>programáticas de cada efector.</w:t>
      </w:r>
    </w:p>
    <w:p w:rsidR="00DF282B" w:rsidRDefault="00DF282B" w:rsidP="00DF282B">
      <w:pPr>
        <w:rPr>
          <w:lang w:val="es-MX"/>
        </w:rPr>
      </w:pPr>
      <w:r w:rsidRPr="00DF282B">
        <w:rPr>
          <w:lang w:val="es-MX"/>
        </w:rPr>
        <w:t>5. Si se han realizado estudios de demanda para defin</w:t>
      </w:r>
      <w:r>
        <w:rPr>
          <w:lang w:val="es-MX"/>
        </w:rPr>
        <w:t xml:space="preserve">ir la oferta de turnos y evitar </w:t>
      </w:r>
      <w:r w:rsidRPr="00DF282B">
        <w:rPr>
          <w:lang w:val="es-MX"/>
        </w:rPr>
        <w:t>subutilización o saturación de los nuevos espacios.</w:t>
      </w:r>
    </w:p>
    <w:p w:rsidR="00DF282B" w:rsidRPr="00DF282B" w:rsidRDefault="00DF282B" w:rsidP="00DF282B">
      <w:pPr>
        <w:rPr>
          <w:lang w:val="es-MX"/>
        </w:rPr>
      </w:pPr>
    </w:p>
    <w:p w:rsidR="00DF282B" w:rsidRPr="0095617B" w:rsidRDefault="00DF282B" w:rsidP="00DF282B">
      <w:pPr>
        <w:rPr>
          <w:b/>
          <w:lang w:val="es-MX"/>
        </w:rPr>
      </w:pPr>
      <w:r w:rsidRPr="0095617B">
        <w:rPr>
          <w:b/>
          <w:lang w:val="es-MX"/>
        </w:rPr>
        <w:t>II. Obras de infraestructura sanitaria a iniciarse durante el año</w:t>
      </w:r>
    </w:p>
    <w:p w:rsidR="0095617B" w:rsidRDefault="0095617B" w:rsidP="00DF282B">
      <w:pPr>
        <w:rPr>
          <w:lang w:val="es-MX"/>
        </w:rPr>
      </w:pP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a) Detalle de todas las obras cuya ejecución esté prevista i</w:t>
      </w:r>
      <w:r>
        <w:rPr>
          <w:lang w:val="es-MX"/>
        </w:rPr>
        <w:t xml:space="preserve">niciar durante el año en curso, </w:t>
      </w:r>
      <w:r w:rsidRPr="00DF282B">
        <w:rPr>
          <w:lang w:val="es-MX"/>
        </w:rPr>
        <w:t>indicando para cada una:</w:t>
      </w:r>
    </w:p>
    <w:p w:rsidR="0095617B" w:rsidRDefault="0095617B" w:rsidP="00DF282B">
      <w:pPr>
        <w:rPr>
          <w:lang w:val="es-MX"/>
        </w:rPr>
      </w:pP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1. Establecimiento y dirección.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2. Tipo de obra.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3. Fecha prevista de inicio y finalización.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4. Monto de inversión estimado.</w:t>
      </w:r>
    </w:p>
    <w:p w:rsidR="00DF282B" w:rsidRDefault="00DF282B" w:rsidP="00DF282B">
      <w:pPr>
        <w:rPr>
          <w:lang w:val="es-MX"/>
        </w:rPr>
      </w:pPr>
      <w:r w:rsidRPr="00DF282B">
        <w:rPr>
          <w:lang w:val="es-MX"/>
        </w:rPr>
        <w:t>5. Incremento de capacidad instalada que implicará.</w:t>
      </w:r>
    </w:p>
    <w:p w:rsidR="00DF282B" w:rsidRPr="00DF282B" w:rsidRDefault="00DF282B" w:rsidP="00DF282B">
      <w:pPr>
        <w:rPr>
          <w:lang w:val="es-MX"/>
        </w:rPr>
      </w:pP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 xml:space="preserve">b) Planificación de dotación de personal para la puesta en </w:t>
      </w:r>
      <w:r>
        <w:rPr>
          <w:lang w:val="es-MX"/>
        </w:rPr>
        <w:t xml:space="preserve">funcionamiento de dichas obras, </w:t>
      </w:r>
      <w:r w:rsidRPr="00DF282B">
        <w:rPr>
          <w:lang w:val="es-MX"/>
        </w:rPr>
        <w:t>detallando:</w:t>
      </w:r>
    </w:p>
    <w:p w:rsidR="0095617B" w:rsidRDefault="0095617B" w:rsidP="00DF282B">
      <w:pPr>
        <w:rPr>
          <w:lang w:val="es-MX"/>
        </w:rPr>
      </w:pP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1. Cantidad y perfil profesional requerido.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2. Modalidad de contratación prevista.</w:t>
      </w:r>
    </w:p>
    <w:p w:rsidR="00DF282B" w:rsidRDefault="00DF282B" w:rsidP="00DF282B">
      <w:pPr>
        <w:rPr>
          <w:lang w:val="es-MX"/>
        </w:rPr>
      </w:pPr>
      <w:r w:rsidRPr="00DF282B">
        <w:rPr>
          <w:lang w:val="es-MX"/>
        </w:rPr>
        <w:t>3. Cronograma de incorporación.</w:t>
      </w:r>
    </w:p>
    <w:p w:rsidR="00DF282B" w:rsidRPr="00DF282B" w:rsidRDefault="00DF282B" w:rsidP="00DF282B">
      <w:pPr>
        <w:rPr>
          <w:lang w:val="es-MX"/>
        </w:rPr>
      </w:pPr>
    </w:p>
    <w:p w:rsidR="00DF282B" w:rsidRDefault="00DF282B" w:rsidP="00DF282B">
      <w:pPr>
        <w:rPr>
          <w:lang w:val="es-MX"/>
        </w:rPr>
      </w:pPr>
      <w:r w:rsidRPr="00DF282B">
        <w:rPr>
          <w:lang w:val="es-MX"/>
        </w:rPr>
        <w:t>c) Indique si existe un plan integral de recursos humanos asocia</w:t>
      </w:r>
      <w:r>
        <w:rPr>
          <w:lang w:val="es-MX"/>
        </w:rPr>
        <w:t xml:space="preserve">do al plan de obras sanitarias, </w:t>
      </w:r>
      <w:r w:rsidRPr="00DF282B">
        <w:rPr>
          <w:lang w:val="es-MX"/>
        </w:rPr>
        <w:t>especificando metas, plazos y financiamiento.</w:t>
      </w:r>
    </w:p>
    <w:p w:rsidR="00DF282B" w:rsidRPr="00DF282B" w:rsidRDefault="00DF282B" w:rsidP="00DF282B">
      <w:pPr>
        <w:rPr>
          <w:lang w:val="es-MX"/>
        </w:rPr>
      </w:pPr>
    </w:p>
    <w:p w:rsidR="00DF282B" w:rsidRPr="0095617B" w:rsidRDefault="00DF282B" w:rsidP="00DF282B">
      <w:pPr>
        <w:rPr>
          <w:b/>
          <w:lang w:val="es-MX"/>
        </w:rPr>
      </w:pPr>
      <w:r w:rsidRPr="0095617B">
        <w:rPr>
          <w:b/>
          <w:lang w:val="es-MX"/>
        </w:rPr>
        <w:t>III. Planificación general</w:t>
      </w:r>
    </w:p>
    <w:p w:rsidR="0095617B" w:rsidRDefault="0095617B" w:rsidP="00DF282B">
      <w:pPr>
        <w:rPr>
          <w:lang w:val="es-MX"/>
        </w:rPr>
      </w:pP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lastRenderedPageBreak/>
        <w:t>a) Informe si el Ministerio de Salud ha realizado evaluac</w:t>
      </w:r>
      <w:r>
        <w:rPr>
          <w:lang w:val="es-MX"/>
        </w:rPr>
        <w:t xml:space="preserve">iones de impacto en términos de </w:t>
      </w:r>
      <w:r w:rsidRPr="00DF282B">
        <w:rPr>
          <w:lang w:val="es-MX"/>
        </w:rPr>
        <w:t>demanda asistencial, dotación de personal necesaria y sosteni</w:t>
      </w:r>
      <w:r>
        <w:rPr>
          <w:lang w:val="es-MX"/>
        </w:rPr>
        <w:t xml:space="preserve">bilidad operativa de las nuevas </w:t>
      </w:r>
      <w:r w:rsidRPr="00DF282B">
        <w:rPr>
          <w:lang w:val="es-MX"/>
        </w:rPr>
        <w:t>infraestructuras.</w:t>
      </w:r>
    </w:p>
    <w:p w:rsidR="00DF282B" w:rsidRPr="00DF282B" w:rsidRDefault="00DF282B" w:rsidP="00DF282B">
      <w:pPr>
        <w:rPr>
          <w:lang w:val="es-MX"/>
        </w:rPr>
      </w:pPr>
      <w:r w:rsidRPr="00DF282B">
        <w:rPr>
          <w:lang w:val="es-MX"/>
        </w:rPr>
        <w:t>b) Remita copia del plan maestro de infraestructura sanitaria vigente, incluyendo cuales</w:t>
      </w:r>
      <w:r>
        <w:rPr>
          <w:lang w:val="es-MX"/>
        </w:rPr>
        <w:t xml:space="preserve"> </w:t>
      </w:r>
      <w:r w:rsidRPr="00DF282B">
        <w:rPr>
          <w:lang w:val="es-MX"/>
        </w:rPr>
        <w:t>fueron los criterios utilizados para la priorización de</w:t>
      </w:r>
      <w:r>
        <w:rPr>
          <w:lang w:val="es-MX"/>
        </w:rPr>
        <w:t xml:space="preserve"> obras y su articulación con la </w:t>
      </w:r>
      <w:r w:rsidRPr="00DF282B">
        <w:rPr>
          <w:lang w:val="es-MX"/>
        </w:rPr>
        <w:t>planificación de recursos humanos.</w:t>
      </w:r>
    </w:p>
    <w:p w:rsidR="004626AF" w:rsidRPr="004626AF" w:rsidRDefault="00DF282B" w:rsidP="00DF282B">
      <w:pPr>
        <w:rPr>
          <w:lang w:val="es-MX"/>
        </w:rPr>
      </w:pPr>
      <w:r w:rsidRPr="00DF282B">
        <w:rPr>
          <w:lang w:val="es-MX"/>
        </w:rPr>
        <w:t>c) Detalle si se han previsto partidas presupuestarias específ</w:t>
      </w:r>
      <w:r>
        <w:rPr>
          <w:lang w:val="es-MX"/>
        </w:rPr>
        <w:t xml:space="preserve">icas para la creación de cargos </w:t>
      </w:r>
      <w:r w:rsidRPr="00DF282B">
        <w:rPr>
          <w:lang w:val="es-MX"/>
        </w:rPr>
        <w:t>vinculados a las nuevas obras en el Presupuesto vigente.</w:t>
      </w:r>
    </w:p>
    <w:p w:rsidR="004626AF" w:rsidRDefault="004626AF" w:rsidP="004626AF">
      <w:pPr>
        <w:rPr>
          <w:lang w:val="es-MX"/>
        </w:rPr>
      </w:pPr>
    </w:p>
    <w:p w:rsidR="0095617B" w:rsidRDefault="0095617B" w:rsidP="004626AF">
      <w:pPr>
        <w:rPr>
          <w:lang w:val="es-MX"/>
        </w:rPr>
      </w:pPr>
      <w:r w:rsidRPr="0095617B">
        <w:rPr>
          <w:b/>
          <w:lang w:val="es-MX"/>
        </w:rPr>
        <w:t xml:space="preserve">Artículo </w:t>
      </w:r>
      <w:r>
        <w:rPr>
          <w:b/>
          <w:lang w:val="es-MX"/>
        </w:rPr>
        <w:t>2º.-</w:t>
      </w:r>
      <w:r w:rsidR="00F23715">
        <w:rPr>
          <w:lang w:val="es-MX"/>
        </w:rPr>
        <w:t xml:space="preserve"> Comuníquese, etc.</w:t>
      </w:r>
    </w:p>
    <w:p w:rsidR="0095617B" w:rsidRPr="004626AF" w:rsidRDefault="0095617B" w:rsidP="004626AF">
      <w:pPr>
        <w:rPr>
          <w:lang w:val="es-MX"/>
        </w:rPr>
      </w:pPr>
    </w:p>
    <w:p w:rsidR="004626AF" w:rsidRPr="002032D8" w:rsidRDefault="004626AF" w:rsidP="004626AF">
      <w:pPr>
        <w:rPr>
          <w:lang w:val="es-MX"/>
        </w:rPr>
      </w:pPr>
      <w:r w:rsidRPr="002032D8">
        <w:rPr>
          <w:lang w:val="es-MX"/>
        </w:rPr>
        <w:t xml:space="preserve">Sala de la Comisión: </w:t>
      </w:r>
      <w:r>
        <w:rPr>
          <w:lang w:val="es-MX"/>
        </w:rPr>
        <w:t xml:space="preserve">            </w:t>
      </w:r>
      <w:r w:rsidRPr="002032D8">
        <w:rPr>
          <w:lang w:val="es-MX"/>
        </w:rPr>
        <w:t xml:space="preserve"> de </w:t>
      </w:r>
      <w:r>
        <w:rPr>
          <w:lang w:val="es-MX"/>
        </w:rPr>
        <w:t xml:space="preserve">                                      </w:t>
      </w:r>
      <w:r w:rsidRPr="002032D8">
        <w:rPr>
          <w:lang w:val="es-MX"/>
        </w:rPr>
        <w:t xml:space="preserve"> de </w:t>
      </w:r>
      <w:r>
        <w:rPr>
          <w:lang w:val="es-MX"/>
        </w:rPr>
        <w:t xml:space="preserve"> </w:t>
      </w:r>
      <w:r w:rsidRPr="002032D8">
        <w:rPr>
          <w:lang w:val="es-MX"/>
        </w:rPr>
        <w:t>20</w:t>
      </w:r>
      <w:r w:rsidR="00EF4230">
        <w:rPr>
          <w:lang w:val="es-MX"/>
        </w:rPr>
        <w:t>26</w:t>
      </w:r>
    </w:p>
    <w:p w:rsidR="004626AF" w:rsidRPr="002032D8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EF4230" w:rsidRDefault="00EF4230" w:rsidP="00EF4230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Gaiso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Juan Facundo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Claudia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Freguia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Andrea</w:t>
      </w: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Vicepresidente 1°                                                       Vicepresidente 2°</w:t>
      </w: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widowControl w:val="0"/>
        <w:spacing w:line="240" w:lineRule="auto"/>
        <w:jc w:val="both"/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Alifraco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Edgardo Néstor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Arenaza, Juan Pablo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Pablo Alejandro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Geminiani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Noemí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González, Andrea Mariana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Iañez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Berenice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Lospennato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Silvia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Loupias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Juan Francisco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26C" w:rsidRDefault="0069126C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26C" w:rsidRDefault="0069126C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Ocaña, María Graciela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Saifert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Leonardo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Suárez, Guillermo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Velázquez, Delfina</w:t>
      </w:r>
    </w:p>
    <w:p w:rsidR="00B177FE" w:rsidRPr="004626AF" w:rsidRDefault="00B177FE" w:rsidP="00EF4230">
      <w:pPr>
        <w:tabs>
          <w:tab w:val="left" w:pos="5103"/>
        </w:tabs>
        <w:rPr>
          <w:lang w:val="es-MX"/>
        </w:rPr>
      </w:pPr>
    </w:p>
    <w:p w:rsidR="00B177FE" w:rsidRPr="004626AF" w:rsidRDefault="00B177FE" w:rsidP="00081FFF">
      <w:pPr>
        <w:rPr>
          <w:lang w:val="es-MX"/>
        </w:rPr>
      </w:pPr>
    </w:p>
    <w:p w:rsidR="00AF6352" w:rsidRPr="004626AF" w:rsidRDefault="00AF6352" w:rsidP="00081FFF">
      <w:pPr>
        <w:rPr>
          <w:lang w:val="es-MX"/>
        </w:rPr>
      </w:pPr>
    </w:p>
    <w:sectPr w:rsidR="00AF6352" w:rsidRPr="004626AF" w:rsidSect="00F82D83">
      <w:headerReference w:type="default" r:id="rId7"/>
      <w:footerReference w:type="default" r:id="rId8"/>
      <w:pgSz w:w="12240" w:h="18720" w:code="41"/>
      <w:pgMar w:top="2268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D59" w:rsidRDefault="00241D59">
      <w:r>
        <w:separator/>
      </w:r>
    </w:p>
  </w:endnote>
  <w:endnote w:type="continuationSeparator" w:id="0">
    <w:p w:rsidR="00241D59" w:rsidRDefault="0024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7B" w:rsidRPr="004626AF" w:rsidRDefault="0095617B">
    <w:pPr>
      <w:pStyle w:val="Piedepgina"/>
      <w:rPr>
        <w:color w:val="333333"/>
        <w:sz w:val="20"/>
      </w:rPr>
    </w:pPr>
    <w:bookmarkStart w:id="1" w:name="Despacho"/>
    <w:bookmarkEnd w:id="1"/>
  </w:p>
  <w:p w:rsidR="0095617B" w:rsidRPr="004626AF" w:rsidRDefault="0095617B">
    <w:pPr>
      <w:pStyle w:val="Piedepgina"/>
      <w:rPr>
        <w:color w:val="333333"/>
        <w:sz w:val="20"/>
      </w:rPr>
    </w:pPr>
    <w:r w:rsidRPr="004626AF">
      <w:rPr>
        <w:color w:val="333333"/>
        <w:sz w:val="20"/>
      </w:rPr>
      <w:t xml:space="preserve">Último cambio: </w:t>
    </w:r>
    <w:fldSimple w:instr=" SAVEDATE  \* MERGEFORMAT ">
      <w:r w:rsidR="0069126C" w:rsidRPr="0069126C">
        <w:rPr>
          <w:noProof/>
          <w:color w:val="333333"/>
          <w:sz w:val="20"/>
        </w:rPr>
        <w:t>21/5/2026 09:16:00</w:t>
      </w:r>
    </w:fldSimple>
    <w:r w:rsidRPr="004626AF">
      <w:rPr>
        <w:color w:val="333333"/>
        <w:sz w:val="20"/>
      </w:rPr>
      <w:t xml:space="preserve">  -  Cantidad de caracteres: </w:t>
    </w:r>
    <w:fldSimple w:instr=" NUMCHARS  \* MERGEFORMAT ">
      <w:r w:rsidR="0069126C" w:rsidRPr="0069126C">
        <w:rPr>
          <w:noProof/>
          <w:color w:val="333333"/>
          <w:sz w:val="20"/>
        </w:rPr>
        <w:t>7809</w:t>
      </w:r>
    </w:fldSimple>
    <w:r w:rsidRPr="004626AF">
      <w:rPr>
        <w:color w:val="333333"/>
        <w:sz w:val="20"/>
      </w:rPr>
      <w:t xml:space="preserve"> - Cantidad de palabras: </w:t>
    </w:r>
    <w:fldSimple w:instr=" NUMWORDS  \* MERGEFORMAT ">
      <w:r w:rsidR="0069126C" w:rsidRPr="0069126C">
        <w:rPr>
          <w:noProof/>
          <w:color w:val="333333"/>
          <w:sz w:val="20"/>
        </w:rPr>
        <w:t>1350</w:t>
      </w:r>
    </w:fldSimple>
  </w:p>
  <w:p w:rsidR="0095617B" w:rsidRPr="004626AF" w:rsidRDefault="0095617B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4626AF">
      <w:rPr>
        <w:color w:val="333333"/>
        <w:sz w:val="20"/>
      </w:rPr>
      <w:tab/>
      <w:t>Pág.</w:t>
    </w:r>
    <w:r w:rsidRPr="004626AF">
      <w:rPr>
        <w:color w:val="333333"/>
      </w:rPr>
      <w:t xml:space="preserve"> </w:t>
    </w:r>
    <w:r w:rsidR="00A74EDF" w:rsidRPr="004626AF">
      <w:rPr>
        <w:rStyle w:val="Nmerodepgina"/>
        <w:color w:val="333333"/>
      </w:rPr>
      <w:fldChar w:fldCharType="begin"/>
    </w:r>
    <w:r w:rsidRPr="004626AF">
      <w:rPr>
        <w:rStyle w:val="Nmerodepgina"/>
        <w:color w:val="333333"/>
      </w:rPr>
      <w:instrText xml:space="preserve"> PAGE </w:instrText>
    </w:r>
    <w:r w:rsidR="00A74EDF" w:rsidRPr="004626AF">
      <w:rPr>
        <w:rStyle w:val="Nmerodepgina"/>
        <w:color w:val="333333"/>
      </w:rPr>
      <w:fldChar w:fldCharType="separate"/>
    </w:r>
    <w:r w:rsidR="0069126C">
      <w:rPr>
        <w:rStyle w:val="Nmerodepgina"/>
        <w:noProof/>
        <w:color w:val="333333"/>
      </w:rPr>
      <w:t>4</w:t>
    </w:r>
    <w:r w:rsidR="00A74EDF" w:rsidRPr="004626AF">
      <w:rPr>
        <w:rStyle w:val="Nmerodepgina"/>
        <w:color w:val="333333"/>
      </w:rPr>
      <w:fldChar w:fldCharType="end"/>
    </w:r>
    <w:r w:rsidRPr="004626AF">
      <w:rPr>
        <w:rStyle w:val="Nmerodepgina"/>
        <w:color w:val="333333"/>
      </w:rPr>
      <w:t>/</w:t>
    </w:r>
    <w:fldSimple w:instr=" NUMPAGES  \* MERGEFORMAT ">
      <w:r w:rsidR="0069126C" w:rsidRPr="0069126C">
        <w:rPr>
          <w:rStyle w:val="Nmerodepgina"/>
          <w:noProof/>
          <w:color w:val="333333"/>
        </w:rPr>
        <w:t>5</w:t>
      </w:r>
    </w:fldSimple>
    <w:r w:rsidRPr="004626AF">
      <w:rPr>
        <w:rStyle w:val="Nmerodepgina"/>
        <w:color w:val="333333"/>
      </w:rPr>
      <w:t xml:space="preserve"> </w:t>
    </w:r>
  </w:p>
  <w:p w:rsidR="0095617B" w:rsidRPr="004626AF" w:rsidRDefault="0095617B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D59" w:rsidRDefault="00241D59">
      <w:r>
        <w:separator/>
      </w:r>
    </w:p>
  </w:footnote>
  <w:footnote w:type="continuationSeparator" w:id="0">
    <w:p w:rsidR="00241D59" w:rsidRDefault="0024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7B" w:rsidRPr="00525125" w:rsidRDefault="0095617B" w:rsidP="00525125">
    <w:pPr>
      <w:pStyle w:val="Encabezado"/>
      <w:ind w:left="-2410" w:firstLine="850"/>
      <w:jc w:val="right"/>
      <w:rPr>
        <w:i/>
        <w:szCs w:val="24"/>
      </w:rPr>
    </w:pPr>
    <w:r>
      <w:rPr>
        <w:i/>
        <w:szCs w:val="24"/>
      </w:rPr>
      <w:t xml:space="preserve">Referencia: </w:t>
    </w:r>
    <w:r>
      <w:rPr>
        <w:lang w:val="es-MX"/>
      </w:rPr>
      <w:t>Expediente N° 472-D-2026</w:t>
    </w:r>
  </w:p>
  <w:p w:rsidR="0095617B" w:rsidRDefault="0095617B" w:rsidP="0033168A">
    <w:pPr>
      <w:pStyle w:val="Encabezado"/>
      <w:ind w:left="-2410" w:firstLine="850"/>
      <w:jc w:val="center"/>
      <w:rPr>
        <w:i/>
        <w:sz w:val="18"/>
        <w:szCs w:val="18"/>
      </w:rPr>
    </w:pPr>
  </w:p>
  <w:p w:rsidR="0095617B" w:rsidRDefault="0095617B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br/>
    </w:r>
  </w:p>
  <w:p w:rsidR="0095617B" w:rsidRDefault="0095617B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E76092"/>
    <w:rsid w:val="00001988"/>
    <w:rsid w:val="000031F8"/>
    <w:rsid w:val="00026430"/>
    <w:rsid w:val="00030DF5"/>
    <w:rsid w:val="0003615C"/>
    <w:rsid w:val="000376AB"/>
    <w:rsid w:val="00043882"/>
    <w:rsid w:val="00062864"/>
    <w:rsid w:val="00067370"/>
    <w:rsid w:val="000713D7"/>
    <w:rsid w:val="00071A69"/>
    <w:rsid w:val="00071CFB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F74CB"/>
    <w:rsid w:val="000F7E30"/>
    <w:rsid w:val="00103C6B"/>
    <w:rsid w:val="00104335"/>
    <w:rsid w:val="00127D10"/>
    <w:rsid w:val="001325D2"/>
    <w:rsid w:val="00136787"/>
    <w:rsid w:val="00145948"/>
    <w:rsid w:val="00155C7C"/>
    <w:rsid w:val="00160A2A"/>
    <w:rsid w:val="001614A7"/>
    <w:rsid w:val="0018195D"/>
    <w:rsid w:val="001843F7"/>
    <w:rsid w:val="0019414B"/>
    <w:rsid w:val="001B0CF3"/>
    <w:rsid w:val="001B770D"/>
    <w:rsid w:val="001C18CC"/>
    <w:rsid w:val="001D480C"/>
    <w:rsid w:val="001E5394"/>
    <w:rsid w:val="001F2924"/>
    <w:rsid w:val="001F3AFD"/>
    <w:rsid w:val="00205802"/>
    <w:rsid w:val="00205DAD"/>
    <w:rsid w:val="00223436"/>
    <w:rsid w:val="002327DE"/>
    <w:rsid w:val="00233C43"/>
    <w:rsid w:val="00240B4C"/>
    <w:rsid w:val="00241D59"/>
    <w:rsid w:val="00246DF0"/>
    <w:rsid w:val="0026220D"/>
    <w:rsid w:val="00265972"/>
    <w:rsid w:val="00275865"/>
    <w:rsid w:val="00276A7E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227A9"/>
    <w:rsid w:val="0033168A"/>
    <w:rsid w:val="00335CD9"/>
    <w:rsid w:val="00340F54"/>
    <w:rsid w:val="0035681D"/>
    <w:rsid w:val="003A7311"/>
    <w:rsid w:val="003B471C"/>
    <w:rsid w:val="003D10AB"/>
    <w:rsid w:val="003D4000"/>
    <w:rsid w:val="003F1EFD"/>
    <w:rsid w:val="003F4249"/>
    <w:rsid w:val="004003D1"/>
    <w:rsid w:val="00401C75"/>
    <w:rsid w:val="00402D3A"/>
    <w:rsid w:val="0040761B"/>
    <w:rsid w:val="00416F37"/>
    <w:rsid w:val="00422C3F"/>
    <w:rsid w:val="004354AC"/>
    <w:rsid w:val="00446E1A"/>
    <w:rsid w:val="004626AF"/>
    <w:rsid w:val="004847CA"/>
    <w:rsid w:val="004B7714"/>
    <w:rsid w:val="004D2D62"/>
    <w:rsid w:val="004D30D5"/>
    <w:rsid w:val="004D438B"/>
    <w:rsid w:val="004E235F"/>
    <w:rsid w:val="0051012E"/>
    <w:rsid w:val="005142E6"/>
    <w:rsid w:val="00522C71"/>
    <w:rsid w:val="00525125"/>
    <w:rsid w:val="00534552"/>
    <w:rsid w:val="00540D49"/>
    <w:rsid w:val="00540E5C"/>
    <w:rsid w:val="00550A79"/>
    <w:rsid w:val="00551DE0"/>
    <w:rsid w:val="0057409D"/>
    <w:rsid w:val="005769D4"/>
    <w:rsid w:val="00584777"/>
    <w:rsid w:val="00587242"/>
    <w:rsid w:val="005A1232"/>
    <w:rsid w:val="005A32ED"/>
    <w:rsid w:val="005A3AA1"/>
    <w:rsid w:val="005A4D27"/>
    <w:rsid w:val="005B0FAF"/>
    <w:rsid w:val="005B14CE"/>
    <w:rsid w:val="005B6538"/>
    <w:rsid w:val="005C37AB"/>
    <w:rsid w:val="005F35E2"/>
    <w:rsid w:val="00601A75"/>
    <w:rsid w:val="00606D7C"/>
    <w:rsid w:val="00616F70"/>
    <w:rsid w:val="00622DE5"/>
    <w:rsid w:val="00636BE0"/>
    <w:rsid w:val="0064363E"/>
    <w:rsid w:val="0065711B"/>
    <w:rsid w:val="006811D6"/>
    <w:rsid w:val="00682F15"/>
    <w:rsid w:val="00690392"/>
    <w:rsid w:val="0069126C"/>
    <w:rsid w:val="00697F98"/>
    <w:rsid w:val="006A6925"/>
    <w:rsid w:val="006C326A"/>
    <w:rsid w:val="006C3306"/>
    <w:rsid w:val="006C40E9"/>
    <w:rsid w:val="006D3303"/>
    <w:rsid w:val="006D5CB7"/>
    <w:rsid w:val="006E3675"/>
    <w:rsid w:val="006F4384"/>
    <w:rsid w:val="00705135"/>
    <w:rsid w:val="00706B8E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A6E1F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12683"/>
    <w:rsid w:val="00820A3A"/>
    <w:rsid w:val="00827228"/>
    <w:rsid w:val="008433E2"/>
    <w:rsid w:val="00846702"/>
    <w:rsid w:val="00852CCA"/>
    <w:rsid w:val="008553EB"/>
    <w:rsid w:val="0086333F"/>
    <w:rsid w:val="00870A2D"/>
    <w:rsid w:val="008844BF"/>
    <w:rsid w:val="0088546A"/>
    <w:rsid w:val="00890C59"/>
    <w:rsid w:val="00890E2F"/>
    <w:rsid w:val="008938E5"/>
    <w:rsid w:val="008B4536"/>
    <w:rsid w:val="008C4AC3"/>
    <w:rsid w:val="008E45B9"/>
    <w:rsid w:val="00906685"/>
    <w:rsid w:val="00910E0F"/>
    <w:rsid w:val="0091690E"/>
    <w:rsid w:val="00947238"/>
    <w:rsid w:val="0095617B"/>
    <w:rsid w:val="009624FC"/>
    <w:rsid w:val="0096461D"/>
    <w:rsid w:val="00972B89"/>
    <w:rsid w:val="009953AF"/>
    <w:rsid w:val="00996E34"/>
    <w:rsid w:val="009A6E2B"/>
    <w:rsid w:val="009B4FAC"/>
    <w:rsid w:val="009C20D3"/>
    <w:rsid w:val="009E1378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57DB3"/>
    <w:rsid w:val="00A66804"/>
    <w:rsid w:val="00A74EDF"/>
    <w:rsid w:val="00A75EED"/>
    <w:rsid w:val="00A7779B"/>
    <w:rsid w:val="00A878E2"/>
    <w:rsid w:val="00A962A7"/>
    <w:rsid w:val="00AA08DB"/>
    <w:rsid w:val="00AA2FEA"/>
    <w:rsid w:val="00AA7C22"/>
    <w:rsid w:val="00AB0A73"/>
    <w:rsid w:val="00AB5EB2"/>
    <w:rsid w:val="00AC3839"/>
    <w:rsid w:val="00AE2E8F"/>
    <w:rsid w:val="00AE6BC3"/>
    <w:rsid w:val="00AF5760"/>
    <w:rsid w:val="00AF6352"/>
    <w:rsid w:val="00B05649"/>
    <w:rsid w:val="00B1723C"/>
    <w:rsid w:val="00B177FE"/>
    <w:rsid w:val="00B264C1"/>
    <w:rsid w:val="00B31B65"/>
    <w:rsid w:val="00B36178"/>
    <w:rsid w:val="00B4532F"/>
    <w:rsid w:val="00B46232"/>
    <w:rsid w:val="00B85EE2"/>
    <w:rsid w:val="00BF2B7B"/>
    <w:rsid w:val="00BF71C2"/>
    <w:rsid w:val="00C20260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7365"/>
    <w:rsid w:val="00C93FF6"/>
    <w:rsid w:val="00CC20B0"/>
    <w:rsid w:val="00CD3069"/>
    <w:rsid w:val="00CE163F"/>
    <w:rsid w:val="00D21279"/>
    <w:rsid w:val="00D23C57"/>
    <w:rsid w:val="00D43AA2"/>
    <w:rsid w:val="00D518DB"/>
    <w:rsid w:val="00D55ECB"/>
    <w:rsid w:val="00D67721"/>
    <w:rsid w:val="00D758CE"/>
    <w:rsid w:val="00D76A86"/>
    <w:rsid w:val="00D927D4"/>
    <w:rsid w:val="00DD2795"/>
    <w:rsid w:val="00DD4DE2"/>
    <w:rsid w:val="00DD520D"/>
    <w:rsid w:val="00DE338B"/>
    <w:rsid w:val="00DF0164"/>
    <w:rsid w:val="00DF282B"/>
    <w:rsid w:val="00DF54AA"/>
    <w:rsid w:val="00E046B2"/>
    <w:rsid w:val="00E07D33"/>
    <w:rsid w:val="00E12909"/>
    <w:rsid w:val="00E12DDE"/>
    <w:rsid w:val="00E143B6"/>
    <w:rsid w:val="00E30CFF"/>
    <w:rsid w:val="00E55186"/>
    <w:rsid w:val="00E615F1"/>
    <w:rsid w:val="00E63146"/>
    <w:rsid w:val="00E64A1D"/>
    <w:rsid w:val="00E74920"/>
    <w:rsid w:val="00E76092"/>
    <w:rsid w:val="00E81EE5"/>
    <w:rsid w:val="00E91F21"/>
    <w:rsid w:val="00EB6956"/>
    <w:rsid w:val="00EF0D22"/>
    <w:rsid w:val="00EF2154"/>
    <w:rsid w:val="00EF4230"/>
    <w:rsid w:val="00F13C69"/>
    <w:rsid w:val="00F2304A"/>
    <w:rsid w:val="00F23715"/>
    <w:rsid w:val="00F36381"/>
    <w:rsid w:val="00F41DF6"/>
    <w:rsid w:val="00F52245"/>
    <w:rsid w:val="00F5569F"/>
    <w:rsid w:val="00F60308"/>
    <w:rsid w:val="00F640D0"/>
    <w:rsid w:val="00F75389"/>
    <w:rsid w:val="00F82D83"/>
    <w:rsid w:val="00F903E8"/>
    <w:rsid w:val="00FA0C8C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37"/>
    <w:pPr>
      <w:jc w:val="both"/>
    </w:pPr>
    <w:rPr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416F37"/>
    <w:pPr>
      <w:ind w:left="3686"/>
    </w:pPr>
  </w:style>
  <w:style w:type="paragraph" w:styleId="Encabezado">
    <w:name w:val="header"/>
    <w:basedOn w:val="Normal"/>
    <w:link w:val="EncabezadoCar"/>
    <w:uiPriority w:val="99"/>
    <w:rsid w:val="00416F3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16F3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16F37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1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125"/>
    <w:rPr>
      <w:rFonts w:ascii="Tahoma" w:hAnsi="Tahoma" w:cs="Tahoma"/>
      <w:sz w:val="16"/>
      <w:szCs w:val="16"/>
      <w:lang w:val="es-AR"/>
    </w:rPr>
  </w:style>
  <w:style w:type="paragraph" w:customStyle="1" w:styleId="normal0">
    <w:name w:val="normal"/>
    <w:rsid w:val="00EF4230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EF21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215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2154"/>
    <w:rPr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21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2154"/>
    <w:rPr>
      <w:b/>
      <w:bCs/>
    </w:rPr>
  </w:style>
  <w:style w:type="paragraph" w:styleId="Prrafodelista">
    <w:name w:val="List Paragraph"/>
    <w:basedOn w:val="Normal"/>
    <w:uiPriority w:val="34"/>
    <w:qFormat/>
    <w:rsid w:val="00956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D256A-7BAA-4D97-8AED-F1746533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1350</Words>
  <Characters>7809</Characters>
  <Application>Microsoft Office Word</Application>
  <DocSecurity>0</DocSecurity>
  <Lines>221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Nuevo Proyecto</vt:lpstr>
    </vt:vector>
  </TitlesOfParts>
  <Company>Bangho</Company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Proyecto</dc:title>
  <dc:creator>tocoradazzi</dc:creator>
  <cp:lastModifiedBy>tocoradazzi</cp:lastModifiedBy>
  <cp:revision>9</cp:revision>
  <cp:lastPrinted>2026-05-21T12:52:00Z</cp:lastPrinted>
  <dcterms:created xsi:type="dcterms:W3CDTF">2026-05-19T17:53:00Z</dcterms:created>
  <dcterms:modified xsi:type="dcterms:W3CDTF">2026-05-21T12:53:00Z</dcterms:modified>
</cp:coreProperties>
</file>