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</w:t>
      </w:r>
      <w:r w:rsidR="00D975D1">
        <w:rPr>
          <w:szCs w:val="24"/>
        </w:rPr>
        <w:t xml:space="preserve"> 385-D-2026 de autoría del Diputado Claudio Américo Ferreño por el que solicita informes en relación a la implementación y cumplimiento de la Ley 1877 de ordenamiento y soterramiento de tendidos de redes HFC y expediente 580-D-2026 de autoría de la Diputada Manuela Thourte</w:t>
      </w:r>
      <w:r w:rsidR="00B362E8">
        <w:rPr>
          <w:szCs w:val="24"/>
        </w:rPr>
        <w:t xml:space="preserve"> mediante el que requiere información relativa al cumplimiento de la Ley 1877</w:t>
      </w:r>
      <w:r w:rsidR="007B7C4D">
        <w:rPr>
          <w:szCs w:val="24"/>
        </w:rPr>
        <w:t>; y</w:t>
      </w:r>
    </w:p>
    <w:p w:rsidR="003D747A" w:rsidRPr="00C6251F" w:rsidRDefault="003D747A" w:rsidP="009E5761"/>
    <w:p w:rsidR="003D747A" w:rsidRPr="00190A8A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D975D1" w:rsidRDefault="00D975D1" w:rsidP="002F74DC">
      <w:pPr>
        <w:ind w:firstLine="851"/>
        <w:rPr>
          <w:szCs w:val="24"/>
        </w:rPr>
      </w:pPr>
      <w:r>
        <w:rPr>
          <w:szCs w:val="24"/>
        </w:rPr>
        <w:t>Que ambas iniciativas coinciden en plantear una serie de interrogantes similares respecto del cumplimiento de la Ley 1877 en relación al estado del tendido de cables aéreos</w:t>
      </w:r>
      <w:r w:rsidR="00074A88">
        <w:rPr>
          <w:szCs w:val="24"/>
        </w:rPr>
        <w:t xml:space="preserve"> por parte de las empresas del servicio de cable en el ámbito de esta Ciudad de Buenos Aires</w:t>
      </w:r>
      <w:r w:rsidR="007163DA">
        <w:rPr>
          <w:szCs w:val="24"/>
        </w:rPr>
        <w:t>.</w:t>
      </w:r>
      <w:r w:rsidR="00BD057C">
        <w:rPr>
          <w:szCs w:val="24"/>
        </w:rPr>
        <w:t xml:space="preserve"> </w:t>
      </w:r>
    </w:p>
    <w:p w:rsidR="00BD057C" w:rsidRDefault="00BD057C" w:rsidP="002F74DC">
      <w:pPr>
        <w:ind w:firstLine="851"/>
        <w:rPr>
          <w:szCs w:val="24"/>
        </w:rPr>
      </w:pPr>
    </w:p>
    <w:p w:rsidR="00BD057C" w:rsidRDefault="00BD057C" w:rsidP="002F74DC">
      <w:pPr>
        <w:ind w:firstLine="851"/>
        <w:rPr>
          <w:szCs w:val="24"/>
        </w:rPr>
      </w:pPr>
      <w:r>
        <w:rPr>
          <w:szCs w:val="24"/>
        </w:rPr>
        <w:t xml:space="preserve">Que </w:t>
      </w:r>
      <w:r w:rsidR="00B362E8">
        <w:rPr>
          <w:szCs w:val="24"/>
        </w:rPr>
        <w:t>atento que</w:t>
      </w:r>
      <w:r>
        <w:rPr>
          <w:szCs w:val="24"/>
        </w:rPr>
        <w:t xml:space="preserve"> ambas propuestas</w:t>
      </w:r>
      <w:r w:rsidR="00B362E8">
        <w:rPr>
          <w:szCs w:val="24"/>
        </w:rPr>
        <w:t xml:space="preserve"> tratan</w:t>
      </w:r>
      <w:r>
        <w:rPr>
          <w:szCs w:val="24"/>
        </w:rPr>
        <w:t xml:space="preserve"> un mismo asunto, corresponde proceder a su tratamiento en conjunto conforme lo establecido en el artículo 154° del Reglamento interno.</w:t>
      </w:r>
    </w:p>
    <w:p w:rsidR="00074A88" w:rsidRDefault="00074A88" w:rsidP="009E5761">
      <w:pPr>
        <w:ind w:firstLine="851"/>
        <w:rPr>
          <w:szCs w:val="24"/>
        </w:rPr>
      </w:pPr>
    </w:p>
    <w:p w:rsidR="00703A5A" w:rsidRDefault="00703A5A" w:rsidP="009E5761">
      <w:pPr>
        <w:ind w:firstLine="851"/>
        <w:rPr>
          <w:szCs w:val="24"/>
        </w:rPr>
      </w:pPr>
      <w:r>
        <w:rPr>
          <w:szCs w:val="24"/>
        </w:rPr>
        <w:t>Que esta Comisión</w:t>
      </w:r>
      <w:r w:rsidR="0077525D">
        <w:rPr>
          <w:szCs w:val="24"/>
        </w:rPr>
        <w:t xml:space="preserve"> de Obras y Servicios Públicos</w:t>
      </w:r>
      <w:r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BD057C">
        <w:rPr>
          <w:szCs w:val="24"/>
        </w:rPr>
        <w:t xml:space="preserve"> de las referidas</w:t>
      </w:r>
      <w:r w:rsidR="00F670AA">
        <w:rPr>
          <w:szCs w:val="24"/>
        </w:rPr>
        <w:t xml:space="preserve"> iniciativa</w:t>
      </w:r>
      <w:r w:rsidR="00BD057C">
        <w:rPr>
          <w:szCs w:val="24"/>
        </w:rPr>
        <w:t>s</w:t>
      </w:r>
      <w:r w:rsidR="0077525D">
        <w:rPr>
          <w:szCs w:val="24"/>
        </w:rPr>
        <w:t xml:space="preserve"> </w:t>
      </w:r>
      <w:r>
        <w:rPr>
          <w:szCs w:val="24"/>
        </w:rPr>
        <w:t>estima atinado darle</w:t>
      </w:r>
      <w:r w:rsidR="00BD057C">
        <w:rPr>
          <w:szCs w:val="24"/>
        </w:rPr>
        <w:t>s</w:t>
      </w:r>
      <w:r>
        <w:rPr>
          <w:szCs w:val="24"/>
        </w:rPr>
        <w:t xml:space="preserve"> curso favorab</w:t>
      </w:r>
      <w:r w:rsidR="0077525D">
        <w:rPr>
          <w:szCs w:val="24"/>
        </w:rPr>
        <w:t>le</w:t>
      </w:r>
      <w:r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="00BD057C">
        <w:rPr>
          <w:szCs w:val="24"/>
        </w:rPr>
        <w:t xml:space="preserve"> 3 de la Constitución de la Ciudad Autónoma de Buenos Aires</w:t>
      </w:r>
      <w:r w:rsidRPr="00860951">
        <w:rPr>
          <w:szCs w:val="24"/>
        </w:rPr>
        <w:t>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C6251F" w:rsidRPr="009E218C" w:rsidRDefault="00C6251F" w:rsidP="009E5761">
      <w:pPr>
        <w:rPr>
          <w:szCs w:val="24"/>
        </w:rPr>
      </w:pP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B362E8">
      <w:pPr>
        <w:rPr>
          <w:b/>
          <w:szCs w:val="24"/>
          <w:lang w:val="es-MX"/>
        </w:rPr>
      </w:pPr>
    </w:p>
    <w:p w:rsidR="00B362E8" w:rsidRPr="00A261A4" w:rsidRDefault="00B362E8" w:rsidP="00B362E8">
      <w:pPr>
        <w:pStyle w:val="Default"/>
        <w:jc w:val="both"/>
        <w:rPr>
          <w:rFonts w:ascii="Times New Roman" w:hAnsi="Times New Roman" w:cs="Times New Roman"/>
        </w:rPr>
      </w:pPr>
      <w:r w:rsidRPr="00A261A4">
        <w:rPr>
          <w:rFonts w:ascii="Times New Roman" w:hAnsi="Times New Roman" w:cs="Times New Roman"/>
        </w:rPr>
        <w:t xml:space="preserve">Articulo 1°.- </w:t>
      </w:r>
      <w:r>
        <w:rPr>
          <w:rFonts w:ascii="Times New Roman" w:hAnsi="Times New Roman" w:cs="Times New Roman"/>
        </w:rPr>
        <w:t>El Poder Ejecutivo  informará en un plazo de 30 (treinta) días de recibida la presente, a través de los organismos correspondientes sobre los siguientes puntos referidos a la implementación de la Ley N° 1877</w:t>
      </w:r>
      <w:r w:rsidR="007163D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</w:t>
      </w:r>
      <w:r w:rsidRPr="00A261A4">
        <w:rPr>
          <w:rFonts w:ascii="Times New Roman" w:hAnsi="Times New Roman" w:cs="Times New Roman"/>
        </w:rPr>
        <w:t>R</w:t>
      </w:r>
      <w:r w:rsidR="007163DA">
        <w:rPr>
          <w:rFonts w:ascii="Times New Roman" w:hAnsi="Times New Roman" w:cs="Times New Roman"/>
        </w:rPr>
        <w:t>egulación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para la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instalación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de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redes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de</w:t>
      </w:r>
      <w:r w:rsidRPr="00A261A4">
        <w:rPr>
          <w:rFonts w:ascii="Times New Roman" w:hAnsi="Times New Roman" w:cs="Times New Roman"/>
        </w:rPr>
        <w:t xml:space="preserve"> </w:t>
      </w:r>
      <w:r w:rsidR="007163DA">
        <w:rPr>
          <w:rFonts w:ascii="Times New Roman" w:hAnsi="Times New Roman" w:cs="Times New Roman"/>
        </w:rPr>
        <w:t>televisión por cable</w:t>
      </w:r>
      <w:r>
        <w:rPr>
          <w:rFonts w:ascii="Times New Roman" w:hAnsi="Times New Roman" w:cs="Times New Roman"/>
        </w:rPr>
        <w:t>:</w:t>
      </w:r>
    </w:p>
    <w:p w:rsidR="00B362E8" w:rsidRPr="00A261A4" w:rsidRDefault="00B362E8" w:rsidP="00B362E8">
      <w:pPr>
        <w:rPr>
          <w:szCs w:val="24"/>
        </w:rPr>
      </w:pPr>
    </w:p>
    <w:p w:rsidR="00B362E8" w:rsidRDefault="00B362E8" w:rsidP="00B362E8">
      <w:pPr>
        <w:pStyle w:val="Default"/>
        <w:jc w:val="both"/>
        <w:rPr>
          <w:rFonts w:ascii="Times New Roman" w:hAnsi="Times New Roman" w:cs="Times New Roman"/>
        </w:rPr>
      </w:pPr>
      <w:r w:rsidRPr="00A261A4">
        <w:rPr>
          <w:rFonts w:ascii="Times New Roman" w:hAnsi="Times New Roman" w:cs="Times New Roman"/>
        </w:rPr>
        <w:t xml:space="preserve"> 1.- </w:t>
      </w:r>
      <w:r w:rsidRPr="00CF7E0E">
        <w:rPr>
          <w:rFonts w:ascii="Times New Roman" w:hAnsi="Times New Roman" w:cs="Times New Roman"/>
          <w:sz w:val="23"/>
          <w:szCs w:val="23"/>
        </w:rPr>
        <w:t>Detalle integral de la situación actual de la infraestructura de tendido aéreo de cables de servicios de televisión por cable, internet y telecomunicaciones, discriminado por comuna, con indicación de los tramos en uso y en desuso, y de las empresas propietarias de cada tendido</w:t>
      </w:r>
      <w:r>
        <w:rPr>
          <w:rFonts w:ascii="Times New Roman" w:hAnsi="Times New Roman" w:cs="Times New Roman"/>
          <w:sz w:val="23"/>
          <w:szCs w:val="23"/>
        </w:rPr>
        <w:t xml:space="preserve"> y  </w:t>
      </w:r>
      <w:r>
        <w:rPr>
          <w:rFonts w:ascii="Times New Roman" w:hAnsi="Times New Roman" w:cs="Times New Roman"/>
        </w:rPr>
        <w:t>c</w:t>
      </w:r>
      <w:r w:rsidRPr="00A261A4">
        <w:rPr>
          <w:rFonts w:ascii="Times New Roman" w:hAnsi="Times New Roman" w:cs="Times New Roman"/>
        </w:rPr>
        <w:t>antidad estimada en kilómetros o tramos, de cables aéreos que permanecen sin soterrar dentro del perímetro definido como Zona 1(uno) del Anexo A de la Ley N° 1877.</w:t>
      </w:r>
    </w:p>
    <w:p w:rsidR="00B362E8" w:rsidRPr="00A261A4" w:rsidRDefault="00B362E8" w:rsidP="00B362E8">
      <w:pPr>
        <w:pStyle w:val="Default"/>
        <w:jc w:val="both"/>
        <w:rPr>
          <w:rFonts w:ascii="Times New Roman" w:hAnsi="Times New Roman" w:cs="Times New Roman"/>
        </w:rPr>
      </w:pPr>
    </w:p>
    <w:p w:rsidR="00B362E8" w:rsidRDefault="00B362E8" w:rsidP="00B362E8">
      <w:pPr>
        <w:rPr>
          <w:szCs w:val="24"/>
        </w:rPr>
      </w:pPr>
      <w:r w:rsidRPr="00A261A4">
        <w:rPr>
          <w:szCs w:val="24"/>
        </w:rPr>
        <w:t>2.- S</w:t>
      </w:r>
      <w:r w:rsidR="007163DA">
        <w:rPr>
          <w:szCs w:val="24"/>
        </w:rPr>
        <w:t>i</w:t>
      </w:r>
      <w:r w:rsidRPr="00A261A4">
        <w:rPr>
          <w:szCs w:val="24"/>
        </w:rPr>
        <w:t xml:space="preserve"> las empresas prestadoras cumplieron con la obligación de presentar la declaración jurada correspondiente, en caso afirmativo remita la documentación.-</w:t>
      </w:r>
    </w:p>
    <w:p w:rsidR="00B362E8" w:rsidRDefault="00B362E8" w:rsidP="00B362E8">
      <w:pPr>
        <w:rPr>
          <w:szCs w:val="24"/>
        </w:rPr>
      </w:pPr>
    </w:p>
    <w:p w:rsidR="00B362E8" w:rsidRPr="00CF7E0E" w:rsidRDefault="00B362E8" w:rsidP="00B362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3.- </w:t>
      </w:r>
      <w:r w:rsidRPr="00CF7E0E">
        <w:rPr>
          <w:rFonts w:ascii="Times New Roman" w:hAnsi="Times New Roman" w:cs="Times New Roman"/>
          <w:szCs w:val="22"/>
        </w:rPr>
        <w:t>Indique si existen relevamientos recientes o registros actualizados sobre cables aéreos en desuso o instalados de forma irregular,</w:t>
      </w:r>
      <w:r>
        <w:rPr>
          <w:rFonts w:ascii="Times New Roman" w:hAnsi="Times New Roman" w:cs="Times New Roman"/>
          <w:szCs w:val="22"/>
        </w:rPr>
        <w:t xml:space="preserve"> cualquiera sea su tipo</w:t>
      </w:r>
      <w:r w:rsidRPr="00CF7E0E">
        <w:rPr>
          <w:rFonts w:ascii="Times New Roman" w:hAnsi="Times New Roman" w:cs="Times New Roman"/>
          <w:szCs w:val="22"/>
        </w:rPr>
        <w:t xml:space="preserve">. En caso afirmativo, detalle los resultados y adjunte documentación </w:t>
      </w:r>
      <w:proofErr w:type="spellStart"/>
      <w:r w:rsidRPr="00CF7E0E">
        <w:rPr>
          <w:rFonts w:ascii="Times New Roman" w:hAnsi="Times New Roman" w:cs="Times New Roman"/>
          <w:szCs w:val="22"/>
        </w:rPr>
        <w:t>respaldatoria</w:t>
      </w:r>
      <w:proofErr w:type="spellEnd"/>
      <w:r w:rsidRPr="00CF7E0E">
        <w:rPr>
          <w:rFonts w:ascii="Times New Roman" w:hAnsi="Times New Roman" w:cs="Times New Roman"/>
          <w:szCs w:val="22"/>
        </w:rPr>
        <w:t xml:space="preserve">. </w:t>
      </w:r>
    </w:p>
    <w:p w:rsidR="00B362E8" w:rsidRDefault="00B362E8" w:rsidP="00B362E8">
      <w:pPr>
        <w:rPr>
          <w:szCs w:val="24"/>
        </w:rPr>
      </w:pPr>
    </w:p>
    <w:p w:rsidR="00B362E8" w:rsidRDefault="00B362E8" w:rsidP="00B362E8">
      <w:pPr>
        <w:rPr>
          <w:szCs w:val="24"/>
        </w:rPr>
      </w:pPr>
      <w:r>
        <w:rPr>
          <w:szCs w:val="24"/>
        </w:rPr>
        <w:t>4</w:t>
      </w:r>
      <w:r w:rsidRPr="00A261A4">
        <w:rPr>
          <w:szCs w:val="24"/>
        </w:rPr>
        <w:t>.- S</w:t>
      </w:r>
      <w:r w:rsidR="007163DA">
        <w:rPr>
          <w:szCs w:val="24"/>
        </w:rPr>
        <w:t>i</w:t>
      </w:r>
      <w:r w:rsidRPr="00A261A4">
        <w:rPr>
          <w:szCs w:val="24"/>
        </w:rPr>
        <w:t xml:space="preserve">  razones técnicas, administrativas o legales  han impedido que las empresas prestadoras retiren los cables en desuso. En caso afirmativo remita la documentación.-</w:t>
      </w:r>
    </w:p>
    <w:p w:rsidR="00B362E8" w:rsidRDefault="00B362E8" w:rsidP="00B362E8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5.-</w:t>
      </w:r>
      <w:r w:rsidRPr="005E50BE">
        <w:t xml:space="preserve"> </w:t>
      </w:r>
      <w:r w:rsidRPr="005E50BE">
        <w:rPr>
          <w:rFonts w:ascii="Times New Roman" w:hAnsi="Times New Roman" w:cs="Times New Roman"/>
          <w:szCs w:val="22"/>
        </w:rPr>
        <w:t xml:space="preserve">Indique si existen relevamientos recientes o registros actualizados sobre cables aéreos en desuso o instalados de forma irregular, cualquiera sea su tipo (televisión por cable y complementarios). En caso afirmativo, detalle los resultados y adjunte documentación </w:t>
      </w:r>
      <w:proofErr w:type="spellStart"/>
      <w:r w:rsidRPr="005E50BE">
        <w:rPr>
          <w:rFonts w:ascii="Times New Roman" w:hAnsi="Times New Roman" w:cs="Times New Roman"/>
          <w:szCs w:val="22"/>
        </w:rPr>
        <w:t>respaldatoria</w:t>
      </w:r>
      <w:proofErr w:type="spellEnd"/>
      <w:r w:rsidRPr="005E50BE">
        <w:rPr>
          <w:rFonts w:ascii="Times New Roman" w:hAnsi="Times New Roman" w:cs="Times New Roman"/>
          <w:szCs w:val="22"/>
        </w:rPr>
        <w:t xml:space="preserve">. </w:t>
      </w:r>
    </w:p>
    <w:p w:rsidR="00B362E8" w:rsidRDefault="00B362E8" w:rsidP="00B362E8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B362E8" w:rsidRPr="005E50BE" w:rsidRDefault="00B362E8" w:rsidP="00B362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6.-</w:t>
      </w:r>
      <w:r w:rsidRPr="005E50BE">
        <w:t xml:space="preserve"> </w:t>
      </w:r>
      <w:r w:rsidRPr="005E50BE">
        <w:rPr>
          <w:rFonts w:ascii="Times New Roman" w:hAnsi="Times New Roman" w:cs="Times New Roman"/>
          <w:szCs w:val="22"/>
        </w:rPr>
        <w:t xml:space="preserve">Informe si se han recibido denuncias o reclamos vecinales respecto a cables aéreos que aparenten estar en desuso o representar un riesgo. Detalle la cantidad de presentaciones por año desde 2007 a la fecha, el canal por el cual se realizaron, la comuna correspondiente y las acciones llevadas a cabo </w:t>
      </w:r>
    </w:p>
    <w:p w:rsidR="00B362E8" w:rsidRPr="005E50BE" w:rsidRDefault="00B362E8" w:rsidP="00B362E8">
      <w:pPr>
        <w:pStyle w:val="Default"/>
        <w:jc w:val="both"/>
        <w:rPr>
          <w:rFonts w:ascii="Times New Roman" w:hAnsi="Times New Roman" w:cs="Times New Roman"/>
        </w:rPr>
      </w:pPr>
    </w:p>
    <w:p w:rsidR="00B362E8" w:rsidRPr="00A261A4" w:rsidRDefault="00B362E8" w:rsidP="00B362E8">
      <w:pPr>
        <w:rPr>
          <w:szCs w:val="24"/>
        </w:rPr>
      </w:pPr>
      <w:r>
        <w:rPr>
          <w:szCs w:val="24"/>
        </w:rPr>
        <w:t>7</w:t>
      </w:r>
      <w:r w:rsidRPr="00A261A4">
        <w:rPr>
          <w:szCs w:val="24"/>
        </w:rPr>
        <w:t xml:space="preserve">.- Acciones  de control y fiscalización </w:t>
      </w:r>
      <w:proofErr w:type="gramStart"/>
      <w:r w:rsidRPr="00A261A4">
        <w:rPr>
          <w:szCs w:val="24"/>
        </w:rPr>
        <w:t>realizadas</w:t>
      </w:r>
      <w:proofErr w:type="gramEnd"/>
      <w:r w:rsidRPr="00A261A4">
        <w:rPr>
          <w:szCs w:val="24"/>
        </w:rPr>
        <w:t xml:space="preserve"> desde la entrada en vigencia de la Ley N° 1877 detallando</w:t>
      </w:r>
      <w:r>
        <w:rPr>
          <w:szCs w:val="24"/>
        </w:rPr>
        <w:t>:</w:t>
      </w:r>
      <w:r w:rsidRPr="00A261A4">
        <w:rPr>
          <w:szCs w:val="24"/>
        </w:rPr>
        <w:t xml:space="preserve"> </w:t>
      </w:r>
    </w:p>
    <w:p w:rsidR="00B362E8" w:rsidRPr="00A261A4" w:rsidRDefault="00B362E8" w:rsidP="00B362E8">
      <w:pPr>
        <w:pStyle w:val="Prrafodelista"/>
        <w:numPr>
          <w:ilvl w:val="0"/>
          <w:numId w:val="15"/>
        </w:numPr>
        <w:spacing w:after="200" w:line="276" w:lineRule="auto"/>
        <w:contextualSpacing/>
        <w:rPr>
          <w:szCs w:val="24"/>
        </w:rPr>
      </w:pPr>
      <w:r w:rsidRPr="00A261A4">
        <w:rPr>
          <w:szCs w:val="24"/>
        </w:rPr>
        <w:t>Cantidad de inspecciones por Comuna.</w:t>
      </w:r>
    </w:p>
    <w:p w:rsidR="00B362E8" w:rsidRPr="00A261A4" w:rsidRDefault="00B362E8" w:rsidP="00B362E8">
      <w:pPr>
        <w:pStyle w:val="Prrafodelista"/>
        <w:numPr>
          <w:ilvl w:val="0"/>
          <w:numId w:val="15"/>
        </w:numPr>
        <w:spacing w:after="200" w:line="276" w:lineRule="auto"/>
        <w:contextualSpacing/>
        <w:rPr>
          <w:szCs w:val="24"/>
        </w:rPr>
      </w:pPr>
      <w:r w:rsidRPr="00A261A4">
        <w:rPr>
          <w:szCs w:val="24"/>
        </w:rPr>
        <w:t>Actas de constatación labradas.</w:t>
      </w:r>
    </w:p>
    <w:p w:rsidR="00B362E8" w:rsidRPr="00A261A4" w:rsidRDefault="00B362E8" w:rsidP="00B362E8">
      <w:pPr>
        <w:pStyle w:val="Prrafodelista"/>
        <w:numPr>
          <w:ilvl w:val="0"/>
          <w:numId w:val="15"/>
        </w:numPr>
        <w:spacing w:after="200" w:line="276" w:lineRule="auto"/>
        <w:contextualSpacing/>
        <w:rPr>
          <w:szCs w:val="24"/>
        </w:rPr>
      </w:pPr>
      <w:r w:rsidRPr="00A261A4">
        <w:rPr>
          <w:szCs w:val="24"/>
        </w:rPr>
        <w:t>Multas aplicadas, discriminadas por año y empresa</w:t>
      </w:r>
    </w:p>
    <w:p w:rsidR="00B362E8" w:rsidRPr="00A261A4" w:rsidRDefault="00B362E8" w:rsidP="00B362E8">
      <w:pPr>
        <w:pStyle w:val="Prrafodelista"/>
        <w:ind w:left="0"/>
        <w:rPr>
          <w:szCs w:val="24"/>
        </w:rPr>
      </w:pPr>
    </w:p>
    <w:p w:rsidR="00B362E8" w:rsidRPr="005E50BE" w:rsidRDefault="00B362E8" w:rsidP="00B362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</w:t>
      </w:r>
      <w:r w:rsidRPr="00A261A4">
        <w:rPr>
          <w:rFonts w:ascii="Times New Roman" w:hAnsi="Times New Roman" w:cs="Times New Roman"/>
        </w:rPr>
        <w:t>.-Área responsable del monitoreo, control  y fiscalización  indicando si se han emitido intimaciones y requerimientos  a las empresas prestatarias</w:t>
      </w:r>
      <w:r>
        <w:rPr>
          <w:rFonts w:ascii="Times New Roman" w:hAnsi="Times New Roman" w:cs="Times New Roman"/>
        </w:rPr>
        <w:t>, detallando la estructura</w:t>
      </w:r>
      <w:r w:rsidRPr="005E50BE">
        <w:rPr>
          <w:rFonts w:ascii="Times New Roman" w:hAnsi="Times New Roman" w:cs="Times New Roman"/>
          <w:sz w:val="23"/>
          <w:szCs w:val="23"/>
        </w:rPr>
        <w:t xml:space="preserve"> orgánica, recursos humanos y técnicos asignado</w:t>
      </w:r>
      <w:r>
        <w:rPr>
          <w:rFonts w:ascii="Times New Roman" w:hAnsi="Times New Roman" w:cs="Times New Roman"/>
          <w:sz w:val="23"/>
          <w:szCs w:val="23"/>
        </w:rPr>
        <w:t>s.</w:t>
      </w:r>
    </w:p>
    <w:p w:rsidR="00B362E8" w:rsidRPr="00A261A4" w:rsidRDefault="00B362E8" w:rsidP="00B362E8">
      <w:pPr>
        <w:pStyle w:val="Prrafodelista"/>
        <w:ind w:left="0"/>
        <w:rPr>
          <w:szCs w:val="24"/>
        </w:rPr>
      </w:pPr>
    </w:p>
    <w:p w:rsidR="00B362E8" w:rsidRDefault="00B362E8" w:rsidP="00B362E8">
      <w:pPr>
        <w:pStyle w:val="Prrafodelista"/>
        <w:ind w:left="0"/>
        <w:rPr>
          <w:szCs w:val="24"/>
        </w:rPr>
      </w:pPr>
      <w:r>
        <w:rPr>
          <w:szCs w:val="24"/>
        </w:rPr>
        <w:t>9</w:t>
      </w:r>
      <w:r w:rsidRPr="00A261A4">
        <w:rPr>
          <w:szCs w:val="24"/>
        </w:rPr>
        <w:t>.-</w:t>
      </w:r>
      <w:r>
        <w:rPr>
          <w:szCs w:val="24"/>
        </w:rPr>
        <w:t>Si existen programas y obras en curso tendientes a la remoción de cables aéreos y soterramiento. En caso afirmativo remita la documentación.</w:t>
      </w:r>
    </w:p>
    <w:p w:rsidR="00B362E8" w:rsidRDefault="00B362E8" w:rsidP="00B362E8">
      <w:pPr>
        <w:pStyle w:val="Prrafodelista"/>
        <w:ind w:left="0"/>
        <w:rPr>
          <w:szCs w:val="24"/>
        </w:rPr>
      </w:pPr>
    </w:p>
    <w:p w:rsidR="00B362E8" w:rsidRPr="00A261A4" w:rsidRDefault="00B362E8" w:rsidP="00B362E8">
      <w:pPr>
        <w:pStyle w:val="Prrafodelista"/>
        <w:ind w:left="0"/>
        <w:rPr>
          <w:szCs w:val="24"/>
        </w:rPr>
      </w:pPr>
      <w:r w:rsidRPr="00A261A4">
        <w:rPr>
          <w:szCs w:val="24"/>
        </w:rPr>
        <w:t xml:space="preserve"> </w:t>
      </w:r>
      <w:r>
        <w:rPr>
          <w:szCs w:val="24"/>
        </w:rPr>
        <w:t>10.-</w:t>
      </w:r>
      <w:r w:rsidRPr="00A261A4">
        <w:rPr>
          <w:szCs w:val="24"/>
        </w:rPr>
        <w:t xml:space="preserve">Si se ha convenido con las empresas prestatarias, planes para el retiro de cables obsoletos.-  </w:t>
      </w:r>
    </w:p>
    <w:p w:rsidR="00B362E8" w:rsidRPr="00A261A4" w:rsidRDefault="00B362E8" w:rsidP="00B362E8">
      <w:pPr>
        <w:pStyle w:val="Prrafodelista"/>
        <w:ind w:left="0"/>
        <w:rPr>
          <w:szCs w:val="24"/>
        </w:rPr>
      </w:pPr>
    </w:p>
    <w:p w:rsidR="00B362E8" w:rsidRPr="00A261A4" w:rsidRDefault="00B362E8" w:rsidP="00B362E8">
      <w:pPr>
        <w:pStyle w:val="Prrafodelista"/>
        <w:ind w:left="0"/>
        <w:rPr>
          <w:szCs w:val="24"/>
          <w:lang w:val="es-AR" w:eastAsia="ja-JP"/>
        </w:rPr>
      </w:pPr>
      <w:r>
        <w:rPr>
          <w:szCs w:val="24"/>
        </w:rPr>
        <w:t>11</w:t>
      </w:r>
      <w:r w:rsidRPr="00A261A4">
        <w:rPr>
          <w:szCs w:val="24"/>
        </w:rPr>
        <w:t xml:space="preserve">.- Si se ha solicitado la intervención del Ente Nacional de Comunicaciones (ENACOM), en caso afirmativo remita la documentación </w:t>
      </w:r>
      <w:proofErr w:type="spellStart"/>
      <w:r w:rsidRPr="00A261A4">
        <w:rPr>
          <w:szCs w:val="24"/>
        </w:rPr>
        <w:t>respaldatoria</w:t>
      </w:r>
      <w:proofErr w:type="spellEnd"/>
      <w:r w:rsidRPr="00A261A4">
        <w:rPr>
          <w:szCs w:val="24"/>
        </w:rPr>
        <w:t>.-</w:t>
      </w:r>
    </w:p>
    <w:p w:rsidR="00B362E8" w:rsidRPr="00A261A4" w:rsidRDefault="00B362E8" w:rsidP="00B362E8">
      <w:pPr>
        <w:pStyle w:val="Prrafodelista"/>
        <w:rPr>
          <w:szCs w:val="24"/>
        </w:rPr>
      </w:pPr>
    </w:p>
    <w:p w:rsidR="00B362E8" w:rsidRPr="00A261A4" w:rsidRDefault="00B362E8" w:rsidP="00B362E8">
      <w:pPr>
        <w:pStyle w:val="Prrafodelista"/>
        <w:rPr>
          <w:szCs w:val="24"/>
        </w:rPr>
      </w:pPr>
    </w:p>
    <w:p w:rsidR="00703A5A" w:rsidRDefault="00703A5A" w:rsidP="00B362E8">
      <w:pPr>
        <w:rPr>
          <w:b/>
          <w:szCs w:val="24"/>
          <w:lang w:val="es-MX"/>
        </w:rPr>
      </w:pPr>
    </w:p>
    <w:p w:rsidR="00703A5A" w:rsidRDefault="00703A5A" w:rsidP="00B362E8">
      <w:pPr>
        <w:rPr>
          <w:b/>
          <w:szCs w:val="24"/>
          <w:lang w:val="es-MX"/>
        </w:rPr>
      </w:pPr>
      <w:r>
        <w:t>Artículo 2º.- Comuníquese.</w:t>
      </w:r>
    </w:p>
    <w:p w:rsidR="002F74DC" w:rsidRDefault="002F74DC" w:rsidP="00B362E8">
      <w:pPr>
        <w:rPr>
          <w:lang w:val="es-MX"/>
        </w:rPr>
      </w:pPr>
    </w:p>
    <w:p w:rsidR="009E5761" w:rsidRDefault="0084016E" w:rsidP="00B362E8">
      <w:pPr>
        <w:rPr>
          <w:lang w:val="es-MX"/>
        </w:rPr>
      </w:pPr>
      <w:r w:rsidRPr="006A378D">
        <w:rPr>
          <w:lang w:val="es-MX"/>
        </w:rPr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BD057C">
        <w:rPr>
          <w:lang w:val="es-MX"/>
        </w:rPr>
        <w:t xml:space="preserve"> 2026</w:t>
      </w:r>
      <w:r w:rsidR="009F76DF">
        <w:rPr>
          <w:lang w:val="es-MX"/>
        </w:rPr>
        <w:t>.</w:t>
      </w:r>
    </w:p>
    <w:p w:rsidR="007163DA" w:rsidRDefault="007163DA" w:rsidP="00B362E8">
      <w:pPr>
        <w:rPr>
          <w:lang w:val="es-MX"/>
        </w:rPr>
      </w:pPr>
    </w:p>
    <w:p w:rsidR="007163DA" w:rsidRDefault="007163DA" w:rsidP="00B362E8">
      <w:pPr>
        <w:rPr>
          <w:lang w:val="es-MX"/>
        </w:rPr>
      </w:pPr>
    </w:p>
    <w:p w:rsidR="00B362E8" w:rsidRDefault="00B362E8" w:rsidP="00B362E8">
      <w:pPr>
        <w:rPr>
          <w:lang w:val="es-MX"/>
        </w:rPr>
      </w:pPr>
    </w:p>
    <w:p w:rsidR="007163DA" w:rsidRDefault="007163DA" w:rsidP="00B362E8">
      <w:pPr>
        <w:rPr>
          <w:lang w:val="es-MX"/>
        </w:rPr>
      </w:pPr>
    </w:p>
    <w:p w:rsidR="00F66DA5" w:rsidRDefault="00F66DA5" w:rsidP="00B362E8">
      <w:pPr>
        <w:rPr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  <w:t>SAIFERT, LEONARDO</w:t>
      </w:r>
    </w:p>
    <w:p w:rsidR="007163DA" w:rsidRPr="00BA0339" w:rsidRDefault="007163DA" w:rsidP="007163DA">
      <w:pPr>
        <w:tabs>
          <w:tab w:val="left" w:pos="4678"/>
        </w:tabs>
        <w:ind w:left="4678"/>
        <w:rPr>
          <w:szCs w:val="24"/>
          <w:lang w:val="es-MX"/>
        </w:rPr>
      </w:pPr>
      <w:r w:rsidRPr="00BA0339">
        <w:rPr>
          <w:szCs w:val="24"/>
          <w:lang w:val="es-MX"/>
        </w:rPr>
        <w:t xml:space="preserve">  Presidente</w:t>
      </w:r>
    </w:p>
    <w:p w:rsidR="007163DA" w:rsidRPr="00BA0339" w:rsidRDefault="007163DA" w:rsidP="007163DA">
      <w:pPr>
        <w:tabs>
          <w:tab w:val="left" w:pos="4678"/>
        </w:tabs>
        <w:ind w:left="4678"/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163DA" w:rsidRPr="00BA0339" w:rsidRDefault="007D4A1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 w:rsidR="007163DA" w:rsidRPr="00BA0339">
        <w:rPr>
          <w:szCs w:val="24"/>
          <w:lang w:val="es-MX"/>
        </w:rPr>
        <w:tab/>
      </w:r>
      <w:r w:rsidR="007163DA">
        <w:rPr>
          <w:szCs w:val="24"/>
          <w:lang w:val="es-MX"/>
        </w:rPr>
        <w:t>IAÑEZ, BERENICE</w:t>
      </w:r>
    </w:p>
    <w:p w:rsidR="007163DA" w:rsidRPr="00BA0339" w:rsidRDefault="007163DA" w:rsidP="007163DA">
      <w:pPr>
        <w:tabs>
          <w:tab w:val="left" w:pos="4962"/>
        </w:tabs>
        <w:rPr>
          <w:szCs w:val="24"/>
          <w:lang w:val="es-MX"/>
        </w:rPr>
      </w:pPr>
      <w:r w:rsidRPr="00BA0339"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962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163DA" w:rsidRPr="00BA0339" w:rsidRDefault="007163DA" w:rsidP="007163DA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7163DA" w:rsidRPr="00BA0339" w:rsidRDefault="00C651F0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CAPORICCIO,</w:t>
      </w:r>
      <w:r w:rsidR="007D4A1A">
        <w:rPr>
          <w:szCs w:val="24"/>
          <w:lang w:val="es-MX"/>
        </w:rPr>
        <w:t xml:space="preserve"> </w:t>
      </w:r>
      <w:r w:rsidR="007163DA">
        <w:rPr>
          <w:szCs w:val="24"/>
          <w:lang w:val="es-MX"/>
        </w:rPr>
        <w:t>FRANCIS</w:t>
      </w:r>
      <w:r>
        <w:rPr>
          <w:szCs w:val="24"/>
          <w:lang w:val="es-MX"/>
        </w:rPr>
        <w:t xml:space="preserve">CO </w:t>
      </w:r>
      <w:r w:rsidR="007D4A1A">
        <w:rPr>
          <w:szCs w:val="24"/>
          <w:lang w:val="es-MX"/>
        </w:rPr>
        <w:tab/>
        <w:t>ERNST, MARCELO</w:t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 w:rsidR="007D4A1A">
        <w:rPr>
          <w:szCs w:val="24"/>
          <w:lang w:val="es-MX"/>
        </w:rPr>
        <w:tab/>
        <w:t>FERREÑO, CLAUDIO</w:t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 w:rsidR="007D4A1A">
        <w:rPr>
          <w:szCs w:val="24"/>
          <w:lang w:val="es-MX"/>
        </w:rPr>
        <w:tab/>
      </w:r>
      <w:r w:rsidR="007D4A1A" w:rsidRPr="00BA0339">
        <w:rPr>
          <w:szCs w:val="24"/>
          <w:lang w:val="es-MX"/>
        </w:rPr>
        <w:t>MOLLARD, FERNANDA</w:t>
      </w: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C651F0" w:rsidRDefault="00C651F0" w:rsidP="007163DA">
      <w:pPr>
        <w:tabs>
          <w:tab w:val="left" w:pos="4820"/>
        </w:tabs>
        <w:rPr>
          <w:szCs w:val="24"/>
          <w:lang w:val="es-MX"/>
        </w:rPr>
      </w:pPr>
    </w:p>
    <w:p w:rsidR="00C651F0" w:rsidRDefault="00C651F0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C651F0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 w:rsidR="007D4A1A">
        <w:rPr>
          <w:szCs w:val="24"/>
          <w:lang w:val="es-MX"/>
        </w:rPr>
        <w:tab/>
        <w:t>PAKGOJZ, NICOLAS</w:t>
      </w:r>
      <w:r w:rsidR="007163DA"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D4A1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</w:t>
      </w:r>
      <w:r w:rsidR="007163DA">
        <w:rPr>
          <w:szCs w:val="24"/>
          <w:lang w:val="es-MX"/>
        </w:rPr>
        <w:t xml:space="preserve">                                          RODRIGUEZ LARRETA, HORACIO</w:t>
      </w:r>
      <w:r w:rsidR="007163DA" w:rsidRPr="00BA0339">
        <w:rPr>
          <w:szCs w:val="24"/>
          <w:lang w:val="es-MX"/>
        </w:rPr>
        <w:tab/>
      </w:r>
      <w:r w:rsidR="007163DA"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  <w:r w:rsidRPr="00BA0339">
        <w:rPr>
          <w:szCs w:val="24"/>
          <w:lang w:val="es-MX"/>
        </w:rPr>
        <w:tab/>
      </w:r>
      <w:r w:rsidRPr="00BA0339">
        <w:rPr>
          <w:szCs w:val="24"/>
          <w:lang w:val="es-MX"/>
        </w:rPr>
        <w:tab/>
      </w: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Pr="00BA0339" w:rsidRDefault="007163DA" w:rsidP="007163DA">
      <w:pPr>
        <w:tabs>
          <w:tab w:val="left" w:pos="4820"/>
        </w:tabs>
        <w:rPr>
          <w:szCs w:val="24"/>
          <w:lang w:val="es-MX"/>
        </w:rPr>
      </w:pPr>
    </w:p>
    <w:p w:rsidR="007163DA" w:rsidRDefault="007163DA" w:rsidP="007163DA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 w:rsidRPr="00BA0339">
        <w:rPr>
          <w:szCs w:val="24"/>
          <w:lang w:val="es-MX"/>
        </w:rPr>
        <w:tab/>
      </w:r>
      <w:r>
        <w:rPr>
          <w:szCs w:val="24"/>
          <w:lang w:val="es-MX"/>
        </w:rPr>
        <w:t>THOURTE, MANUELA</w:t>
      </w:r>
      <w:r w:rsidRPr="00BA0339">
        <w:rPr>
          <w:szCs w:val="24"/>
          <w:lang w:val="es-MX"/>
        </w:rPr>
        <w:tab/>
      </w:r>
    </w:p>
    <w:p w:rsidR="007163DA" w:rsidRDefault="007163DA" w:rsidP="00B362E8">
      <w:pPr>
        <w:rPr>
          <w:lang w:val="es-MX"/>
        </w:rPr>
      </w:pPr>
    </w:p>
    <w:p w:rsidR="009E5761" w:rsidRDefault="009E5761" w:rsidP="00B362E8">
      <w:pPr>
        <w:rPr>
          <w:sz w:val="16"/>
          <w:szCs w:val="16"/>
          <w:lang w:val="es-MX"/>
        </w:rPr>
      </w:pPr>
    </w:p>
    <w:p w:rsidR="009E5761" w:rsidRDefault="009E5761" w:rsidP="00B362E8">
      <w:pPr>
        <w:rPr>
          <w:sz w:val="16"/>
          <w:szCs w:val="16"/>
          <w:lang w:val="es-MX"/>
        </w:rPr>
      </w:pPr>
    </w:p>
    <w:p w:rsidR="009E5761" w:rsidRDefault="009E5761" w:rsidP="00B362E8">
      <w:pPr>
        <w:rPr>
          <w:sz w:val="16"/>
          <w:szCs w:val="16"/>
          <w:lang w:val="es-MX"/>
        </w:rPr>
      </w:pPr>
    </w:p>
    <w:p w:rsidR="009E5761" w:rsidRDefault="009E5761" w:rsidP="00B362E8">
      <w:pPr>
        <w:rPr>
          <w:sz w:val="16"/>
          <w:szCs w:val="16"/>
          <w:lang w:val="es-MX"/>
        </w:rPr>
      </w:pPr>
    </w:p>
    <w:p w:rsidR="009E5761" w:rsidRDefault="009E5761" w:rsidP="00B362E8">
      <w:pPr>
        <w:rPr>
          <w:sz w:val="16"/>
          <w:szCs w:val="16"/>
          <w:lang w:val="es-MX"/>
        </w:rPr>
      </w:pPr>
    </w:p>
    <w:p w:rsidR="009E5761" w:rsidRPr="00D834F3" w:rsidRDefault="009E5761" w:rsidP="00B362E8">
      <w:pPr>
        <w:rPr>
          <w:sz w:val="16"/>
          <w:szCs w:val="16"/>
          <w:lang w:val="es-MX"/>
        </w:rPr>
      </w:pPr>
    </w:p>
    <w:p w:rsidR="006207D4" w:rsidRDefault="0084016E" w:rsidP="00B362E8">
      <w:pPr>
        <w:tabs>
          <w:tab w:val="left" w:pos="4820"/>
        </w:tabs>
        <w:rPr>
          <w:szCs w:val="24"/>
          <w:lang w:val="es-MX"/>
        </w:rPr>
      </w:pPr>
      <w:r w:rsidRPr="006A378D">
        <w:rPr>
          <w:lang w:val="es-MX"/>
        </w:rPr>
        <w:tab/>
      </w:r>
    </w:p>
    <w:p w:rsidR="006207D4" w:rsidRDefault="006207D4" w:rsidP="00B362E8">
      <w:pPr>
        <w:tabs>
          <w:tab w:val="left" w:pos="4820"/>
        </w:tabs>
        <w:rPr>
          <w:szCs w:val="24"/>
          <w:lang w:val="es-MX"/>
        </w:rPr>
      </w:pP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76" w:rsidRDefault="008D2676">
      <w:r>
        <w:separator/>
      </w:r>
    </w:p>
  </w:endnote>
  <w:endnote w:type="continuationSeparator" w:id="0">
    <w:p w:rsidR="008D2676" w:rsidRDefault="008D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37" w:rsidRPr="009D6F68" w:rsidRDefault="006B2337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6B2337" w:rsidRPr="009D6F68" w:rsidRDefault="006B2337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046210" w:rsidRPr="00046210">
        <w:rPr>
          <w:noProof/>
          <w:sz w:val="20"/>
        </w:rPr>
        <w:t>03/06/2026 10:36:00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046210" w:rsidRPr="00046210">
        <w:rPr>
          <w:noProof/>
          <w:sz w:val="20"/>
        </w:rPr>
        <w:t>3873</w:t>
      </w:r>
    </w:fldSimple>
    <w:r w:rsidRPr="009D6F68">
      <w:rPr>
        <w:sz w:val="20"/>
      </w:rPr>
      <w:t xml:space="preserve"> - Cantidad de palabras: </w:t>
    </w:r>
    <w:fldSimple w:instr=" NUMWORDS  \* MERGEFORMAT ">
      <w:r w:rsidR="00046210" w:rsidRPr="00046210">
        <w:rPr>
          <w:noProof/>
          <w:sz w:val="20"/>
        </w:rPr>
        <w:t>688</w:t>
      </w:r>
    </w:fldSimple>
  </w:p>
  <w:p w:rsidR="006B2337" w:rsidRPr="009D6F68" w:rsidRDefault="006B2337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="00935302"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="00935302" w:rsidRPr="009D6F68">
      <w:rPr>
        <w:rStyle w:val="Nmerodepgina"/>
        <w:sz w:val="20"/>
      </w:rPr>
      <w:fldChar w:fldCharType="separate"/>
    </w:r>
    <w:r w:rsidR="00046210">
      <w:rPr>
        <w:rStyle w:val="Nmerodepgina"/>
        <w:noProof/>
        <w:sz w:val="20"/>
      </w:rPr>
      <w:t>3</w:t>
    </w:r>
    <w:r w:rsidR="00935302"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046210" w:rsidRPr="00046210">
        <w:rPr>
          <w:rStyle w:val="Nmerodepgina"/>
          <w:noProof/>
          <w:sz w:val="20"/>
        </w:rPr>
        <w:t>3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6B2337" w:rsidRPr="009D6F68" w:rsidRDefault="006B2337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76" w:rsidRDefault="008D2676">
      <w:r>
        <w:separator/>
      </w:r>
    </w:p>
  </w:footnote>
  <w:footnote w:type="continuationSeparator" w:id="0">
    <w:p w:rsidR="008D2676" w:rsidRDefault="008D2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DE" w:rsidRDefault="00924513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B49EE"/>
    <w:multiLevelType w:val="hybridMultilevel"/>
    <w:tmpl w:val="3DF082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542D"/>
    <w:rsid w:val="000435B5"/>
    <w:rsid w:val="000448AB"/>
    <w:rsid w:val="00046210"/>
    <w:rsid w:val="0006732B"/>
    <w:rsid w:val="000721A1"/>
    <w:rsid w:val="00074A88"/>
    <w:rsid w:val="000863AF"/>
    <w:rsid w:val="0009535C"/>
    <w:rsid w:val="000B1B6B"/>
    <w:rsid w:val="000B51BD"/>
    <w:rsid w:val="000B586A"/>
    <w:rsid w:val="000C05D2"/>
    <w:rsid w:val="000C48F0"/>
    <w:rsid w:val="000D0BC7"/>
    <w:rsid w:val="000D18D1"/>
    <w:rsid w:val="000D7237"/>
    <w:rsid w:val="000E2E1A"/>
    <w:rsid w:val="000F3340"/>
    <w:rsid w:val="00121005"/>
    <w:rsid w:val="00121E18"/>
    <w:rsid w:val="00123F7D"/>
    <w:rsid w:val="001311E9"/>
    <w:rsid w:val="00142C28"/>
    <w:rsid w:val="00145B09"/>
    <w:rsid w:val="001526FB"/>
    <w:rsid w:val="00154983"/>
    <w:rsid w:val="00182A67"/>
    <w:rsid w:val="00184CDD"/>
    <w:rsid w:val="00186EC6"/>
    <w:rsid w:val="00190A8A"/>
    <w:rsid w:val="001A3456"/>
    <w:rsid w:val="001A6A88"/>
    <w:rsid w:val="001A6E21"/>
    <w:rsid w:val="001B0E1C"/>
    <w:rsid w:val="001B5349"/>
    <w:rsid w:val="001B6D9D"/>
    <w:rsid w:val="001B7BEF"/>
    <w:rsid w:val="001C5FE0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E517E"/>
    <w:rsid w:val="002F3996"/>
    <w:rsid w:val="002F5CA8"/>
    <w:rsid w:val="002F74DC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900AA"/>
    <w:rsid w:val="003969E1"/>
    <w:rsid w:val="003A0488"/>
    <w:rsid w:val="003A244C"/>
    <w:rsid w:val="003B581C"/>
    <w:rsid w:val="003B7E7C"/>
    <w:rsid w:val="003C640C"/>
    <w:rsid w:val="003D6749"/>
    <w:rsid w:val="003D747A"/>
    <w:rsid w:val="003E7047"/>
    <w:rsid w:val="003F1B1F"/>
    <w:rsid w:val="003F2EED"/>
    <w:rsid w:val="003F6595"/>
    <w:rsid w:val="00400E20"/>
    <w:rsid w:val="00422E53"/>
    <w:rsid w:val="0043135D"/>
    <w:rsid w:val="0044644D"/>
    <w:rsid w:val="00457625"/>
    <w:rsid w:val="0046524A"/>
    <w:rsid w:val="004661C9"/>
    <w:rsid w:val="00467B66"/>
    <w:rsid w:val="00475F67"/>
    <w:rsid w:val="0047674A"/>
    <w:rsid w:val="00491D9F"/>
    <w:rsid w:val="00493111"/>
    <w:rsid w:val="004A7096"/>
    <w:rsid w:val="004B286F"/>
    <w:rsid w:val="004B4F5F"/>
    <w:rsid w:val="004C10A1"/>
    <w:rsid w:val="004C13E7"/>
    <w:rsid w:val="004C69C3"/>
    <w:rsid w:val="004D1FF4"/>
    <w:rsid w:val="004D4F7B"/>
    <w:rsid w:val="004E300A"/>
    <w:rsid w:val="004E3328"/>
    <w:rsid w:val="00504DC2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761B0"/>
    <w:rsid w:val="00580609"/>
    <w:rsid w:val="00580B53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4317E"/>
    <w:rsid w:val="00654584"/>
    <w:rsid w:val="00665060"/>
    <w:rsid w:val="006743E1"/>
    <w:rsid w:val="0068117D"/>
    <w:rsid w:val="00682AB1"/>
    <w:rsid w:val="006957EE"/>
    <w:rsid w:val="00696B3B"/>
    <w:rsid w:val="006A378D"/>
    <w:rsid w:val="006A40F5"/>
    <w:rsid w:val="006A49BF"/>
    <w:rsid w:val="006B2337"/>
    <w:rsid w:val="006B53C6"/>
    <w:rsid w:val="006C2BAC"/>
    <w:rsid w:val="006D1119"/>
    <w:rsid w:val="006D5B5B"/>
    <w:rsid w:val="006E2E25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163DA"/>
    <w:rsid w:val="0072300F"/>
    <w:rsid w:val="0072560B"/>
    <w:rsid w:val="007378DB"/>
    <w:rsid w:val="00744BAB"/>
    <w:rsid w:val="00755514"/>
    <w:rsid w:val="00755DE9"/>
    <w:rsid w:val="0077525D"/>
    <w:rsid w:val="00777E26"/>
    <w:rsid w:val="0078165B"/>
    <w:rsid w:val="00786408"/>
    <w:rsid w:val="007900B5"/>
    <w:rsid w:val="00796173"/>
    <w:rsid w:val="007A1123"/>
    <w:rsid w:val="007A4536"/>
    <w:rsid w:val="007A77B9"/>
    <w:rsid w:val="007B5A6F"/>
    <w:rsid w:val="007B7AB4"/>
    <w:rsid w:val="007B7C4D"/>
    <w:rsid w:val="007C18A6"/>
    <w:rsid w:val="007C1BE5"/>
    <w:rsid w:val="007D4A1A"/>
    <w:rsid w:val="007D627F"/>
    <w:rsid w:val="007D6D97"/>
    <w:rsid w:val="007E1884"/>
    <w:rsid w:val="007E4688"/>
    <w:rsid w:val="007E7397"/>
    <w:rsid w:val="00801EE8"/>
    <w:rsid w:val="00815E43"/>
    <w:rsid w:val="00816649"/>
    <w:rsid w:val="00817681"/>
    <w:rsid w:val="00817930"/>
    <w:rsid w:val="00821D30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A19A8"/>
    <w:rsid w:val="008C4F57"/>
    <w:rsid w:val="008C7F7A"/>
    <w:rsid w:val="008D2676"/>
    <w:rsid w:val="008D680D"/>
    <w:rsid w:val="008E1536"/>
    <w:rsid w:val="008E1BE9"/>
    <w:rsid w:val="008E774A"/>
    <w:rsid w:val="008F6776"/>
    <w:rsid w:val="00901AD1"/>
    <w:rsid w:val="0090522A"/>
    <w:rsid w:val="00915F88"/>
    <w:rsid w:val="009224C2"/>
    <w:rsid w:val="00924513"/>
    <w:rsid w:val="00926C8C"/>
    <w:rsid w:val="00932EE4"/>
    <w:rsid w:val="00935302"/>
    <w:rsid w:val="009372EC"/>
    <w:rsid w:val="009402E2"/>
    <w:rsid w:val="00946047"/>
    <w:rsid w:val="00953BF4"/>
    <w:rsid w:val="009608D2"/>
    <w:rsid w:val="00962A09"/>
    <w:rsid w:val="00962EE6"/>
    <w:rsid w:val="0096397C"/>
    <w:rsid w:val="00983238"/>
    <w:rsid w:val="009946F4"/>
    <w:rsid w:val="00995DCA"/>
    <w:rsid w:val="009976EA"/>
    <w:rsid w:val="009D6F68"/>
    <w:rsid w:val="009D7724"/>
    <w:rsid w:val="009E37AC"/>
    <w:rsid w:val="009E5761"/>
    <w:rsid w:val="009E787B"/>
    <w:rsid w:val="009F709A"/>
    <w:rsid w:val="009F76DF"/>
    <w:rsid w:val="00A0054A"/>
    <w:rsid w:val="00A02106"/>
    <w:rsid w:val="00A156A8"/>
    <w:rsid w:val="00A20BA9"/>
    <w:rsid w:val="00A21DD6"/>
    <w:rsid w:val="00A24698"/>
    <w:rsid w:val="00A30124"/>
    <w:rsid w:val="00A31938"/>
    <w:rsid w:val="00A47DFB"/>
    <w:rsid w:val="00A5278C"/>
    <w:rsid w:val="00A54ED3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2E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2D69"/>
    <w:rsid w:val="00BA7783"/>
    <w:rsid w:val="00BC3F92"/>
    <w:rsid w:val="00BC4D62"/>
    <w:rsid w:val="00BD057C"/>
    <w:rsid w:val="00BD068E"/>
    <w:rsid w:val="00BD34ED"/>
    <w:rsid w:val="00BD5DC7"/>
    <w:rsid w:val="00BF0CE4"/>
    <w:rsid w:val="00BF4EEB"/>
    <w:rsid w:val="00C13854"/>
    <w:rsid w:val="00C31A85"/>
    <w:rsid w:val="00C37BF8"/>
    <w:rsid w:val="00C45F92"/>
    <w:rsid w:val="00C47503"/>
    <w:rsid w:val="00C475FE"/>
    <w:rsid w:val="00C61465"/>
    <w:rsid w:val="00C6251F"/>
    <w:rsid w:val="00C651F0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0703"/>
    <w:rsid w:val="00D919E5"/>
    <w:rsid w:val="00D93F1B"/>
    <w:rsid w:val="00D955C8"/>
    <w:rsid w:val="00D975D1"/>
    <w:rsid w:val="00DB4EF7"/>
    <w:rsid w:val="00DB6235"/>
    <w:rsid w:val="00DB7B46"/>
    <w:rsid w:val="00DC1539"/>
    <w:rsid w:val="00DE1228"/>
    <w:rsid w:val="00DE4A62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5146D"/>
    <w:rsid w:val="00E75BAD"/>
    <w:rsid w:val="00EA6362"/>
    <w:rsid w:val="00EA6736"/>
    <w:rsid w:val="00EC01A3"/>
    <w:rsid w:val="00ED351E"/>
    <w:rsid w:val="00ED4665"/>
    <w:rsid w:val="00EE3ED0"/>
    <w:rsid w:val="00EE4055"/>
    <w:rsid w:val="00EE50A4"/>
    <w:rsid w:val="00F01906"/>
    <w:rsid w:val="00F03C36"/>
    <w:rsid w:val="00F07DD3"/>
    <w:rsid w:val="00F1046A"/>
    <w:rsid w:val="00F34CEF"/>
    <w:rsid w:val="00F441A7"/>
    <w:rsid w:val="00F46004"/>
    <w:rsid w:val="00F66DA5"/>
    <w:rsid w:val="00F670AA"/>
    <w:rsid w:val="00F6767A"/>
    <w:rsid w:val="00F716F3"/>
    <w:rsid w:val="00F722AC"/>
    <w:rsid w:val="00F80FEA"/>
    <w:rsid w:val="00F82797"/>
    <w:rsid w:val="00F87864"/>
    <w:rsid w:val="00F96D18"/>
    <w:rsid w:val="00FA28A5"/>
    <w:rsid w:val="00FA50A1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03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D90703"/>
    <w:pPr>
      <w:ind w:left="3686"/>
    </w:pPr>
  </w:style>
  <w:style w:type="paragraph" w:styleId="Encabezado">
    <w:name w:val="header"/>
    <w:basedOn w:val="Normal"/>
    <w:rsid w:val="00D907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907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90703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  <w:style w:type="paragraph" w:customStyle="1" w:styleId="Default">
    <w:name w:val="Default"/>
    <w:rsid w:val="00B362E8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F245-D720-4266-AA44-FAC4C038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46</TotalTime>
  <Pages>3</Pages>
  <Words>688</Words>
  <Characters>3873</Characters>
  <Application>Microsoft Office Word</Application>
  <DocSecurity>0</DocSecurity>
  <Lines>143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10</cp:revision>
  <cp:lastPrinted>2026-06-03T13:38:00Z</cp:lastPrinted>
  <dcterms:created xsi:type="dcterms:W3CDTF">2026-05-28T13:46:00Z</dcterms:created>
  <dcterms:modified xsi:type="dcterms:W3CDTF">2026-06-03T13:38:00Z</dcterms:modified>
</cp:coreProperties>
</file>