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4D1" w:rsidRPr="00B60360" w:rsidRDefault="00EA34D1" w:rsidP="00EA34D1">
      <w:pPr>
        <w:pBdr>
          <w:top w:val="nil"/>
          <w:left w:val="nil"/>
          <w:bottom w:val="nil"/>
          <w:right w:val="nil"/>
          <w:between w:val="nil"/>
        </w:pBdr>
        <w:spacing w:after="240" w:line="360" w:lineRule="auto"/>
        <w:jc w:val="right"/>
        <w:rPr>
          <w:rFonts w:ascii="Times New Roman" w:eastAsia="Times New Roman" w:hAnsi="Times New Roman" w:cs="Times New Roman"/>
          <w:i/>
          <w:iCs/>
          <w:sz w:val="24"/>
          <w:szCs w:val="24"/>
        </w:rPr>
      </w:pPr>
      <w:r w:rsidRPr="00B60360">
        <w:rPr>
          <w:rFonts w:ascii="Times New Roman" w:eastAsia="Times New Roman" w:hAnsi="Times New Roman" w:cs="Times New Roman"/>
          <w:i/>
          <w:iCs/>
          <w:color w:val="000000"/>
          <w:sz w:val="24"/>
          <w:szCs w:val="24"/>
        </w:rPr>
        <w:t>Ref. Expediente</w:t>
      </w:r>
      <w:r w:rsidRPr="00B60360">
        <w:rPr>
          <w:rFonts w:ascii="Times New Roman" w:eastAsia="Times New Roman" w:hAnsi="Times New Roman" w:cs="Times New Roman"/>
          <w:i/>
          <w:iCs/>
          <w:sz w:val="24"/>
          <w:szCs w:val="24"/>
        </w:rPr>
        <w:t xml:space="preserve"> 848-D-2026 y 1641-D-2026</w:t>
      </w:r>
    </w:p>
    <w:p w:rsidR="00EA34D1" w:rsidRPr="00B60360" w:rsidRDefault="00EA34D1" w:rsidP="00EA34D1">
      <w:pPr>
        <w:pBdr>
          <w:top w:val="nil"/>
          <w:left w:val="nil"/>
          <w:bottom w:val="nil"/>
          <w:right w:val="nil"/>
          <w:between w:val="nil"/>
        </w:pBdr>
        <w:spacing w:after="240" w:line="360" w:lineRule="auto"/>
        <w:rPr>
          <w:rFonts w:ascii="Times New Roman" w:eastAsia="Times New Roman" w:hAnsi="Times New Roman" w:cs="Times New Roman"/>
          <w:color w:val="000000"/>
          <w:sz w:val="24"/>
          <w:szCs w:val="24"/>
        </w:rPr>
      </w:pPr>
      <w:r w:rsidRPr="00B60360">
        <w:rPr>
          <w:rFonts w:ascii="Times New Roman" w:eastAsia="Times New Roman" w:hAnsi="Times New Roman" w:cs="Times New Roman"/>
          <w:color w:val="000000"/>
          <w:sz w:val="24"/>
          <w:szCs w:val="24"/>
        </w:rPr>
        <w:t>Legislatura de la Ciudad Autónoma de Buenos Aires.</w:t>
      </w:r>
    </w:p>
    <w:p w:rsidR="00EA34D1" w:rsidRPr="00B60360" w:rsidRDefault="00EA34D1" w:rsidP="00EA34D1">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sidRPr="00B60360">
        <w:rPr>
          <w:rFonts w:ascii="Times New Roman" w:eastAsia="Times New Roman" w:hAnsi="Times New Roman" w:cs="Times New Roman"/>
          <w:color w:val="000000"/>
          <w:sz w:val="24"/>
          <w:szCs w:val="24"/>
        </w:rPr>
        <w:t>Visto:</w:t>
      </w:r>
    </w:p>
    <w:p w:rsidR="00EA34D1" w:rsidRPr="00B60360"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60360">
        <w:rPr>
          <w:rFonts w:ascii="Times New Roman" w:eastAsia="Times New Roman" w:hAnsi="Times New Roman" w:cs="Times New Roman"/>
          <w:sz w:val="24"/>
          <w:szCs w:val="24"/>
        </w:rPr>
        <w:t xml:space="preserve">Los expedientes 848-D-2026 de autoría de la Diputada </w:t>
      </w:r>
      <w:proofErr w:type="spellStart"/>
      <w:r w:rsidRPr="00286FAB">
        <w:rPr>
          <w:rFonts w:ascii="Times New Roman" w:eastAsia="Times New Roman" w:hAnsi="Times New Roman" w:cs="Times New Roman"/>
          <w:b/>
          <w:bCs/>
          <w:sz w:val="24"/>
          <w:szCs w:val="24"/>
        </w:rPr>
        <w:t>Thourte</w:t>
      </w:r>
      <w:proofErr w:type="spellEnd"/>
      <w:r w:rsidRPr="00286FAB">
        <w:rPr>
          <w:rFonts w:ascii="Times New Roman" w:eastAsia="Times New Roman" w:hAnsi="Times New Roman" w:cs="Times New Roman"/>
          <w:b/>
          <w:bCs/>
          <w:sz w:val="24"/>
          <w:szCs w:val="24"/>
        </w:rPr>
        <w:t>, Manuela</w:t>
      </w:r>
      <w:r w:rsidRPr="00B60360">
        <w:rPr>
          <w:rFonts w:ascii="Times New Roman" w:eastAsia="Times New Roman" w:hAnsi="Times New Roman" w:cs="Times New Roman"/>
          <w:sz w:val="24"/>
          <w:szCs w:val="24"/>
        </w:rPr>
        <w:t xml:space="preserve"> y el expediente 1641-D-2026 de autoría del Diputado </w:t>
      </w:r>
      <w:r w:rsidRPr="00286FAB">
        <w:rPr>
          <w:rFonts w:ascii="Times New Roman" w:eastAsia="Times New Roman" w:hAnsi="Times New Roman" w:cs="Times New Roman"/>
          <w:b/>
          <w:bCs/>
          <w:sz w:val="24"/>
          <w:szCs w:val="24"/>
        </w:rPr>
        <w:t>Fernández, Juan Ignacio</w:t>
      </w:r>
      <w:r w:rsidRPr="00B60360">
        <w:rPr>
          <w:rFonts w:ascii="Times New Roman" w:eastAsia="Times New Roman" w:hAnsi="Times New Roman" w:cs="Times New Roman"/>
          <w:sz w:val="24"/>
          <w:szCs w:val="24"/>
        </w:rPr>
        <w:t xml:space="preserve"> cuyo objeto es </w:t>
      </w:r>
      <w:r w:rsidRPr="00286FAB">
        <w:rPr>
          <w:rFonts w:ascii="Times New Roman" w:eastAsia="Times New Roman" w:hAnsi="Times New Roman" w:cs="Times New Roman"/>
          <w:sz w:val="24"/>
          <w:szCs w:val="24"/>
        </w:rPr>
        <w:t xml:space="preserve">establecer un nuevo </w:t>
      </w:r>
      <w:r w:rsidRPr="00B60360">
        <w:rPr>
          <w:rFonts w:ascii="Times New Roman" w:eastAsia="Times New Roman" w:hAnsi="Times New Roman" w:cs="Times New Roman"/>
          <w:sz w:val="24"/>
          <w:szCs w:val="24"/>
        </w:rPr>
        <w:t xml:space="preserve">ordenamiento del sistema de denominación de estaciones de la red de subterráneos y </w:t>
      </w:r>
      <w:proofErr w:type="spellStart"/>
      <w:r w:rsidRPr="00B60360">
        <w:rPr>
          <w:rFonts w:ascii="Times New Roman" w:eastAsia="Times New Roman" w:hAnsi="Times New Roman" w:cs="Times New Roman"/>
          <w:sz w:val="24"/>
          <w:szCs w:val="24"/>
        </w:rPr>
        <w:t>premetro</w:t>
      </w:r>
      <w:proofErr w:type="spellEnd"/>
      <w:r w:rsidRPr="00B60360">
        <w:rPr>
          <w:rFonts w:ascii="Times New Roman" w:eastAsia="Times New Roman" w:hAnsi="Times New Roman" w:cs="Times New Roman"/>
          <w:sz w:val="24"/>
          <w:szCs w:val="24"/>
        </w:rPr>
        <w:t xml:space="preserve"> de la ciudad, </w:t>
      </w:r>
      <w:r>
        <w:rPr>
          <w:rFonts w:ascii="Times New Roman" w:eastAsia="Times New Roman" w:hAnsi="Times New Roman" w:cs="Times New Roman"/>
          <w:sz w:val="24"/>
          <w:szCs w:val="24"/>
        </w:rPr>
        <w:t xml:space="preserve">estableciendo mapa esquemático </w:t>
      </w:r>
      <w:r w:rsidRPr="00AC452D">
        <w:rPr>
          <w:rFonts w:ascii="Times New Roman" w:eastAsia="Times New Roman" w:hAnsi="Times New Roman" w:cs="Times New Roman"/>
          <w:sz w:val="24"/>
          <w:szCs w:val="24"/>
        </w:rPr>
        <w:t>de la red con una única denominación de cada combinación principal</w:t>
      </w:r>
      <w:r>
        <w:rPr>
          <w:rFonts w:ascii="Times New Roman" w:eastAsia="Times New Roman" w:hAnsi="Times New Roman" w:cs="Times New Roman"/>
          <w:sz w:val="24"/>
          <w:szCs w:val="24"/>
        </w:rPr>
        <w:t xml:space="preserve"> en Anexo I </w:t>
      </w:r>
      <w:r w:rsidRPr="00B60360">
        <w:rPr>
          <w:rFonts w:ascii="Times New Roman" w:eastAsia="Times New Roman" w:hAnsi="Times New Roman" w:cs="Times New Roman"/>
          <w:sz w:val="24"/>
          <w:szCs w:val="24"/>
        </w:rPr>
        <w:t>y;</w:t>
      </w:r>
    </w:p>
    <w:p w:rsidR="00EA34D1" w:rsidRPr="00B60360" w:rsidRDefault="00EA34D1" w:rsidP="00EA34D1">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sidRPr="00B60360">
        <w:rPr>
          <w:rFonts w:ascii="Times New Roman" w:eastAsia="Times New Roman" w:hAnsi="Times New Roman" w:cs="Times New Roman"/>
          <w:color w:val="000000"/>
          <w:sz w:val="24"/>
          <w:szCs w:val="24"/>
        </w:rPr>
        <w:t>Considerando:</w:t>
      </w:r>
    </w:p>
    <w:p w:rsidR="00EA34D1" w:rsidRPr="00B60360" w:rsidRDefault="00EA34D1" w:rsidP="00EA34D1">
      <w:pPr>
        <w:pBdr>
          <w:top w:val="nil"/>
          <w:left w:val="nil"/>
          <w:bottom w:val="nil"/>
          <w:right w:val="nil"/>
          <w:between w:val="nil"/>
        </w:pBdr>
        <w:spacing w:after="240" w:line="360" w:lineRule="auto"/>
        <w:ind w:firstLine="720"/>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Que el nombre de una estación de subte no es un acto simbólico aislado, sino que es una herramienta central de orientación urbana. En un sistema de transporte masivo el criterio principal de comunicación debe ser la claridad territorial. </w:t>
      </w:r>
    </w:p>
    <w:p w:rsidR="00EA34D1" w:rsidRPr="00B60360" w:rsidRDefault="00EA34D1" w:rsidP="00EA34D1">
      <w:pPr>
        <w:pBdr>
          <w:top w:val="nil"/>
          <w:left w:val="nil"/>
          <w:bottom w:val="nil"/>
          <w:right w:val="nil"/>
          <w:between w:val="nil"/>
        </w:pBdr>
        <w:spacing w:after="240" w:line="360" w:lineRule="auto"/>
        <w:ind w:firstLine="720"/>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e</w:t>
      </w:r>
      <w:r w:rsidRPr="00B60360">
        <w:rPr>
          <w:rFonts w:ascii="Times New Roman" w:eastAsia="Times New Roman" w:hAnsi="Times New Roman" w:cs="Times New Roman"/>
          <w:sz w:val="24"/>
          <w:szCs w:val="24"/>
        </w:rPr>
        <w:t xml:space="preserve">n la Ciudad de Buenos Aires muchas estaciones incorporan denominaciones conmemorativas que no siempre coinciden con la referencia geográfica inmediata. Un sistema de transporte masivo debe: </w:t>
      </w:r>
    </w:p>
    <w:p w:rsidR="00EA34D1" w:rsidRPr="00B60360" w:rsidRDefault="00EA34D1" w:rsidP="00EA34D1">
      <w:pPr>
        <w:pBdr>
          <w:top w:val="nil"/>
          <w:left w:val="nil"/>
          <w:bottom w:val="nil"/>
          <w:right w:val="nil"/>
          <w:between w:val="nil"/>
        </w:pBdr>
        <w:spacing w:after="240" w:line="360" w:lineRule="auto"/>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ab/>
        <w:t xml:space="preserve">● Facilitar orientación inmediata. </w:t>
      </w:r>
    </w:p>
    <w:p w:rsidR="00EA34D1" w:rsidRPr="00B60360" w:rsidRDefault="00EA34D1" w:rsidP="00EA34D1">
      <w:pPr>
        <w:pBdr>
          <w:top w:val="nil"/>
          <w:left w:val="nil"/>
          <w:bottom w:val="nil"/>
          <w:right w:val="nil"/>
          <w:between w:val="nil"/>
        </w:pBdr>
        <w:spacing w:after="240" w:line="360" w:lineRule="auto"/>
        <w:ind w:firstLine="720"/>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 Reducir ambigüedades. </w:t>
      </w:r>
    </w:p>
    <w:p w:rsidR="00EA34D1" w:rsidRPr="00B60360" w:rsidRDefault="00EA34D1" w:rsidP="00EA34D1">
      <w:pPr>
        <w:pBdr>
          <w:top w:val="nil"/>
          <w:left w:val="nil"/>
          <w:bottom w:val="nil"/>
          <w:right w:val="nil"/>
          <w:between w:val="nil"/>
        </w:pBdr>
        <w:spacing w:after="240" w:line="360" w:lineRule="auto"/>
        <w:ind w:left="720"/>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 Ser comprensible para residentes y turistas. </w:t>
      </w:r>
    </w:p>
    <w:p w:rsidR="00EA34D1" w:rsidRPr="00B60360" w:rsidRDefault="00EA34D1" w:rsidP="00EA34D1">
      <w:pPr>
        <w:pBdr>
          <w:top w:val="nil"/>
          <w:left w:val="nil"/>
          <w:bottom w:val="nil"/>
          <w:right w:val="nil"/>
          <w:between w:val="nil"/>
        </w:pBdr>
        <w:spacing w:after="240" w:line="360" w:lineRule="auto"/>
        <w:ind w:left="720"/>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 Mantener economía lingüística en mapas y </w:t>
      </w:r>
      <w:proofErr w:type="spellStart"/>
      <w:r w:rsidRPr="00B60360">
        <w:rPr>
          <w:rFonts w:ascii="Times New Roman" w:eastAsia="Times New Roman" w:hAnsi="Times New Roman" w:cs="Times New Roman"/>
          <w:sz w:val="24"/>
          <w:szCs w:val="24"/>
        </w:rPr>
        <w:t>señalética</w:t>
      </w:r>
      <w:proofErr w:type="spellEnd"/>
      <w:r w:rsidRPr="00B60360">
        <w:rPr>
          <w:rFonts w:ascii="Times New Roman" w:eastAsia="Times New Roman" w:hAnsi="Times New Roman" w:cs="Times New Roman"/>
          <w:sz w:val="24"/>
          <w:szCs w:val="24"/>
        </w:rPr>
        <w:t xml:space="preserve">. </w:t>
      </w:r>
    </w:p>
    <w:p w:rsidR="00EA34D1" w:rsidRPr="00B60360" w:rsidRDefault="00EA34D1" w:rsidP="00EA34D1">
      <w:pPr>
        <w:pBdr>
          <w:top w:val="nil"/>
          <w:left w:val="nil"/>
          <w:bottom w:val="nil"/>
          <w:right w:val="nil"/>
          <w:between w:val="nil"/>
        </w:pBdr>
        <w:spacing w:after="240" w:line="360" w:lineRule="auto"/>
        <w:ind w:firstLine="720"/>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Que la red de Subterráneos de la Ciudad Autónoma de Buenos Aires constituye una de las principales infraestructuras de movilidad de la Ciudad y uno de los sistemas de metro más antiguos de América Latina. Desde su inauguración a comienzos del siglo XX, el subte ha acompañado el crecimiento y la transformación urbana de Buenos Aires, convirtiéndose en una pieza estructural de su sistema de transporte. Su desarrollo histórico refleja la evolución de la Ciudad, pero también pone de manifiesto la necesidad de avanzar hacia una mayor coherencia y legibilidad del sistema para quienes lo utilizan diariamente. </w:t>
      </w:r>
    </w:p>
    <w:p w:rsidR="00EA34D1" w:rsidRPr="00B60360" w:rsidRDefault="00EA34D1" w:rsidP="00EA34D1">
      <w:pPr>
        <w:pBdr>
          <w:top w:val="nil"/>
          <w:left w:val="nil"/>
          <w:bottom w:val="nil"/>
          <w:right w:val="nil"/>
          <w:between w:val="nil"/>
        </w:pBdr>
        <w:spacing w:after="240" w:line="360" w:lineRule="auto"/>
        <w:ind w:firstLine="720"/>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Que el sistema de subterráneos de Buenos Aires se desarrolló inicialmente a partir de iniciativas impulsadas por empresas privadas que proyectaron líneas de manera independiente, en distintos momentos y bajo lógicas empresariales propias. </w:t>
      </w:r>
    </w:p>
    <w:p w:rsidR="00EA34D1" w:rsidRPr="00B60360" w:rsidRDefault="00EA34D1" w:rsidP="00EA34D1">
      <w:pPr>
        <w:pBdr>
          <w:top w:val="nil"/>
          <w:left w:val="nil"/>
          <w:bottom w:val="nil"/>
          <w:right w:val="nil"/>
          <w:between w:val="nil"/>
        </w:pBdr>
        <w:spacing w:after="240" w:line="360" w:lineRule="auto"/>
        <w:ind w:firstLine="720"/>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Que la primera línea fue inaugurada el 1° de diciembre de 1913 por la Compañía de Tranvías Anglo-Argentina (CTAA), que puso en funcionamiento el tramo entre Plaza de Mayo y Plaza Miserere, hoy correspondiente a la Línea A. Posteriormente, en 1930, el </w:t>
      </w:r>
      <w:r w:rsidRPr="00B60360">
        <w:rPr>
          <w:rFonts w:ascii="Times New Roman" w:eastAsia="Times New Roman" w:hAnsi="Times New Roman" w:cs="Times New Roman"/>
          <w:sz w:val="24"/>
          <w:szCs w:val="24"/>
        </w:rPr>
        <w:lastRenderedPageBreak/>
        <w:t xml:space="preserve">grupo ferro-tranviario </w:t>
      </w:r>
      <w:proofErr w:type="spellStart"/>
      <w:r w:rsidRPr="00B60360">
        <w:rPr>
          <w:rFonts w:ascii="Times New Roman" w:eastAsia="Times New Roman" w:hAnsi="Times New Roman" w:cs="Times New Roman"/>
          <w:sz w:val="24"/>
          <w:szCs w:val="24"/>
        </w:rPr>
        <w:t>Lacroze</w:t>
      </w:r>
      <w:proofErr w:type="spellEnd"/>
      <w:r w:rsidRPr="00B60360">
        <w:rPr>
          <w:rFonts w:ascii="Times New Roman" w:eastAsia="Times New Roman" w:hAnsi="Times New Roman" w:cs="Times New Roman"/>
          <w:sz w:val="24"/>
          <w:szCs w:val="24"/>
        </w:rPr>
        <w:t xml:space="preserve"> Hermanos inauguró la actual Línea B, concebida originalmente como el Ferrocarril Terminal Central de Buenos Aires, una prolongación subterránea vinculada al Ferrocarril Central de Buenos Aires. Poco tiempo después, una tercera empresa ingresó en el desarrollo del sistema: la Compañía Hispano-Argentina de Obras Públicas y Finanzas (CHADOPYF), que durante la década de 1930 impulsó la construcción de varias líneas de la red. Bajo su desarrollo se inauguraron, entre 1934 y 1937, los primeros tramos de las actuales Líneas C y D, y posteriormente se iniciaron las obras de la Línea E. </w:t>
      </w:r>
    </w:p>
    <w:p w:rsidR="00EA34D1" w:rsidRPr="00B60360" w:rsidRDefault="00EA34D1" w:rsidP="00EA34D1">
      <w:pPr>
        <w:pBdr>
          <w:top w:val="nil"/>
          <w:left w:val="nil"/>
          <w:bottom w:val="nil"/>
          <w:right w:val="nil"/>
          <w:between w:val="nil"/>
        </w:pBdr>
        <w:spacing w:after="240" w:line="360" w:lineRule="auto"/>
        <w:ind w:firstLine="720"/>
        <w:jc w:val="both"/>
        <w:rPr>
          <w:rFonts w:ascii="Times New Roman" w:eastAsia="Times New Roman" w:hAnsi="Times New Roman" w:cs="Times New Roman"/>
          <w:color w:val="000000"/>
          <w:sz w:val="24"/>
          <w:szCs w:val="24"/>
        </w:rPr>
      </w:pPr>
      <w:r w:rsidRPr="00B60360">
        <w:rPr>
          <w:rFonts w:ascii="Times New Roman" w:eastAsia="Times New Roman" w:hAnsi="Times New Roman" w:cs="Times New Roman"/>
          <w:sz w:val="24"/>
          <w:szCs w:val="24"/>
        </w:rPr>
        <w:t xml:space="preserve">Que esta multiplicidad de empresas constructoras y operadoras explica que, en sus orígenes, el subterráneo porteño no fuera concebido como una red integrada, sino como una sucesión de líneas proyectadas de forma relativamente autónoma, cada una con sus propios criterios de trazado, arquitectura, </w:t>
      </w:r>
      <w:proofErr w:type="spellStart"/>
      <w:r w:rsidRPr="00B60360">
        <w:rPr>
          <w:rFonts w:ascii="Times New Roman" w:eastAsia="Times New Roman" w:hAnsi="Times New Roman" w:cs="Times New Roman"/>
          <w:sz w:val="24"/>
          <w:szCs w:val="24"/>
        </w:rPr>
        <w:t>señalética</w:t>
      </w:r>
      <w:proofErr w:type="spellEnd"/>
      <w:r w:rsidRPr="00B60360">
        <w:rPr>
          <w:rFonts w:ascii="Times New Roman" w:eastAsia="Times New Roman" w:hAnsi="Times New Roman" w:cs="Times New Roman"/>
          <w:sz w:val="24"/>
          <w:szCs w:val="24"/>
        </w:rPr>
        <w:t xml:space="preserve"> y denominación de estaciones. Las estaciones adoptaban, en general, nombres vinculados a calles, plazas o referencias urbanas inmediatas, lo que permitía una identificación territorial directa por parte de los usuarios y facilitaba la orientación dentro del sistema. </w:t>
      </w:r>
    </w:p>
    <w:p w:rsidR="00EA34D1" w:rsidRPr="00B60360" w:rsidRDefault="00EA34D1" w:rsidP="00EA34D1">
      <w:pPr>
        <w:pBdr>
          <w:top w:val="nil"/>
          <w:left w:val="nil"/>
          <w:bottom w:val="nil"/>
          <w:right w:val="nil"/>
          <w:between w:val="nil"/>
        </w:pBdr>
        <w:spacing w:after="240" w:line="360" w:lineRule="auto"/>
        <w:ind w:firstLine="720"/>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Que a su vez, la legislación vigente ha permitido incorporar denominaciones conmemorativas mediante leyes particulares, generando en numerosos casos dobles nombres o denominaciones extensas que afectan la legibilidad del sistema. La proliferación de leyes particulares que incorporan homenajes a estaciones ha generado un sistema de nombres cada vez menos claro para los usuarios. </w:t>
      </w:r>
    </w:p>
    <w:p w:rsidR="00EA34D1" w:rsidRPr="00B60360" w:rsidRDefault="00EA34D1" w:rsidP="00EA34D1">
      <w:pPr>
        <w:pBdr>
          <w:top w:val="nil"/>
          <w:left w:val="nil"/>
          <w:bottom w:val="nil"/>
          <w:right w:val="nil"/>
          <w:between w:val="nil"/>
        </w:pBdr>
        <w:spacing w:after="240" w:line="360" w:lineRule="auto"/>
        <w:ind w:firstLine="720"/>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Que esta situación ha producido, progresivamente, una pérdida de claridad en la identificación territorial de las estaciones, dificultando la lectura del sistema por parte de los usuarios, especialmente para quienes utilizan el subte de manera ocasional, para visitantes de la Ciudad o para turistas. En los sistemas de transporte masivo, la claridad en la nomenclatura constituye un elemento fundamental para la orientación y la navegación dentro de la red. </w:t>
      </w:r>
    </w:p>
    <w:p w:rsidR="00EA34D1" w:rsidRPr="00B60360" w:rsidRDefault="00EA34D1" w:rsidP="00EA34D1">
      <w:pPr>
        <w:pBdr>
          <w:top w:val="nil"/>
          <w:left w:val="nil"/>
          <w:bottom w:val="nil"/>
          <w:right w:val="nil"/>
          <w:between w:val="nil"/>
        </w:pBdr>
        <w:spacing w:after="240" w:line="360" w:lineRule="auto"/>
        <w:ind w:firstLine="720"/>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Que la experiencia internacional demuestra que los sistemas de transporte urbano más eficientes priorizan denominaciones simples, breves y vinculadas a referencias geográficas claras. La </w:t>
      </w:r>
      <w:proofErr w:type="spellStart"/>
      <w:r w:rsidRPr="00B60360">
        <w:rPr>
          <w:rFonts w:ascii="Times New Roman" w:eastAsia="Times New Roman" w:hAnsi="Times New Roman" w:cs="Times New Roman"/>
          <w:sz w:val="24"/>
          <w:szCs w:val="24"/>
        </w:rPr>
        <w:t>señalética</w:t>
      </w:r>
      <w:proofErr w:type="spellEnd"/>
      <w:r w:rsidRPr="00B60360">
        <w:rPr>
          <w:rFonts w:ascii="Times New Roman" w:eastAsia="Times New Roman" w:hAnsi="Times New Roman" w:cs="Times New Roman"/>
          <w:sz w:val="24"/>
          <w:szCs w:val="24"/>
        </w:rPr>
        <w:t xml:space="preserve"> y la cartografía de una red de transporte deben funcionar como un lenguaje universal, capaz de ser comprendido de manera rápida e intuitiva por millones de usuarios.</w:t>
      </w:r>
    </w:p>
    <w:p w:rsidR="00EA34D1" w:rsidRPr="00B60360" w:rsidRDefault="00EA34D1" w:rsidP="00EA34D1">
      <w:pPr>
        <w:pBdr>
          <w:top w:val="nil"/>
          <w:left w:val="nil"/>
          <w:bottom w:val="nil"/>
          <w:right w:val="nil"/>
          <w:between w:val="nil"/>
        </w:pBdr>
        <w:spacing w:after="240" w:line="360" w:lineRule="auto"/>
        <w:ind w:firstLine="720"/>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Que en este sentido, la multiplicación de denominaciones conmemorativas incorporadas al nombre oficial de las estaciones puede afectar la legibilidad del sistema, entendida como la capacidad de una red de transporte de ser fácilmente interpretada por quienes la utilizan. La legibilidad es un principio ampliamente reconocido en la planificación urbana y en el diseño de sistemas de transporte público, ya que permite </w:t>
      </w:r>
      <w:r w:rsidRPr="00B60360">
        <w:rPr>
          <w:rFonts w:ascii="Times New Roman" w:eastAsia="Times New Roman" w:hAnsi="Times New Roman" w:cs="Times New Roman"/>
          <w:sz w:val="24"/>
          <w:szCs w:val="24"/>
        </w:rPr>
        <w:lastRenderedPageBreak/>
        <w:t xml:space="preserve">reducir tiempos de orientación, mejorar la experiencia de viaje y facilitar la identificación de destinos y combinaciones. </w:t>
      </w:r>
    </w:p>
    <w:p w:rsidR="00EA34D1" w:rsidRPr="00B60360" w:rsidRDefault="00EA34D1" w:rsidP="00EA34D1">
      <w:pPr>
        <w:pBdr>
          <w:top w:val="nil"/>
          <w:left w:val="nil"/>
          <w:bottom w:val="nil"/>
          <w:right w:val="nil"/>
          <w:between w:val="nil"/>
        </w:pBdr>
        <w:spacing w:after="240" w:line="360" w:lineRule="auto"/>
        <w:ind w:firstLine="720"/>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Que la presente iniciativa no pretende desconocer el valor de los homenajes y reconocimientos históricos que forman parte de la identidad cultural de la Ciudad. Por el contrario, propone ordenar su forma de incorporación dentro del sistema, distinguiendo entre la denominación principal de las estaciones —que debe cumplir una función de orientación territorial— y las referencias conmemorativas, que pueden mantenerse mediante placas, </w:t>
      </w:r>
      <w:proofErr w:type="spellStart"/>
      <w:r w:rsidRPr="00B60360">
        <w:rPr>
          <w:rFonts w:ascii="Times New Roman" w:eastAsia="Times New Roman" w:hAnsi="Times New Roman" w:cs="Times New Roman"/>
          <w:sz w:val="24"/>
          <w:szCs w:val="24"/>
        </w:rPr>
        <w:t>señalética</w:t>
      </w:r>
      <w:proofErr w:type="spellEnd"/>
      <w:r w:rsidRPr="00B60360">
        <w:rPr>
          <w:rFonts w:ascii="Times New Roman" w:eastAsia="Times New Roman" w:hAnsi="Times New Roman" w:cs="Times New Roman"/>
          <w:sz w:val="24"/>
          <w:szCs w:val="24"/>
        </w:rPr>
        <w:t xml:space="preserve"> cultural u otros dispositivos dentro de las estaciones. </w:t>
      </w:r>
    </w:p>
    <w:p w:rsidR="00EA34D1" w:rsidRPr="00B60360" w:rsidRDefault="00EA34D1" w:rsidP="00EA34D1">
      <w:pPr>
        <w:pBdr>
          <w:top w:val="nil"/>
          <w:left w:val="nil"/>
          <w:bottom w:val="nil"/>
          <w:right w:val="nil"/>
          <w:between w:val="nil"/>
        </w:pBdr>
        <w:spacing w:after="240" w:line="360" w:lineRule="auto"/>
        <w:ind w:firstLine="720"/>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Que al mismo tiempo, la ley busca introducir criterios generales que permitan avanzar hacia una mayor coherencia del sistema de denominación de estaciones, estableciendo principios de claridad territorial, brevedad y correspondencia con referencias urbanas verificables. </w:t>
      </w:r>
    </w:p>
    <w:p w:rsidR="00EA34D1" w:rsidRPr="00B60360" w:rsidRDefault="00EA34D1" w:rsidP="00EA34D1">
      <w:pPr>
        <w:pBdr>
          <w:top w:val="nil"/>
          <w:left w:val="nil"/>
          <w:bottom w:val="nil"/>
          <w:right w:val="nil"/>
          <w:between w:val="nil"/>
        </w:pBdr>
        <w:spacing w:after="240" w:line="360" w:lineRule="auto"/>
        <w:ind w:firstLine="720"/>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Que otro aspecto relevante del proyecto es la identificación de las estaciones de combinación como puntos estratégicos dentro de la red. A medida que los sistemas de transporte evolucionan, resulta cada vez más importante reconocer fácilmente aquellos nodos donde confluyen varias líneas y donde se concentran grandes flujos de pasajeros. La correcta identificación de estos nodos permite mejorar la orientación dentro de la red y reforzar la comprensión del sistema como un conjunto integrado. </w:t>
      </w:r>
    </w:p>
    <w:p w:rsidR="00EA34D1" w:rsidRPr="00B60360" w:rsidRDefault="00EA34D1" w:rsidP="00EA34D1">
      <w:pPr>
        <w:pBdr>
          <w:top w:val="nil"/>
          <w:left w:val="nil"/>
          <w:bottom w:val="nil"/>
          <w:right w:val="nil"/>
          <w:between w:val="nil"/>
        </w:pBdr>
        <w:spacing w:after="240" w:line="360" w:lineRule="auto"/>
        <w:ind w:firstLine="720"/>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Que en ciudades con redes de transporte consolidadas, los nodos de combinación suelen contar con denominaciones claras y consistentes que permiten reconocer fácilmente la interconexión entre distintas líneas. Este enfoque contribuye a que los usuarios perciban el sistema no como un conjunto de trayectos aislados, sino como una red integrada, en la cual las distintas líneas funcionan de manera coordinada. </w:t>
      </w:r>
    </w:p>
    <w:p w:rsidR="00EA34D1" w:rsidRPr="00B60360" w:rsidRDefault="00EA34D1" w:rsidP="00EA34D1">
      <w:pPr>
        <w:pBdr>
          <w:top w:val="nil"/>
          <w:left w:val="nil"/>
          <w:bottom w:val="nil"/>
          <w:right w:val="nil"/>
          <w:between w:val="nil"/>
        </w:pBdr>
        <w:spacing w:after="240" w:line="360" w:lineRule="auto"/>
        <w:ind w:firstLine="720"/>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Que en el caso de la Ciudad de Buenos Aires, el crecimiento de la red y el aumento sostenido de usuarios hacen cada vez más necesario fortalecer esta lógica de sistema. La claridad en la denominación de las estaciones constituye una herramienta fundamental para mejorar la experiencia de viaje, facilitar las combinaciones y consolidar una red de transporte público moderna y accesible. </w:t>
      </w:r>
    </w:p>
    <w:p w:rsidR="00EA34D1" w:rsidRPr="00B60360" w:rsidRDefault="00EA34D1" w:rsidP="00EA34D1">
      <w:pPr>
        <w:pBdr>
          <w:top w:val="nil"/>
          <w:left w:val="nil"/>
          <w:bottom w:val="nil"/>
          <w:right w:val="nil"/>
          <w:between w:val="nil"/>
        </w:pBdr>
        <w:spacing w:after="240" w:line="360" w:lineRule="auto"/>
        <w:ind w:firstLine="720"/>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Que en definitiva, la presente ley busca establecer un marco general de ordenamiento del sistema de denominación de estaciones, orientado a fortalecer la legibilidad del subte, mejorar la orientación de los usuarios y avanzar hacia una mayor coherencia del sistema en su conjunto. Se trata de una medida de planificación y organización que apunta a consolidar al subterráneo porteño como un sistema de transporte cada vez más claro, eficiente e integrado al funcionamiento de la Ciudad. </w:t>
      </w:r>
    </w:p>
    <w:p w:rsidR="00EA34D1" w:rsidRPr="00AC452D" w:rsidRDefault="00EA34D1" w:rsidP="00EA34D1">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sidRPr="00B60360">
        <w:rPr>
          <w:rFonts w:ascii="Times New Roman" w:eastAsia="Times New Roman" w:hAnsi="Times New Roman" w:cs="Times New Roman"/>
          <w:color w:val="000000"/>
          <w:sz w:val="24"/>
          <w:szCs w:val="24"/>
        </w:rPr>
        <w:t>Por todo lo expuesto, esta Comisión de Cultura le aconseja al Cuerpo, la aprobación de la siguiente:</w:t>
      </w:r>
    </w:p>
    <w:p w:rsidR="00EA34D1" w:rsidRPr="00B60360" w:rsidRDefault="00EA34D1" w:rsidP="00EA34D1">
      <w:pPr>
        <w:pBdr>
          <w:top w:val="nil"/>
          <w:left w:val="nil"/>
          <w:bottom w:val="nil"/>
          <w:right w:val="nil"/>
          <w:between w:val="nil"/>
        </w:pBdr>
        <w:spacing w:after="240" w:line="360" w:lineRule="auto"/>
        <w:jc w:val="center"/>
        <w:rPr>
          <w:rFonts w:ascii="Times New Roman" w:eastAsia="Times New Roman" w:hAnsi="Times New Roman" w:cs="Times New Roman"/>
          <w:b/>
          <w:bCs/>
          <w:sz w:val="24"/>
          <w:szCs w:val="24"/>
        </w:rPr>
      </w:pPr>
      <w:r w:rsidRPr="00AC452D">
        <w:rPr>
          <w:rFonts w:ascii="Times New Roman" w:eastAsia="Times New Roman" w:hAnsi="Times New Roman" w:cs="Times New Roman"/>
          <w:b/>
          <w:bCs/>
          <w:sz w:val="28"/>
          <w:szCs w:val="28"/>
        </w:rPr>
        <w:lastRenderedPageBreak/>
        <w:t xml:space="preserve">LEY </w:t>
      </w:r>
      <w:r w:rsidRPr="00B60360">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Ordenamiento del Sistema de Denominación de Estaciones de la R</w:t>
      </w:r>
      <w:r w:rsidRPr="00AC452D">
        <w:rPr>
          <w:rFonts w:ascii="Times New Roman" w:eastAsia="Times New Roman" w:hAnsi="Times New Roman" w:cs="Times New Roman"/>
          <w:sz w:val="24"/>
          <w:szCs w:val="24"/>
        </w:rPr>
        <w:t>ed de Subterráneos de la Ciudad Autónoma de Buenos Aires.</w:t>
      </w:r>
      <w:r w:rsidRPr="00B60360">
        <w:rPr>
          <w:rFonts w:ascii="Times New Roman" w:eastAsia="Times New Roman" w:hAnsi="Times New Roman" w:cs="Times New Roman"/>
          <w:b/>
          <w:bCs/>
          <w:sz w:val="24"/>
          <w:szCs w:val="24"/>
        </w:rPr>
        <w:t xml:space="preserve"> </w:t>
      </w:r>
    </w:p>
    <w:p w:rsidR="00EA34D1" w:rsidRPr="0001480A" w:rsidRDefault="00EA34D1" w:rsidP="00EA34D1">
      <w:pPr>
        <w:pBdr>
          <w:top w:val="nil"/>
          <w:left w:val="nil"/>
          <w:bottom w:val="nil"/>
          <w:right w:val="nil"/>
          <w:between w:val="nil"/>
        </w:pBdr>
        <w:tabs>
          <w:tab w:val="left" w:pos="0"/>
        </w:tabs>
        <w:spacing w:after="240" w:line="36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CAPÍ</w:t>
      </w:r>
      <w:r w:rsidRPr="0001480A">
        <w:rPr>
          <w:rFonts w:ascii="Times New Roman" w:eastAsia="Times New Roman" w:hAnsi="Times New Roman" w:cs="Times New Roman"/>
          <w:b/>
          <w:bCs/>
          <w:sz w:val="24"/>
          <w:szCs w:val="24"/>
          <w:u w:val="single"/>
        </w:rPr>
        <w:t xml:space="preserve">TULO I </w:t>
      </w:r>
    </w:p>
    <w:p w:rsidR="00EA34D1" w:rsidRDefault="00EA34D1" w:rsidP="00EA34D1">
      <w:pPr>
        <w:pBdr>
          <w:top w:val="nil"/>
          <w:left w:val="nil"/>
          <w:bottom w:val="nil"/>
          <w:right w:val="nil"/>
          <w:between w:val="nil"/>
        </w:pBdr>
        <w:tabs>
          <w:tab w:val="left" w:pos="0"/>
        </w:tabs>
        <w:spacing w:after="240" w:line="360" w:lineRule="auto"/>
        <w:jc w:val="center"/>
        <w:rPr>
          <w:rFonts w:ascii="Times New Roman" w:eastAsia="Times New Roman" w:hAnsi="Times New Roman" w:cs="Times New Roman"/>
          <w:sz w:val="24"/>
          <w:szCs w:val="24"/>
        </w:rPr>
      </w:pPr>
      <w:r w:rsidRPr="00B60360">
        <w:rPr>
          <w:rFonts w:ascii="Times New Roman" w:eastAsia="Times New Roman" w:hAnsi="Times New Roman" w:cs="Times New Roman"/>
          <w:b/>
          <w:bCs/>
          <w:sz w:val="24"/>
          <w:szCs w:val="24"/>
        </w:rPr>
        <w:t>Principios</w:t>
      </w:r>
      <w:r>
        <w:rPr>
          <w:rFonts w:ascii="Times New Roman" w:eastAsia="Times New Roman" w:hAnsi="Times New Roman" w:cs="Times New Roman"/>
          <w:b/>
          <w:bCs/>
          <w:sz w:val="24"/>
          <w:szCs w:val="24"/>
        </w:rPr>
        <w:t xml:space="preserve"> G</w:t>
      </w:r>
      <w:r w:rsidRPr="00B60360">
        <w:rPr>
          <w:rFonts w:ascii="Times New Roman" w:eastAsia="Times New Roman" w:hAnsi="Times New Roman" w:cs="Times New Roman"/>
          <w:b/>
          <w:bCs/>
          <w:sz w:val="24"/>
          <w:szCs w:val="24"/>
        </w:rPr>
        <w:t>enerales</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286FAB">
        <w:rPr>
          <w:rFonts w:ascii="Times New Roman" w:eastAsia="Times New Roman" w:hAnsi="Times New Roman" w:cs="Times New Roman"/>
          <w:b/>
          <w:bCs/>
          <w:sz w:val="24"/>
          <w:szCs w:val="24"/>
        </w:rPr>
        <w:t>Artículo 1°.-</w:t>
      </w:r>
      <w:r w:rsidRPr="00B60360">
        <w:rPr>
          <w:rFonts w:ascii="Times New Roman" w:eastAsia="Times New Roman" w:hAnsi="Times New Roman" w:cs="Times New Roman"/>
          <w:sz w:val="24"/>
          <w:szCs w:val="24"/>
        </w:rPr>
        <w:t xml:space="preserve"> </w:t>
      </w:r>
      <w:r w:rsidRPr="007B5404">
        <w:rPr>
          <w:rFonts w:ascii="Times New Roman" w:eastAsia="Times New Roman" w:hAnsi="Times New Roman" w:cs="Times New Roman"/>
          <w:b/>
          <w:bCs/>
          <w:sz w:val="24"/>
          <w:szCs w:val="24"/>
        </w:rPr>
        <w:t>Objeto.</w:t>
      </w:r>
      <w:r w:rsidRPr="00B60360">
        <w:rPr>
          <w:rFonts w:ascii="Times New Roman" w:eastAsia="Times New Roman" w:hAnsi="Times New Roman" w:cs="Times New Roman"/>
          <w:sz w:val="24"/>
          <w:szCs w:val="24"/>
        </w:rPr>
        <w:t xml:space="preserve"> </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La presente ley tiene por objeto establecer criterios generales para la denominación de estaciones de la red de Subterráneos</w:t>
      </w:r>
      <w:r>
        <w:rPr>
          <w:rFonts w:ascii="Times New Roman" w:eastAsia="Times New Roman" w:hAnsi="Times New Roman" w:cs="Times New Roman"/>
          <w:sz w:val="24"/>
          <w:szCs w:val="24"/>
        </w:rPr>
        <w:t xml:space="preserve"> </w:t>
      </w:r>
      <w:r w:rsidRPr="00AC452D">
        <w:rPr>
          <w:rFonts w:ascii="Times New Roman" w:eastAsia="Times New Roman" w:hAnsi="Times New Roman" w:cs="Times New Roman"/>
          <w:sz w:val="24"/>
          <w:szCs w:val="24"/>
        </w:rPr>
        <w:t xml:space="preserve">y </w:t>
      </w:r>
      <w:proofErr w:type="spellStart"/>
      <w:r w:rsidRPr="00AC452D">
        <w:rPr>
          <w:rFonts w:ascii="Times New Roman" w:eastAsia="Times New Roman" w:hAnsi="Times New Roman" w:cs="Times New Roman"/>
          <w:sz w:val="24"/>
          <w:szCs w:val="24"/>
        </w:rPr>
        <w:t>Premetro</w:t>
      </w:r>
      <w:proofErr w:type="spellEnd"/>
      <w:r w:rsidRPr="00B60360">
        <w:rPr>
          <w:rFonts w:ascii="Times New Roman" w:eastAsia="Times New Roman" w:hAnsi="Times New Roman" w:cs="Times New Roman"/>
          <w:sz w:val="24"/>
          <w:szCs w:val="24"/>
        </w:rPr>
        <w:t xml:space="preserve"> de la Ciudad Autónoma de Buenos Aires, con el fin de garantizar la claridad territorial, la legibilidad del sistema de transporte y la coherencia de su </w:t>
      </w:r>
      <w:proofErr w:type="spellStart"/>
      <w:r w:rsidRPr="00B60360">
        <w:rPr>
          <w:rFonts w:ascii="Times New Roman" w:eastAsia="Times New Roman" w:hAnsi="Times New Roman" w:cs="Times New Roman"/>
          <w:sz w:val="24"/>
          <w:szCs w:val="24"/>
        </w:rPr>
        <w:t>señalética</w:t>
      </w:r>
      <w:proofErr w:type="spellEnd"/>
      <w:r w:rsidRPr="00B60360">
        <w:rPr>
          <w:rFonts w:ascii="Times New Roman" w:eastAsia="Times New Roman" w:hAnsi="Times New Roman" w:cs="Times New Roman"/>
          <w:sz w:val="24"/>
          <w:szCs w:val="24"/>
        </w:rPr>
        <w:t xml:space="preserve"> </w:t>
      </w:r>
      <w:r w:rsidRPr="00AC452D">
        <w:rPr>
          <w:rFonts w:ascii="Times New Roman" w:eastAsia="Times New Roman" w:hAnsi="Times New Roman" w:cs="Times New Roman"/>
          <w:sz w:val="24"/>
          <w:szCs w:val="24"/>
        </w:rPr>
        <w:t>y una mejor experien</w:t>
      </w:r>
      <w:r>
        <w:rPr>
          <w:rFonts w:ascii="Times New Roman" w:eastAsia="Times New Roman" w:hAnsi="Times New Roman" w:cs="Times New Roman"/>
          <w:sz w:val="24"/>
          <w:szCs w:val="24"/>
        </w:rPr>
        <w:t>cia de viaje para los usuarios.</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286FAB">
        <w:rPr>
          <w:rFonts w:ascii="Times New Roman" w:eastAsia="Times New Roman" w:hAnsi="Times New Roman" w:cs="Times New Roman"/>
          <w:b/>
          <w:bCs/>
          <w:sz w:val="24"/>
          <w:szCs w:val="24"/>
        </w:rPr>
        <w:t>Artículo 2</w:t>
      </w:r>
      <w:r w:rsidRPr="007B5404">
        <w:rPr>
          <w:rFonts w:ascii="Times New Roman" w:eastAsia="Times New Roman" w:hAnsi="Times New Roman" w:cs="Times New Roman"/>
          <w:b/>
          <w:bCs/>
          <w:sz w:val="24"/>
          <w:szCs w:val="24"/>
        </w:rPr>
        <w:t>°.- Principio de orientación del usuario.</w:t>
      </w:r>
      <w:r w:rsidRPr="00B60360">
        <w:rPr>
          <w:rFonts w:ascii="Times New Roman" w:eastAsia="Times New Roman" w:hAnsi="Times New Roman" w:cs="Times New Roman"/>
          <w:sz w:val="24"/>
          <w:szCs w:val="24"/>
        </w:rPr>
        <w:t xml:space="preserve"> </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La denominación de estaciones deberá contribuir a la adecuada orientación de los usuarios dentro del sistema de transporte, facilitando la identificación de destinos, combinaciones y </w:t>
      </w:r>
      <w:r w:rsidRPr="00AC452D">
        <w:rPr>
          <w:rFonts w:ascii="Times New Roman" w:eastAsia="Times New Roman" w:hAnsi="Times New Roman" w:cs="Times New Roman"/>
          <w:sz w:val="24"/>
          <w:szCs w:val="24"/>
        </w:rPr>
        <w:t>referencias territoriales de manera clara, rápida e intuitiva.</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286FAB">
        <w:rPr>
          <w:rFonts w:ascii="Times New Roman" w:eastAsia="Times New Roman" w:hAnsi="Times New Roman" w:cs="Times New Roman"/>
          <w:b/>
          <w:bCs/>
          <w:sz w:val="24"/>
          <w:szCs w:val="24"/>
        </w:rPr>
        <w:t>Artículo 3°.-</w:t>
      </w:r>
      <w:r w:rsidRPr="00B60360">
        <w:rPr>
          <w:rFonts w:ascii="Times New Roman" w:eastAsia="Times New Roman" w:hAnsi="Times New Roman" w:cs="Times New Roman"/>
          <w:sz w:val="24"/>
          <w:szCs w:val="24"/>
        </w:rPr>
        <w:t xml:space="preserve"> </w:t>
      </w:r>
      <w:r w:rsidRPr="007B5404">
        <w:rPr>
          <w:rFonts w:ascii="Times New Roman" w:eastAsia="Times New Roman" w:hAnsi="Times New Roman" w:cs="Times New Roman"/>
          <w:b/>
          <w:bCs/>
          <w:sz w:val="24"/>
          <w:szCs w:val="24"/>
        </w:rPr>
        <w:t>Principio de referencia territorial.</w:t>
      </w:r>
      <w:r w:rsidRPr="00B60360">
        <w:rPr>
          <w:rFonts w:ascii="Times New Roman" w:eastAsia="Times New Roman" w:hAnsi="Times New Roman" w:cs="Times New Roman"/>
          <w:sz w:val="24"/>
          <w:szCs w:val="24"/>
        </w:rPr>
        <w:t xml:space="preserve"> </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La denominación principal de las estaciones debe priorizar referencias territoriales directas</w:t>
      </w:r>
      <w:r>
        <w:rPr>
          <w:rFonts w:ascii="Times New Roman" w:eastAsia="Times New Roman" w:hAnsi="Times New Roman" w:cs="Times New Roman"/>
          <w:sz w:val="24"/>
          <w:szCs w:val="24"/>
        </w:rPr>
        <w:t xml:space="preserve"> </w:t>
      </w:r>
      <w:r w:rsidRPr="00AC452D">
        <w:rPr>
          <w:rFonts w:ascii="Times New Roman" w:eastAsia="Times New Roman" w:hAnsi="Times New Roman" w:cs="Times New Roman"/>
          <w:sz w:val="24"/>
          <w:szCs w:val="24"/>
        </w:rPr>
        <w:t xml:space="preserve">y verificables, </w:t>
      </w:r>
      <w:r w:rsidRPr="00B60360">
        <w:rPr>
          <w:rFonts w:ascii="Times New Roman" w:eastAsia="Times New Roman" w:hAnsi="Times New Roman" w:cs="Times New Roman"/>
          <w:sz w:val="24"/>
          <w:szCs w:val="24"/>
        </w:rPr>
        <w:t xml:space="preserve">tales como barrios, calles, avenidas, plazas, parques o hitos urbanos </w:t>
      </w:r>
      <w:r>
        <w:rPr>
          <w:rFonts w:ascii="Times New Roman" w:eastAsia="Times New Roman" w:hAnsi="Times New Roman" w:cs="Times New Roman"/>
          <w:sz w:val="24"/>
          <w:szCs w:val="24"/>
        </w:rPr>
        <w:t xml:space="preserve">o </w:t>
      </w:r>
      <w:r w:rsidRPr="00AC452D">
        <w:rPr>
          <w:rFonts w:ascii="Times New Roman" w:eastAsia="Times New Roman" w:hAnsi="Times New Roman" w:cs="Times New Roman"/>
          <w:sz w:val="24"/>
          <w:szCs w:val="24"/>
        </w:rPr>
        <w:t>edificios emblemáticos del entorno inmediato.</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286FAB">
        <w:rPr>
          <w:rFonts w:ascii="Times New Roman" w:eastAsia="Times New Roman" w:hAnsi="Times New Roman" w:cs="Times New Roman"/>
          <w:b/>
          <w:bCs/>
          <w:sz w:val="24"/>
          <w:szCs w:val="24"/>
        </w:rPr>
        <w:t>Artículo 4°.-</w:t>
      </w:r>
      <w:r w:rsidRPr="00B60360">
        <w:rPr>
          <w:rFonts w:ascii="Times New Roman" w:eastAsia="Times New Roman" w:hAnsi="Times New Roman" w:cs="Times New Roman"/>
          <w:sz w:val="24"/>
          <w:szCs w:val="24"/>
        </w:rPr>
        <w:t xml:space="preserve"> </w:t>
      </w:r>
      <w:r w:rsidRPr="007B5404">
        <w:rPr>
          <w:rFonts w:ascii="Times New Roman" w:eastAsia="Times New Roman" w:hAnsi="Times New Roman" w:cs="Times New Roman"/>
          <w:b/>
          <w:bCs/>
          <w:sz w:val="24"/>
          <w:szCs w:val="24"/>
        </w:rPr>
        <w:t>Criterios de legibilidad.</w:t>
      </w:r>
      <w:r w:rsidRPr="00B60360">
        <w:rPr>
          <w:rFonts w:ascii="Times New Roman" w:eastAsia="Times New Roman" w:hAnsi="Times New Roman" w:cs="Times New Roman"/>
          <w:sz w:val="24"/>
          <w:szCs w:val="24"/>
        </w:rPr>
        <w:t xml:space="preserve"> </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Las denominaciones de estaciones deben procurar: </w:t>
      </w:r>
    </w:p>
    <w:p w:rsidR="00EA34D1" w:rsidRPr="00AC452D" w:rsidRDefault="00EA34D1" w:rsidP="00EA34D1">
      <w:pPr>
        <w:pStyle w:val="Prrafodelista"/>
        <w:numPr>
          <w:ilvl w:val="0"/>
          <w:numId w:val="2"/>
        </w:num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AC452D">
        <w:rPr>
          <w:rFonts w:ascii="Times New Roman" w:eastAsia="Times New Roman" w:hAnsi="Times New Roman" w:cs="Times New Roman"/>
          <w:sz w:val="24"/>
          <w:szCs w:val="24"/>
        </w:rPr>
        <w:t xml:space="preserve">Claridad en la identificación territorial. </w:t>
      </w:r>
    </w:p>
    <w:p w:rsidR="00EA34D1" w:rsidRPr="00AC452D" w:rsidRDefault="00EA34D1" w:rsidP="00EA34D1">
      <w:pPr>
        <w:pStyle w:val="Prrafodelista"/>
        <w:numPr>
          <w:ilvl w:val="0"/>
          <w:numId w:val="2"/>
        </w:num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AC452D">
        <w:rPr>
          <w:rFonts w:ascii="Times New Roman" w:eastAsia="Times New Roman" w:hAnsi="Times New Roman" w:cs="Times New Roman"/>
          <w:sz w:val="24"/>
          <w:szCs w:val="24"/>
        </w:rPr>
        <w:t xml:space="preserve">Brevedad y facilidad de lectura. </w:t>
      </w:r>
    </w:p>
    <w:p w:rsidR="00EA34D1" w:rsidRPr="00AC452D" w:rsidRDefault="00EA34D1" w:rsidP="00EA34D1">
      <w:pPr>
        <w:pStyle w:val="Prrafodelista"/>
        <w:numPr>
          <w:ilvl w:val="0"/>
          <w:numId w:val="2"/>
        </w:num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AC452D">
        <w:rPr>
          <w:rFonts w:ascii="Times New Roman" w:eastAsia="Times New Roman" w:hAnsi="Times New Roman" w:cs="Times New Roman"/>
          <w:sz w:val="24"/>
          <w:szCs w:val="24"/>
        </w:rPr>
        <w:t xml:space="preserve">Correspondencia con referencias urbanas verificables. </w:t>
      </w:r>
    </w:p>
    <w:p w:rsidR="00EA34D1" w:rsidRPr="00AC452D" w:rsidRDefault="00EA34D1" w:rsidP="00EA34D1">
      <w:pPr>
        <w:pStyle w:val="Prrafodelista"/>
        <w:numPr>
          <w:ilvl w:val="0"/>
          <w:numId w:val="2"/>
        </w:num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AC452D">
        <w:rPr>
          <w:rFonts w:ascii="Times New Roman" w:eastAsia="Times New Roman" w:hAnsi="Times New Roman" w:cs="Times New Roman"/>
          <w:sz w:val="24"/>
          <w:szCs w:val="24"/>
        </w:rPr>
        <w:t xml:space="preserve">Coherencia con la cartografía y </w:t>
      </w:r>
      <w:proofErr w:type="spellStart"/>
      <w:r w:rsidRPr="00AC452D">
        <w:rPr>
          <w:rFonts w:ascii="Times New Roman" w:eastAsia="Times New Roman" w:hAnsi="Times New Roman" w:cs="Times New Roman"/>
          <w:sz w:val="24"/>
          <w:szCs w:val="24"/>
        </w:rPr>
        <w:t>señalética</w:t>
      </w:r>
      <w:proofErr w:type="spellEnd"/>
      <w:r w:rsidRPr="00AC452D">
        <w:rPr>
          <w:rFonts w:ascii="Times New Roman" w:eastAsia="Times New Roman" w:hAnsi="Times New Roman" w:cs="Times New Roman"/>
          <w:sz w:val="24"/>
          <w:szCs w:val="24"/>
        </w:rPr>
        <w:t xml:space="preserve"> del sistema.</w:t>
      </w:r>
    </w:p>
    <w:p w:rsidR="00EA34D1" w:rsidRPr="00AC452D" w:rsidRDefault="00EA34D1" w:rsidP="00EA34D1">
      <w:pPr>
        <w:pStyle w:val="Prrafodelista"/>
        <w:numPr>
          <w:ilvl w:val="0"/>
          <w:numId w:val="2"/>
        </w:num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AC452D">
        <w:rPr>
          <w:rFonts w:ascii="Times New Roman" w:eastAsia="Times New Roman" w:hAnsi="Times New Roman" w:cs="Times New Roman"/>
          <w:sz w:val="24"/>
          <w:szCs w:val="24"/>
        </w:rPr>
        <w:t>Finalidad orientadora, priorizando criterios que faciliten la identificación territorial y</w:t>
      </w:r>
      <w:r>
        <w:rPr>
          <w:rFonts w:ascii="Times New Roman" w:eastAsia="Times New Roman" w:hAnsi="Times New Roman" w:cs="Times New Roman"/>
          <w:sz w:val="24"/>
          <w:szCs w:val="24"/>
        </w:rPr>
        <w:t xml:space="preserve"> la orientación de los usuarios</w:t>
      </w:r>
      <w:r w:rsidRPr="00AC452D">
        <w:rPr>
          <w:rFonts w:ascii="Times New Roman" w:eastAsia="Times New Roman" w:hAnsi="Times New Roman" w:cs="Times New Roman"/>
          <w:sz w:val="24"/>
          <w:szCs w:val="24"/>
        </w:rPr>
        <w:t>.</w:t>
      </w:r>
    </w:p>
    <w:p w:rsidR="00EA34D1" w:rsidRPr="00AC452D" w:rsidRDefault="00EA34D1" w:rsidP="00EA34D1">
      <w:pPr>
        <w:pStyle w:val="Prrafodelista"/>
        <w:numPr>
          <w:ilvl w:val="0"/>
          <w:numId w:val="2"/>
        </w:num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AC452D">
        <w:rPr>
          <w:rFonts w:ascii="Times New Roman" w:eastAsia="Times New Roman" w:hAnsi="Times New Roman" w:cs="Times New Roman"/>
          <w:sz w:val="24"/>
          <w:szCs w:val="24"/>
        </w:rPr>
        <w:t>Estabilidad en el tiempo, evitando modificaciones que no respondan a criterios de claridad territorial, orientación y legibilidad del sistema</w:t>
      </w:r>
      <w:r>
        <w:rPr>
          <w:rFonts w:ascii="Times New Roman" w:eastAsia="Times New Roman" w:hAnsi="Times New Roman" w:cs="Times New Roman"/>
          <w:sz w:val="24"/>
          <w:szCs w:val="24"/>
        </w:rPr>
        <w:t>.</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 </w:t>
      </w:r>
      <w:r w:rsidRPr="00286FAB">
        <w:rPr>
          <w:rFonts w:ascii="Times New Roman" w:eastAsia="Times New Roman" w:hAnsi="Times New Roman" w:cs="Times New Roman"/>
          <w:b/>
          <w:bCs/>
          <w:sz w:val="24"/>
          <w:szCs w:val="24"/>
        </w:rPr>
        <w:t>Artículo 5°.-</w:t>
      </w:r>
      <w:r w:rsidRPr="00B60360">
        <w:rPr>
          <w:rFonts w:ascii="Times New Roman" w:eastAsia="Times New Roman" w:hAnsi="Times New Roman" w:cs="Times New Roman"/>
          <w:sz w:val="24"/>
          <w:szCs w:val="24"/>
        </w:rPr>
        <w:t xml:space="preserve"> </w:t>
      </w:r>
      <w:r w:rsidRPr="007B5404">
        <w:rPr>
          <w:rFonts w:ascii="Times New Roman" w:eastAsia="Times New Roman" w:hAnsi="Times New Roman" w:cs="Times New Roman"/>
          <w:b/>
          <w:bCs/>
          <w:sz w:val="24"/>
          <w:szCs w:val="24"/>
        </w:rPr>
        <w:t>Estaciones de combinación.</w:t>
      </w:r>
      <w:r w:rsidRPr="00B60360">
        <w:rPr>
          <w:rFonts w:ascii="Times New Roman" w:eastAsia="Times New Roman" w:hAnsi="Times New Roman" w:cs="Times New Roman"/>
          <w:sz w:val="24"/>
          <w:szCs w:val="24"/>
        </w:rPr>
        <w:t xml:space="preserve"> </w:t>
      </w:r>
    </w:p>
    <w:p w:rsidR="00EA34D1" w:rsidRPr="00B60360"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color w:val="000000"/>
          <w:sz w:val="24"/>
          <w:szCs w:val="24"/>
        </w:rPr>
      </w:pPr>
      <w:r w:rsidRPr="00B60360">
        <w:rPr>
          <w:rFonts w:ascii="Times New Roman" w:eastAsia="Times New Roman" w:hAnsi="Times New Roman" w:cs="Times New Roman"/>
          <w:sz w:val="24"/>
          <w:szCs w:val="24"/>
        </w:rPr>
        <w:t xml:space="preserve">Se entiende a los efectos de esta ley que las estaciones de combinación constituyen puntos estratégicos del sistema y deben ser claramente identificables para los usuarios. </w:t>
      </w:r>
    </w:p>
    <w:p w:rsidR="00EA34D1" w:rsidRPr="00575194"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286FAB">
        <w:rPr>
          <w:rFonts w:ascii="Times New Roman" w:eastAsia="Times New Roman" w:hAnsi="Times New Roman" w:cs="Times New Roman"/>
          <w:b/>
          <w:bCs/>
          <w:sz w:val="24"/>
          <w:szCs w:val="24"/>
        </w:rPr>
        <w:lastRenderedPageBreak/>
        <w:t>Artículo 6</w:t>
      </w:r>
      <w:r w:rsidRPr="007B5404">
        <w:rPr>
          <w:rFonts w:ascii="Times New Roman" w:eastAsia="Times New Roman" w:hAnsi="Times New Roman" w:cs="Times New Roman"/>
          <w:b/>
          <w:bCs/>
          <w:sz w:val="24"/>
          <w:szCs w:val="24"/>
        </w:rPr>
        <w:t>°.- Criterios de denominación en ausencia de referencia geográfica.</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575194">
        <w:rPr>
          <w:rFonts w:ascii="Times New Roman" w:eastAsia="Times New Roman" w:hAnsi="Times New Roman" w:cs="Times New Roman"/>
          <w:sz w:val="24"/>
          <w:szCs w:val="24"/>
        </w:rPr>
        <w:t>Cuando no exista una referencia geográfica unívoca o predominante para una estación o para un nodo de combinación, se deberá fundar la denominación adoptada en criterios de orientación, claridad y legibilidad para el usuario, pudiendo considerar propuestas técnicas formuladas por especialistas, organizaciones de la sociedad civil o entidades vinculadas al transporte y al urbanismo.</w:t>
      </w:r>
    </w:p>
    <w:p w:rsidR="00EA34D1" w:rsidRPr="0001480A" w:rsidRDefault="00EA34D1" w:rsidP="00EA34D1">
      <w:pPr>
        <w:pBdr>
          <w:top w:val="nil"/>
          <w:left w:val="nil"/>
          <w:bottom w:val="nil"/>
          <w:right w:val="nil"/>
          <w:between w:val="nil"/>
        </w:pBdr>
        <w:tabs>
          <w:tab w:val="left" w:pos="0"/>
        </w:tabs>
        <w:spacing w:after="240" w:line="360" w:lineRule="auto"/>
        <w:jc w:val="center"/>
        <w:rPr>
          <w:rFonts w:ascii="Times New Roman" w:eastAsia="Times New Roman" w:hAnsi="Times New Roman" w:cs="Times New Roman"/>
          <w:b/>
          <w:bCs/>
          <w:sz w:val="24"/>
          <w:szCs w:val="24"/>
          <w:u w:val="single"/>
        </w:rPr>
      </w:pPr>
      <w:r w:rsidRPr="0001480A">
        <w:rPr>
          <w:rFonts w:ascii="Times New Roman" w:eastAsia="Times New Roman" w:hAnsi="Times New Roman" w:cs="Times New Roman"/>
          <w:b/>
          <w:bCs/>
          <w:sz w:val="24"/>
          <w:szCs w:val="24"/>
          <w:u w:val="single"/>
        </w:rPr>
        <w:t xml:space="preserve">CAPÍTULO II </w:t>
      </w:r>
    </w:p>
    <w:p w:rsidR="00EA34D1" w:rsidRPr="00575194" w:rsidRDefault="00EA34D1" w:rsidP="00EA34D1">
      <w:pPr>
        <w:pBdr>
          <w:top w:val="nil"/>
          <w:left w:val="nil"/>
          <w:bottom w:val="nil"/>
          <w:right w:val="nil"/>
          <w:between w:val="nil"/>
        </w:pBdr>
        <w:tabs>
          <w:tab w:val="left" w:pos="0"/>
        </w:tabs>
        <w:spacing w:after="240" w:line="360" w:lineRule="auto"/>
        <w:jc w:val="center"/>
        <w:rPr>
          <w:rFonts w:ascii="Times New Roman" w:eastAsia="Times New Roman" w:hAnsi="Times New Roman" w:cs="Times New Roman"/>
          <w:b/>
          <w:bCs/>
          <w:sz w:val="24"/>
          <w:szCs w:val="24"/>
        </w:rPr>
      </w:pPr>
      <w:r w:rsidRPr="00B60360">
        <w:rPr>
          <w:rFonts w:ascii="Times New Roman" w:eastAsia="Times New Roman" w:hAnsi="Times New Roman" w:cs="Times New Roman"/>
          <w:b/>
          <w:bCs/>
          <w:sz w:val="24"/>
          <w:szCs w:val="24"/>
        </w:rPr>
        <w:t>Denominación</w:t>
      </w:r>
      <w:r>
        <w:rPr>
          <w:rFonts w:ascii="Times New Roman" w:eastAsia="Times New Roman" w:hAnsi="Times New Roman" w:cs="Times New Roman"/>
          <w:b/>
          <w:bCs/>
          <w:sz w:val="24"/>
          <w:szCs w:val="24"/>
        </w:rPr>
        <w:t xml:space="preserve"> </w:t>
      </w:r>
      <w:r w:rsidRPr="00B60360">
        <w:rPr>
          <w:rFonts w:ascii="Times New Roman" w:eastAsia="Times New Roman" w:hAnsi="Times New Roman" w:cs="Times New Roman"/>
          <w:b/>
          <w:bCs/>
          <w:sz w:val="24"/>
          <w:szCs w:val="24"/>
        </w:rPr>
        <w:t>de estaciones</w:t>
      </w:r>
    </w:p>
    <w:p w:rsidR="00EA34D1" w:rsidRPr="00575194"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286FAB">
        <w:rPr>
          <w:rFonts w:ascii="Times New Roman" w:eastAsia="Times New Roman" w:hAnsi="Times New Roman" w:cs="Times New Roman"/>
          <w:b/>
          <w:bCs/>
          <w:sz w:val="24"/>
          <w:szCs w:val="24"/>
        </w:rPr>
        <w:t>Artículo 7°.-</w:t>
      </w:r>
      <w:r w:rsidRPr="00B60360">
        <w:rPr>
          <w:rFonts w:ascii="Times New Roman" w:eastAsia="Times New Roman" w:hAnsi="Times New Roman" w:cs="Times New Roman"/>
          <w:sz w:val="24"/>
          <w:szCs w:val="24"/>
        </w:rPr>
        <w:t xml:space="preserve"> </w:t>
      </w:r>
      <w:r w:rsidRPr="007B5404">
        <w:rPr>
          <w:rFonts w:ascii="Times New Roman" w:eastAsia="Times New Roman" w:hAnsi="Times New Roman" w:cs="Times New Roman"/>
          <w:b/>
          <w:bCs/>
          <w:sz w:val="24"/>
          <w:szCs w:val="24"/>
        </w:rPr>
        <w:t>Denominación única de estaciones</w:t>
      </w:r>
      <w:r>
        <w:rPr>
          <w:rFonts w:ascii="Times New Roman" w:eastAsia="Times New Roman" w:hAnsi="Times New Roman" w:cs="Times New Roman"/>
          <w:b/>
          <w:bCs/>
          <w:sz w:val="24"/>
          <w:szCs w:val="24"/>
        </w:rPr>
        <w:t>.</w:t>
      </w:r>
    </w:p>
    <w:p w:rsidR="00EA34D1" w:rsidRPr="00575194"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575194">
        <w:rPr>
          <w:rFonts w:ascii="Times New Roman" w:eastAsia="Times New Roman" w:hAnsi="Times New Roman" w:cs="Times New Roman"/>
          <w:sz w:val="24"/>
          <w:szCs w:val="24"/>
        </w:rPr>
        <w:t xml:space="preserve">Con el fin de dar cumplimiento a los principios establecidos en el Título I de la presente ley y garantizar la claridad y correcta identificación territorial del sistema, las estaciones de la red de Subterráneos y </w:t>
      </w:r>
      <w:proofErr w:type="spellStart"/>
      <w:r w:rsidRPr="00575194">
        <w:rPr>
          <w:rFonts w:ascii="Times New Roman" w:eastAsia="Times New Roman" w:hAnsi="Times New Roman" w:cs="Times New Roman"/>
          <w:sz w:val="24"/>
          <w:szCs w:val="24"/>
        </w:rPr>
        <w:t>Premetro</w:t>
      </w:r>
      <w:proofErr w:type="spellEnd"/>
      <w:r w:rsidRPr="00575194">
        <w:rPr>
          <w:rFonts w:ascii="Times New Roman" w:eastAsia="Times New Roman" w:hAnsi="Times New Roman" w:cs="Times New Roman"/>
          <w:sz w:val="24"/>
          <w:szCs w:val="24"/>
        </w:rPr>
        <w:t xml:space="preserve"> de la Ciudad deben contar con una única denominación oficial.</w:t>
      </w:r>
    </w:p>
    <w:p w:rsidR="00EA34D1" w:rsidRPr="00575194"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575194">
        <w:rPr>
          <w:rFonts w:ascii="Times New Roman" w:eastAsia="Times New Roman" w:hAnsi="Times New Roman" w:cs="Times New Roman"/>
          <w:sz w:val="24"/>
          <w:szCs w:val="24"/>
        </w:rPr>
        <w:t xml:space="preserve">En la cartografía oficial de la red de Subterráneos, en los mapas del sistema, en la </w:t>
      </w:r>
      <w:proofErr w:type="spellStart"/>
      <w:r w:rsidRPr="00575194">
        <w:rPr>
          <w:rFonts w:ascii="Times New Roman" w:eastAsia="Times New Roman" w:hAnsi="Times New Roman" w:cs="Times New Roman"/>
          <w:sz w:val="24"/>
          <w:szCs w:val="24"/>
        </w:rPr>
        <w:t>señalética</w:t>
      </w:r>
      <w:proofErr w:type="spellEnd"/>
      <w:r w:rsidRPr="00575194">
        <w:rPr>
          <w:rFonts w:ascii="Times New Roman" w:eastAsia="Times New Roman" w:hAnsi="Times New Roman" w:cs="Times New Roman"/>
          <w:sz w:val="24"/>
          <w:szCs w:val="24"/>
        </w:rPr>
        <w:t xml:space="preserve"> principal de estaciones y en los sistemas de información al usuario deberá utilizarse exclusivamente la denominación oficial única de cada estación.</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575194">
        <w:rPr>
          <w:rFonts w:ascii="Times New Roman" w:eastAsia="Times New Roman" w:hAnsi="Times New Roman" w:cs="Times New Roman"/>
          <w:sz w:val="24"/>
          <w:szCs w:val="24"/>
        </w:rPr>
        <w:t>Cuando distintas estaciones conformen una combinación, deberán compartir una denominación común o una referencia nominativa unificada</w:t>
      </w:r>
      <w:r>
        <w:rPr>
          <w:rFonts w:ascii="Times New Roman" w:eastAsia="Times New Roman" w:hAnsi="Times New Roman" w:cs="Times New Roman"/>
          <w:sz w:val="24"/>
          <w:szCs w:val="24"/>
        </w:rPr>
        <w:t>.</w:t>
      </w:r>
    </w:p>
    <w:p w:rsidR="00EA34D1" w:rsidRPr="00575194"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286FAB">
        <w:rPr>
          <w:rFonts w:ascii="Times New Roman" w:eastAsia="Times New Roman" w:hAnsi="Times New Roman" w:cs="Times New Roman"/>
          <w:b/>
          <w:bCs/>
          <w:sz w:val="24"/>
          <w:szCs w:val="24"/>
        </w:rPr>
        <w:t>Artículo 8°.-</w:t>
      </w:r>
      <w:r w:rsidRPr="00B60360">
        <w:rPr>
          <w:rFonts w:ascii="Times New Roman" w:eastAsia="Times New Roman" w:hAnsi="Times New Roman" w:cs="Times New Roman"/>
          <w:sz w:val="24"/>
          <w:szCs w:val="24"/>
        </w:rPr>
        <w:t xml:space="preserve"> </w:t>
      </w:r>
      <w:r w:rsidRPr="007B5404">
        <w:rPr>
          <w:rFonts w:ascii="Times New Roman" w:eastAsia="Times New Roman" w:hAnsi="Times New Roman" w:cs="Times New Roman"/>
          <w:b/>
          <w:bCs/>
          <w:sz w:val="24"/>
          <w:szCs w:val="24"/>
        </w:rPr>
        <w:t>Denominaciones conmemorativas</w:t>
      </w:r>
      <w:r>
        <w:rPr>
          <w:rFonts w:ascii="Times New Roman" w:eastAsia="Times New Roman" w:hAnsi="Times New Roman" w:cs="Times New Roman"/>
          <w:b/>
          <w:bCs/>
          <w:sz w:val="24"/>
          <w:szCs w:val="24"/>
        </w:rPr>
        <w:t>.</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575194">
        <w:rPr>
          <w:rFonts w:ascii="Times New Roman" w:eastAsia="Times New Roman" w:hAnsi="Times New Roman" w:cs="Times New Roman"/>
          <w:sz w:val="24"/>
          <w:szCs w:val="24"/>
        </w:rPr>
        <w:t xml:space="preserve">Las denominaciones conmemorativas o de homenaje solo podrán incorporarse como designación secundaria o mediante </w:t>
      </w:r>
      <w:proofErr w:type="spellStart"/>
      <w:r w:rsidRPr="00575194">
        <w:rPr>
          <w:rFonts w:ascii="Times New Roman" w:eastAsia="Times New Roman" w:hAnsi="Times New Roman" w:cs="Times New Roman"/>
          <w:sz w:val="24"/>
          <w:szCs w:val="24"/>
        </w:rPr>
        <w:t>señalética</w:t>
      </w:r>
      <w:proofErr w:type="spellEnd"/>
      <w:r w:rsidRPr="00575194">
        <w:rPr>
          <w:rFonts w:ascii="Times New Roman" w:eastAsia="Times New Roman" w:hAnsi="Times New Roman" w:cs="Times New Roman"/>
          <w:sz w:val="24"/>
          <w:szCs w:val="24"/>
        </w:rPr>
        <w:t xml:space="preserve"> complementaria, materializándose con placas o referencias culturales dentro de la estación. </w:t>
      </w:r>
    </w:p>
    <w:p w:rsidR="00EA34D1" w:rsidRPr="00575194"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286FAB">
        <w:rPr>
          <w:rFonts w:ascii="Times New Roman" w:eastAsia="Times New Roman" w:hAnsi="Times New Roman" w:cs="Times New Roman"/>
          <w:b/>
          <w:bCs/>
          <w:sz w:val="24"/>
          <w:szCs w:val="24"/>
        </w:rPr>
        <w:t>Artículo 9°.-</w:t>
      </w:r>
      <w:r>
        <w:rPr>
          <w:rFonts w:ascii="Times New Roman" w:eastAsia="Times New Roman" w:hAnsi="Times New Roman" w:cs="Times New Roman"/>
          <w:sz w:val="24"/>
          <w:szCs w:val="24"/>
        </w:rPr>
        <w:t xml:space="preserve"> </w:t>
      </w:r>
      <w:r w:rsidRPr="007B5404">
        <w:rPr>
          <w:rFonts w:ascii="Times New Roman" w:eastAsia="Times New Roman" w:hAnsi="Times New Roman" w:cs="Times New Roman"/>
          <w:b/>
          <w:bCs/>
          <w:sz w:val="24"/>
          <w:szCs w:val="24"/>
        </w:rPr>
        <w:t>Nuevas denominaciones</w:t>
      </w:r>
      <w:r>
        <w:rPr>
          <w:rFonts w:ascii="Times New Roman" w:eastAsia="Times New Roman" w:hAnsi="Times New Roman" w:cs="Times New Roman"/>
          <w:b/>
          <w:bCs/>
          <w:sz w:val="24"/>
          <w:szCs w:val="24"/>
        </w:rPr>
        <w:t>.</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575194">
        <w:rPr>
          <w:rFonts w:ascii="Times New Roman" w:eastAsia="Times New Roman" w:hAnsi="Times New Roman" w:cs="Times New Roman"/>
          <w:sz w:val="24"/>
          <w:szCs w:val="24"/>
        </w:rPr>
        <w:t xml:space="preserve">Se establecen las nuevas denominaciones para estaciones de la red de Subterráneos y </w:t>
      </w:r>
      <w:proofErr w:type="spellStart"/>
      <w:r w:rsidRPr="00575194">
        <w:rPr>
          <w:rFonts w:ascii="Times New Roman" w:eastAsia="Times New Roman" w:hAnsi="Times New Roman" w:cs="Times New Roman"/>
          <w:sz w:val="24"/>
          <w:szCs w:val="24"/>
        </w:rPr>
        <w:t>Premetro</w:t>
      </w:r>
      <w:proofErr w:type="spellEnd"/>
      <w:r w:rsidRPr="00575194">
        <w:rPr>
          <w:rFonts w:ascii="Times New Roman" w:eastAsia="Times New Roman" w:hAnsi="Times New Roman" w:cs="Times New Roman"/>
          <w:sz w:val="24"/>
          <w:szCs w:val="24"/>
        </w:rPr>
        <w:t xml:space="preserve"> de la Ciudad conforme al Anexo I de la presente ley, con el objeto de adecuar la identificación de dichas estaciones a los criterios establecidos en la presente norma.</w:t>
      </w:r>
    </w:p>
    <w:p w:rsidR="00EA34D1" w:rsidRPr="00575194"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286FAB">
        <w:rPr>
          <w:rFonts w:ascii="Times New Roman" w:eastAsia="Times New Roman" w:hAnsi="Times New Roman" w:cs="Times New Roman"/>
          <w:b/>
          <w:bCs/>
          <w:sz w:val="24"/>
          <w:szCs w:val="24"/>
        </w:rPr>
        <w:t>Artículo 10.-</w:t>
      </w:r>
      <w:r>
        <w:rPr>
          <w:rFonts w:ascii="Times New Roman" w:eastAsia="Times New Roman" w:hAnsi="Times New Roman" w:cs="Times New Roman"/>
          <w:sz w:val="24"/>
          <w:szCs w:val="24"/>
        </w:rPr>
        <w:t xml:space="preserve"> </w:t>
      </w:r>
      <w:r w:rsidRPr="007B5404">
        <w:rPr>
          <w:rFonts w:ascii="Times New Roman" w:eastAsia="Times New Roman" w:hAnsi="Times New Roman" w:cs="Times New Roman"/>
          <w:b/>
          <w:bCs/>
          <w:sz w:val="24"/>
          <w:szCs w:val="24"/>
        </w:rPr>
        <w:t xml:space="preserve">Coordinación </w:t>
      </w:r>
      <w:proofErr w:type="spellStart"/>
      <w:r w:rsidRPr="007B5404">
        <w:rPr>
          <w:rFonts w:ascii="Times New Roman" w:eastAsia="Times New Roman" w:hAnsi="Times New Roman" w:cs="Times New Roman"/>
          <w:b/>
          <w:bCs/>
          <w:sz w:val="24"/>
          <w:szCs w:val="24"/>
        </w:rPr>
        <w:t>interjurisdiccional</w:t>
      </w:r>
      <w:proofErr w:type="spellEnd"/>
      <w:r w:rsidRPr="007B5404">
        <w:rPr>
          <w:rFonts w:ascii="Times New Roman" w:eastAsia="Times New Roman" w:hAnsi="Times New Roman" w:cs="Times New Roman"/>
          <w:b/>
          <w:bCs/>
          <w:sz w:val="24"/>
          <w:szCs w:val="24"/>
        </w:rPr>
        <w:t>.</w:t>
      </w:r>
      <w:r w:rsidRPr="00575194">
        <w:rPr>
          <w:rFonts w:ascii="Times New Roman" w:eastAsia="Times New Roman" w:hAnsi="Times New Roman" w:cs="Times New Roman"/>
          <w:sz w:val="24"/>
          <w:szCs w:val="24"/>
        </w:rPr>
        <w:t xml:space="preserve"> </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575194">
        <w:rPr>
          <w:rFonts w:ascii="Times New Roman" w:eastAsia="Times New Roman" w:hAnsi="Times New Roman" w:cs="Times New Roman"/>
          <w:sz w:val="24"/>
          <w:szCs w:val="24"/>
        </w:rPr>
        <w:t>En las estaciones que funcionen como puntos de intercambio o transbordo con servicios ferroviarios u otros medios de transporte público sujetos a distinta jurisdicción, se deberá promover mecanismos de coordinación institucional con el fin de armonizar denominaciones en beneficio de la claridad y orientación de los usuarios.</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b/>
          <w:bCs/>
          <w:sz w:val="24"/>
          <w:szCs w:val="24"/>
        </w:rPr>
      </w:pPr>
    </w:p>
    <w:p w:rsidR="00EA34D1" w:rsidRPr="00575194"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286FAB">
        <w:rPr>
          <w:rFonts w:ascii="Times New Roman" w:eastAsia="Times New Roman" w:hAnsi="Times New Roman" w:cs="Times New Roman"/>
          <w:b/>
          <w:bCs/>
          <w:sz w:val="24"/>
          <w:szCs w:val="24"/>
        </w:rPr>
        <w:lastRenderedPageBreak/>
        <w:t>Artículo 11.-</w:t>
      </w:r>
      <w:r>
        <w:rPr>
          <w:rFonts w:ascii="Times New Roman" w:eastAsia="Times New Roman" w:hAnsi="Times New Roman" w:cs="Times New Roman"/>
          <w:sz w:val="24"/>
          <w:szCs w:val="24"/>
        </w:rPr>
        <w:t xml:space="preserve"> </w:t>
      </w:r>
      <w:r w:rsidRPr="007B5404">
        <w:rPr>
          <w:rFonts w:ascii="Times New Roman" w:eastAsia="Times New Roman" w:hAnsi="Times New Roman" w:cs="Times New Roman"/>
          <w:b/>
          <w:bCs/>
          <w:sz w:val="24"/>
          <w:szCs w:val="24"/>
        </w:rPr>
        <w:t>Implementación progresiva y adecuación del sistema de información.</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575194">
        <w:rPr>
          <w:rFonts w:ascii="Times New Roman" w:eastAsia="Times New Roman" w:hAnsi="Times New Roman" w:cs="Times New Roman"/>
          <w:sz w:val="24"/>
          <w:szCs w:val="24"/>
        </w:rPr>
        <w:t xml:space="preserve">La Autoridad de Aplicación dispondrá la implementación progresiva de las denominaciones establecidas en la presente ley y adoptará las medidas necesarias para adecuar la cartografía oficial de la red de Subterráneos y </w:t>
      </w:r>
      <w:proofErr w:type="spellStart"/>
      <w:r w:rsidRPr="00575194">
        <w:rPr>
          <w:rFonts w:ascii="Times New Roman" w:eastAsia="Times New Roman" w:hAnsi="Times New Roman" w:cs="Times New Roman"/>
          <w:sz w:val="24"/>
          <w:szCs w:val="24"/>
        </w:rPr>
        <w:t>Premetro</w:t>
      </w:r>
      <w:proofErr w:type="spellEnd"/>
      <w:r w:rsidRPr="00575194">
        <w:rPr>
          <w:rFonts w:ascii="Times New Roman" w:eastAsia="Times New Roman" w:hAnsi="Times New Roman" w:cs="Times New Roman"/>
          <w:sz w:val="24"/>
          <w:szCs w:val="24"/>
        </w:rPr>
        <w:t xml:space="preserve">, la </w:t>
      </w:r>
      <w:proofErr w:type="spellStart"/>
      <w:r w:rsidRPr="00575194">
        <w:rPr>
          <w:rFonts w:ascii="Times New Roman" w:eastAsia="Times New Roman" w:hAnsi="Times New Roman" w:cs="Times New Roman"/>
          <w:sz w:val="24"/>
          <w:szCs w:val="24"/>
        </w:rPr>
        <w:t>señalética</w:t>
      </w:r>
      <w:proofErr w:type="spellEnd"/>
      <w:r w:rsidRPr="00575194">
        <w:rPr>
          <w:rFonts w:ascii="Times New Roman" w:eastAsia="Times New Roman" w:hAnsi="Times New Roman" w:cs="Times New Roman"/>
          <w:sz w:val="24"/>
          <w:szCs w:val="24"/>
        </w:rPr>
        <w:t xml:space="preserve"> de estaciones, los mapas esquemáticos, los sistemas de información al usuario, las plataformas digitales y toda otra referencia visual o informativa vinculada a la identificación de las estaciones, conforme a lo dispuesto en el Anexo I.</w:t>
      </w:r>
    </w:p>
    <w:p w:rsidR="00EA34D1" w:rsidRPr="00AC452D"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b/>
          <w:bCs/>
          <w:sz w:val="24"/>
          <w:szCs w:val="24"/>
        </w:rPr>
      </w:pPr>
      <w:r w:rsidRPr="00AC452D">
        <w:rPr>
          <w:rFonts w:ascii="Times New Roman" w:eastAsia="Times New Roman" w:hAnsi="Times New Roman" w:cs="Times New Roman"/>
          <w:b/>
          <w:bCs/>
          <w:sz w:val="24"/>
          <w:szCs w:val="24"/>
        </w:rPr>
        <w:t>Artículo 12.- Reglamentación.</w:t>
      </w:r>
    </w:p>
    <w:p w:rsidR="00EA34D1" w:rsidRDefault="00EA34D1" w:rsidP="00EA34D1">
      <w:pPr>
        <w:pBdr>
          <w:top w:val="nil"/>
          <w:left w:val="nil"/>
          <w:bottom w:val="nil"/>
          <w:right w:val="nil"/>
          <w:between w:val="nil"/>
        </w:pBdr>
        <w:tabs>
          <w:tab w:val="left" w:pos="0"/>
        </w:tabs>
        <w:spacing w:after="240" w:line="360" w:lineRule="auto"/>
        <w:jc w:val="both"/>
      </w:pPr>
      <w:r w:rsidRPr="00AC452D">
        <w:rPr>
          <w:rFonts w:ascii="Times New Roman" w:eastAsia="Times New Roman" w:hAnsi="Times New Roman" w:cs="Times New Roman"/>
          <w:sz w:val="24"/>
          <w:szCs w:val="24"/>
        </w:rPr>
        <w:t>El Poder Ejecutivo reglamentará la presente ley dentro de los ciento ochenta (180) días de su promulgación.</w:t>
      </w:r>
      <w:r w:rsidRPr="00AC452D">
        <w:t xml:space="preserve"> </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AC452D">
        <w:rPr>
          <w:rFonts w:ascii="Times New Roman" w:eastAsia="Times New Roman" w:hAnsi="Times New Roman" w:cs="Times New Roman"/>
          <w:b/>
          <w:bCs/>
          <w:sz w:val="24"/>
          <w:szCs w:val="24"/>
        </w:rPr>
        <w:t>Cláusula Transitoria.-</w:t>
      </w:r>
      <w:r w:rsidRPr="00AC452D">
        <w:rPr>
          <w:rFonts w:ascii="Times New Roman" w:eastAsia="Times New Roman" w:hAnsi="Times New Roman" w:cs="Times New Roman"/>
          <w:sz w:val="24"/>
          <w:szCs w:val="24"/>
        </w:rPr>
        <w:t xml:space="preserve"> La presente Ley regirá para las futuras denominaciones que se establezcan por esta Legislatura.</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AC452D">
        <w:rPr>
          <w:rFonts w:ascii="Times New Roman" w:eastAsia="Times New Roman" w:hAnsi="Times New Roman" w:cs="Times New Roman"/>
          <w:b/>
          <w:bCs/>
          <w:sz w:val="24"/>
          <w:szCs w:val="24"/>
        </w:rPr>
        <w:t>Artículo 13.-</w:t>
      </w:r>
      <w:r w:rsidR="00661D4C">
        <w:rPr>
          <w:rFonts w:ascii="Times New Roman" w:eastAsia="Times New Roman" w:hAnsi="Times New Roman" w:cs="Times New Roman"/>
          <w:b/>
          <w:bCs/>
          <w:sz w:val="24"/>
          <w:szCs w:val="24"/>
        </w:rPr>
        <w:t xml:space="preserve"> </w:t>
      </w:r>
      <w:r w:rsidR="00661D4C" w:rsidRPr="00661D4C">
        <w:rPr>
          <w:rFonts w:ascii="Times New Roman" w:eastAsia="Times New Roman" w:hAnsi="Times New Roman" w:cs="Times New Roman"/>
          <w:sz w:val="24"/>
          <w:szCs w:val="24"/>
        </w:rPr>
        <w:t>Publíquese y cúmplase con lo dispuesto en los artículos 89 y 90 de la Constitución de la Ciudad Autónoma de Buenos Aires</w:t>
      </w:r>
      <w:r w:rsidR="00661D4C">
        <w:rPr>
          <w:rFonts w:ascii="Times New Roman" w:eastAsia="Times New Roman" w:hAnsi="Times New Roman" w:cs="Times New Roman"/>
          <w:sz w:val="24"/>
          <w:szCs w:val="24"/>
        </w:rPr>
        <w:t>.</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p>
    <w:p w:rsidR="00661D4C" w:rsidRDefault="00661D4C" w:rsidP="00661D4C">
      <w:pPr>
        <w:pStyle w:val="Default"/>
      </w:pP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p>
    <w:p w:rsidR="00EA34D1" w:rsidRDefault="00EA34D1" w:rsidP="00EA34D1">
      <w:pPr>
        <w:pBdr>
          <w:top w:val="nil"/>
          <w:left w:val="nil"/>
          <w:bottom w:val="nil"/>
          <w:right w:val="nil"/>
          <w:between w:val="nil"/>
        </w:pBdr>
        <w:tabs>
          <w:tab w:val="left" w:pos="0"/>
        </w:tabs>
        <w:spacing w:after="240" w:line="360" w:lineRule="auto"/>
        <w:jc w:val="center"/>
        <w:rPr>
          <w:rFonts w:ascii="Times New Roman" w:eastAsia="Times New Roman" w:hAnsi="Times New Roman" w:cs="Times New Roman"/>
          <w:b/>
          <w:bCs/>
          <w:sz w:val="24"/>
          <w:szCs w:val="24"/>
        </w:rPr>
      </w:pPr>
    </w:p>
    <w:p w:rsidR="00A24938" w:rsidRDefault="00A24938" w:rsidP="00EA34D1">
      <w:pPr>
        <w:pBdr>
          <w:top w:val="nil"/>
          <w:left w:val="nil"/>
          <w:bottom w:val="nil"/>
          <w:right w:val="nil"/>
          <w:between w:val="nil"/>
        </w:pBdr>
        <w:tabs>
          <w:tab w:val="left" w:pos="0"/>
        </w:tabs>
        <w:spacing w:after="240" w:line="360" w:lineRule="auto"/>
        <w:jc w:val="center"/>
        <w:rPr>
          <w:rFonts w:ascii="Times New Roman" w:eastAsia="Times New Roman" w:hAnsi="Times New Roman" w:cs="Times New Roman"/>
          <w:b/>
          <w:bCs/>
          <w:sz w:val="24"/>
          <w:szCs w:val="24"/>
          <w:u w:val="single"/>
        </w:rPr>
      </w:pPr>
    </w:p>
    <w:p w:rsidR="00A24938" w:rsidRDefault="00A24938" w:rsidP="00EA34D1">
      <w:pPr>
        <w:pBdr>
          <w:top w:val="nil"/>
          <w:left w:val="nil"/>
          <w:bottom w:val="nil"/>
          <w:right w:val="nil"/>
          <w:between w:val="nil"/>
        </w:pBdr>
        <w:tabs>
          <w:tab w:val="left" w:pos="0"/>
        </w:tabs>
        <w:spacing w:after="240" w:line="360" w:lineRule="auto"/>
        <w:jc w:val="center"/>
        <w:rPr>
          <w:rFonts w:ascii="Times New Roman" w:eastAsia="Times New Roman" w:hAnsi="Times New Roman" w:cs="Times New Roman"/>
          <w:b/>
          <w:bCs/>
          <w:sz w:val="24"/>
          <w:szCs w:val="24"/>
          <w:u w:val="single"/>
        </w:rPr>
      </w:pPr>
    </w:p>
    <w:p w:rsidR="00EA34D1" w:rsidRPr="00572332" w:rsidRDefault="00EA34D1" w:rsidP="00EA34D1">
      <w:pPr>
        <w:pBdr>
          <w:top w:val="nil"/>
          <w:left w:val="nil"/>
          <w:bottom w:val="nil"/>
          <w:right w:val="nil"/>
          <w:between w:val="nil"/>
        </w:pBdr>
        <w:tabs>
          <w:tab w:val="left" w:pos="0"/>
        </w:tabs>
        <w:spacing w:after="240" w:line="360" w:lineRule="auto"/>
        <w:jc w:val="center"/>
        <w:rPr>
          <w:rFonts w:ascii="Times New Roman" w:eastAsia="Times New Roman" w:hAnsi="Times New Roman" w:cs="Times New Roman"/>
          <w:sz w:val="24"/>
          <w:szCs w:val="24"/>
          <w:u w:val="single"/>
        </w:rPr>
      </w:pPr>
      <w:r w:rsidRPr="00572332">
        <w:rPr>
          <w:rFonts w:ascii="Times New Roman" w:eastAsia="Times New Roman" w:hAnsi="Times New Roman" w:cs="Times New Roman"/>
          <w:b/>
          <w:bCs/>
          <w:sz w:val="24"/>
          <w:szCs w:val="24"/>
          <w:u w:val="single"/>
        </w:rPr>
        <w:lastRenderedPageBreak/>
        <w:t>ANEXO I</w:t>
      </w:r>
    </w:p>
    <w:p w:rsidR="00EA34D1" w:rsidRPr="00B60360"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572332">
        <w:rPr>
          <w:rFonts w:ascii="Times New Roman" w:eastAsia="Times New Roman" w:hAnsi="Times New Roman" w:cs="Times New Roman"/>
          <w:sz w:val="24"/>
          <w:szCs w:val="24"/>
        </w:rPr>
        <w:t>I) Clasificación de nodos de combinación.</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A los efectos de la presente ley se establecen las siguientes categorías:</w:t>
      </w:r>
    </w:p>
    <w:p w:rsidR="00EA34D1" w:rsidRDefault="00EA34D1" w:rsidP="00EA34D1">
      <w:pPr>
        <w:pStyle w:val="Prrafodelista"/>
        <w:numPr>
          <w:ilvl w:val="0"/>
          <w:numId w:val="1"/>
        </w:num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Nodo de combinación: estación o conjunto de estaciones donde combinan dos líneas de la red. </w:t>
      </w:r>
    </w:p>
    <w:p w:rsidR="00EA34D1" w:rsidRPr="00B60360" w:rsidRDefault="00EA34D1" w:rsidP="00EA34D1">
      <w:pPr>
        <w:pStyle w:val="Prrafodelista"/>
        <w:numPr>
          <w:ilvl w:val="0"/>
          <w:numId w:val="1"/>
        </w:num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Nodo de combinación principal: estación o conjunto de estaciones donde combinan tres o más líneas de la red.</w:t>
      </w:r>
    </w:p>
    <w:p w:rsidR="00EA34D1" w:rsidRPr="00572332"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bCs/>
          <w:sz w:val="24"/>
          <w:szCs w:val="24"/>
        </w:rPr>
      </w:pPr>
      <w:r w:rsidRPr="00572332">
        <w:rPr>
          <w:rFonts w:ascii="Times New Roman" w:eastAsia="Times New Roman" w:hAnsi="Times New Roman" w:cs="Times New Roman"/>
          <w:bCs/>
          <w:sz w:val="24"/>
          <w:szCs w:val="24"/>
        </w:rPr>
        <w:t>II) Se renombran las siguientes estaciones, pertenecientes a nodos de combinación principal del sistema de subterráneos:</w:t>
      </w:r>
    </w:p>
    <w:p w:rsidR="00EA34D1" w:rsidRPr="00572332"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bCs/>
          <w:sz w:val="24"/>
          <w:szCs w:val="24"/>
        </w:rPr>
      </w:pPr>
      <w:r w:rsidRPr="00572332">
        <w:rPr>
          <w:rFonts w:ascii="Times New Roman" w:eastAsia="Times New Roman" w:hAnsi="Times New Roman" w:cs="Times New Roman"/>
          <w:bCs/>
          <w:sz w:val="24"/>
          <w:szCs w:val="24"/>
        </w:rPr>
        <w:t>NODO OBELISCO:</w:t>
      </w:r>
    </w:p>
    <w:p w:rsidR="00EA34D1" w:rsidRPr="00572332"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572332">
        <w:rPr>
          <w:rFonts w:ascii="Times New Roman" w:eastAsia="Times New Roman" w:hAnsi="Times New Roman" w:cs="Times New Roman"/>
          <w:sz w:val="24"/>
          <w:szCs w:val="24"/>
        </w:rPr>
        <w:t>Línea B: Se renombra</w:t>
      </w:r>
      <w:r w:rsidRPr="00B60360">
        <w:rPr>
          <w:rFonts w:ascii="Times New Roman" w:eastAsia="Times New Roman" w:hAnsi="Times New Roman" w:cs="Times New Roman"/>
          <w:sz w:val="24"/>
          <w:szCs w:val="24"/>
        </w:rPr>
        <w:t xml:space="preserve"> la estación Carlos Pellegrini por OBELISCO</w:t>
      </w:r>
      <w:r>
        <w:rPr>
          <w:rFonts w:ascii="Times New Roman" w:eastAsia="Times New Roman" w:hAnsi="Times New Roman" w:cs="Times New Roman"/>
          <w:sz w:val="24"/>
          <w:szCs w:val="24"/>
        </w:rPr>
        <w:t>.</w:t>
      </w:r>
      <w:r w:rsidRPr="00B60360">
        <w:rPr>
          <w:rFonts w:ascii="Times New Roman" w:eastAsia="Times New Roman" w:hAnsi="Times New Roman" w:cs="Times New Roman"/>
          <w:sz w:val="24"/>
          <w:szCs w:val="24"/>
        </w:rPr>
        <w:br/>
        <w:t>Línea C: Se renombra la estación Diagonal Norte por OBELISCO</w:t>
      </w:r>
      <w:r>
        <w:rPr>
          <w:rFonts w:ascii="Times New Roman" w:eastAsia="Times New Roman" w:hAnsi="Times New Roman" w:cs="Times New Roman"/>
          <w:sz w:val="24"/>
          <w:szCs w:val="24"/>
        </w:rPr>
        <w:t>.</w:t>
      </w:r>
      <w:r w:rsidRPr="00B60360">
        <w:rPr>
          <w:rFonts w:ascii="Times New Roman" w:eastAsia="Times New Roman" w:hAnsi="Times New Roman" w:cs="Times New Roman"/>
          <w:sz w:val="24"/>
          <w:szCs w:val="24"/>
        </w:rPr>
        <w:t xml:space="preserve"> </w:t>
      </w:r>
      <w:r w:rsidRPr="00B60360">
        <w:rPr>
          <w:rFonts w:ascii="Times New Roman" w:eastAsia="Times New Roman" w:hAnsi="Times New Roman" w:cs="Times New Roman"/>
          <w:sz w:val="24"/>
          <w:szCs w:val="24"/>
        </w:rPr>
        <w:br/>
        <w:t>Línea D: Se renombra la estación 9 de Julio por OBELISCO</w:t>
      </w:r>
      <w:r>
        <w:rPr>
          <w:rFonts w:ascii="Times New Roman" w:eastAsia="Times New Roman" w:hAnsi="Times New Roman" w:cs="Times New Roman"/>
          <w:sz w:val="24"/>
          <w:szCs w:val="24"/>
        </w:rPr>
        <w:t>.</w:t>
      </w:r>
      <w:r w:rsidRPr="00B60360">
        <w:rPr>
          <w:rFonts w:ascii="Times New Roman" w:eastAsia="Times New Roman" w:hAnsi="Times New Roman" w:cs="Times New Roman"/>
          <w:sz w:val="24"/>
          <w:szCs w:val="24"/>
        </w:rPr>
        <w:t xml:space="preserve">  </w:t>
      </w:r>
      <w:r w:rsidRPr="00B60360">
        <w:rPr>
          <w:rFonts w:ascii="Times New Roman" w:eastAsia="Times New Roman" w:hAnsi="Times New Roman" w:cs="Times New Roman"/>
          <w:sz w:val="24"/>
          <w:szCs w:val="24"/>
        </w:rPr>
        <w:br/>
      </w:r>
      <w:r w:rsidRPr="00572332">
        <w:rPr>
          <w:rFonts w:ascii="Times New Roman" w:eastAsia="Times New Roman" w:hAnsi="Times New Roman" w:cs="Times New Roman"/>
          <w:bCs/>
          <w:sz w:val="24"/>
          <w:szCs w:val="24"/>
        </w:rPr>
        <w:t>NODO PLAZA DE MAYO</w:t>
      </w:r>
      <w:r w:rsidRPr="00572332">
        <w:rPr>
          <w:rFonts w:ascii="Times New Roman" w:eastAsia="Times New Roman" w:hAnsi="Times New Roman" w:cs="Times New Roman"/>
          <w:sz w:val="24"/>
          <w:szCs w:val="24"/>
        </w:rPr>
        <w:t xml:space="preserve">: </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572332">
        <w:rPr>
          <w:rFonts w:ascii="Times New Roman" w:eastAsia="Times New Roman" w:hAnsi="Times New Roman" w:cs="Times New Roman"/>
          <w:sz w:val="24"/>
          <w:szCs w:val="24"/>
        </w:rPr>
        <w:t>Línea A: Se renombra la estación Perú por PLAZA DE MAYO.*</w:t>
      </w:r>
      <w:r w:rsidRPr="00572332">
        <w:rPr>
          <w:rFonts w:ascii="Times New Roman" w:eastAsia="Times New Roman" w:hAnsi="Times New Roman" w:cs="Times New Roman"/>
          <w:sz w:val="24"/>
          <w:szCs w:val="24"/>
        </w:rPr>
        <w:br/>
        <w:t xml:space="preserve">Línea D: Se renombra la estación Catedral por PLAZA DE MAYO. </w:t>
      </w:r>
      <w:r w:rsidRPr="00572332">
        <w:rPr>
          <w:rFonts w:ascii="Times New Roman" w:eastAsia="Times New Roman" w:hAnsi="Times New Roman" w:cs="Times New Roman"/>
          <w:sz w:val="24"/>
          <w:szCs w:val="24"/>
        </w:rPr>
        <w:br/>
        <w:t>Línea E: Se renombra la estación Bolívar</w:t>
      </w:r>
      <w:r w:rsidRPr="00B60360">
        <w:rPr>
          <w:rFonts w:ascii="Times New Roman" w:eastAsia="Times New Roman" w:hAnsi="Times New Roman" w:cs="Times New Roman"/>
          <w:sz w:val="24"/>
          <w:szCs w:val="24"/>
        </w:rPr>
        <w:t xml:space="preserve"> por PLAZA DE MAYO. </w:t>
      </w:r>
    </w:p>
    <w:p w:rsidR="00EA34D1"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B60360">
        <w:rPr>
          <w:rFonts w:ascii="Times New Roman" w:eastAsia="Times New Roman" w:hAnsi="Times New Roman" w:cs="Times New Roman"/>
          <w:sz w:val="24"/>
          <w:szCs w:val="24"/>
        </w:rPr>
        <w:t xml:space="preserve">Se reemplaza la actual estación Plaza de Mayo de la línea A, terminal de la misma, por la denominación estación CASA ROSADA. </w:t>
      </w:r>
    </w:p>
    <w:p w:rsidR="00EA34D1" w:rsidRPr="00572332" w:rsidRDefault="00EA34D1" w:rsidP="00EA34D1">
      <w:pPr>
        <w:pBdr>
          <w:top w:val="nil"/>
          <w:left w:val="nil"/>
          <w:bottom w:val="nil"/>
          <w:right w:val="nil"/>
          <w:between w:val="nil"/>
        </w:pBdr>
        <w:tabs>
          <w:tab w:val="left" w:pos="0"/>
        </w:tabs>
        <w:spacing w:after="240" w:line="360" w:lineRule="auto"/>
        <w:jc w:val="both"/>
        <w:rPr>
          <w:rFonts w:ascii="Times New Roman" w:eastAsia="Times New Roman" w:hAnsi="Times New Roman" w:cs="Times New Roman"/>
          <w:sz w:val="24"/>
          <w:szCs w:val="24"/>
        </w:rPr>
      </w:pPr>
      <w:r w:rsidRPr="00572332">
        <w:rPr>
          <w:rFonts w:ascii="Times New Roman" w:eastAsia="Times New Roman" w:hAnsi="Times New Roman" w:cs="Times New Roman"/>
          <w:sz w:val="24"/>
          <w:szCs w:val="24"/>
        </w:rPr>
        <w:t xml:space="preserve">Se establece en el mapa esquemático de la red una única denominación de cada combinación principal: </w:t>
      </w:r>
    </w:p>
    <w:p w:rsidR="00EA34D1" w:rsidRPr="00AC452D" w:rsidRDefault="00EA34D1" w:rsidP="00EA34D1">
      <w:pPr>
        <w:pBdr>
          <w:top w:val="nil"/>
          <w:left w:val="nil"/>
          <w:bottom w:val="nil"/>
          <w:right w:val="nil"/>
          <w:between w:val="nil"/>
        </w:pBdr>
        <w:tabs>
          <w:tab w:val="left" w:pos="0"/>
        </w:tabs>
        <w:spacing w:after="240" w:line="360" w:lineRule="auto"/>
        <w:jc w:val="center"/>
        <w:rPr>
          <w:rFonts w:ascii="Times New Roman" w:eastAsia="Times New Roman" w:hAnsi="Times New Roman" w:cs="Times New Roman"/>
          <w:b/>
          <w:bCs/>
          <w:sz w:val="24"/>
          <w:szCs w:val="24"/>
        </w:rPr>
      </w:pPr>
      <w:r w:rsidRPr="00572332">
        <w:rPr>
          <w:rFonts w:ascii="Times New Roman" w:eastAsia="Times New Roman" w:hAnsi="Times New Roman" w:cs="Times New Roman"/>
          <w:b/>
          <w:bCs/>
          <w:noProof/>
          <w:sz w:val="24"/>
          <w:szCs w:val="24"/>
          <w:lang w:val="es-ES" w:eastAsia="es-ES"/>
        </w:rPr>
        <w:drawing>
          <wp:inline distT="114300" distB="114300" distL="114300" distR="114300">
            <wp:extent cx="3608739" cy="2778101"/>
            <wp:effectExtent l="1905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3609783" cy="2778905"/>
                    </a:xfrm>
                    <a:prstGeom prst="rect">
                      <a:avLst/>
                    </a:prstGeom>
                    <a:ln/>
                  </pic:spPr>
                </pic:pic>
              </a:graphicData>
            </a:graphic>
          </wp:inline>
        </w:drawing>
      </w:r>
    </w:p>
    <w:p w:rsidR="00EA34D1" w:rsidRDefault="00EA34D1" w:rsidP="00EA34D1">
      <w:pPr>
        <w:pBdr>
          <w:top w:val="nil"/>
          <w:left w:val="nil"/>
          <w:bottom w:val="nil"/>
          <w:right w:val="nil"/>
          <w:between w:val="nil"/>
        </w:pBdr>
        <w:spacing w:before="320" w:after="320" w:line="360" w:lineRule="auto"/>
        <w:rPr>
          <w:rFonts w:ascii="Times New Roman" w:eastAsia="Times New Roman" w:hAnsi="Times New Roman" w:cs="Times New Roman"/>
          <w:color w:val="000000"/>
          <w:sz w:val="24"/>
          <w:szCs w:val="24"/>
        </w:rPr>
      </w:pPr>
    </w:p>
    <w:p w:rsidR="00EA34D1" w:rsidRDefault="00EA34D1" w:rsidP="00EA34D1">
      <w:pPr>
        <w:pBdr>
          <w:top w:val="nil"/>
          <w:left w:val="nil"/>
          <w:bottom w:val="nil"/>
          <w:right w:val="nil"/>
          <w:between w:val="nil"/>
        </w:pBdr>
        <w:spacing w:before="320" w:after="3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Sala de la Comisión: 3 </w:t>
      </w:r>
      <w:r w:rsidRPr="00B60360">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 xml:space="preserve"> junio </w:t>
      </w:r>
      <w:r w:rsidRPr="00B60360">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 xml:space="preserve"> </w:t>
      </w:r>
      <w:r w:rsidRPr="00B60360">
        <w:rPr>
          <w:rFonts w:ascii="Times New Roman" w:eastAsia="Times New Roman" w:hAnsi="Times New Roman" w:cs="Times New Roman"/>
          <w:color w:val="000000"/>
          <w:sz w:val="24"/>
          <w:szCs w:val="24"/>
        </w:rPr>
        <w:t>2026</w:t>
      </w:r>
      <w:r>
        <w:rPr>
          <w:rFonts w:ascii="Times New Roman" w:eastAsia="Times New Roman" w:hAnsi="Times New Roman" w:cs="Times New Roman"/>
          <w:color w:val="000000"/>
          <w:sz w:val="24"/>
          <w:szCs w:val="24"/>
        </w:rPr>
        <w:t>.</w:t>
      </w:r>
    </w:p>
    <w:p w:rsidR="00EA34D1" w:rsidRPr="00B60360" w:rsidRDefault="00EA34D1" w:rsidP="00EA34D1">
      <w:pPr>
        <w:pBdr>
          <w:top w:val="nil"/>
          <w:left w:val="nil"/>
          <w:bottom w:val="nil"/>
          <w:right w:val="nil"/>
          <w:between w:val="nil"/>
        </w:pBdr>
        <w:spacing w:before="320" w:after="32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Miembros de la Comisión de Cultura</w:t>
      </w:r>
    </w:p>
    <w:tbl>
      <w:tblPr>
        <w:tblStyle w:val="Tablaconcuadrcula"/>
        <w:tblW w:w="0" w:type="auto"/>
        <w:tblLook w:val="04A0"/>
      </w:tblPr>
      <w:tblGrid>
        <w:gridCol w:w="4414"/>
        <w:gridCol w:w="4414"/>
      </w:tblGrid>
      <w:tr w:rsidR="00EA34D1" w:rsidTr="00483487">
        <w:tc>
          <w:tcPr>
            <w:tcW w:w="4414" w:type="dxa"/>
          </w:tcPr>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r w:rsidRPr="00E31D9E">
              <w:rPr>
                <w:rFonts w:ascii="Times New Roman" w:eastAsia="Times New Roman" w:hAnsi="Times New Roman" w:cs="Times New Roman"/>
                <w:sz w:val="24"/>
                <w:szCs w:val="24"/>
              </w:rPr>
              <w:t>Rey, Sandra Mónic</w:t>
            </w:r>
            <w:r>
              <w:rPr>
                <w:rFonts w:ascii="Times New Roman" w:eastAsia="Times New Roman" w:hAnsi="Times New Roman" w:cs="Times New Roman"/>
                <w:sz w:val="24"/>
                <w:szCs w:val="24"/>
              </w:rPr>
              <w:t>a</w:t>
            </w: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r w:rsidRPr="00E31D9E">
              <w:rPr>
                <w:rFonts w:ascii="Times New Roman" w:eastAsia="Times New Roman" w:hAnsi="Times New Roman" w:cs="Times New Roman"/>
                <w:sz w:val="24"/>
                <w:szCs w:val="24"/>
              </w:rPr>
              <w:t>Presidente</w:t>
            </w:r>
          </w:p>
        </w:tc>
        <w:tc>
          <w:tcPr>
            <w:tcW w:w="4414" w:type="dxa"/>
          </w:tcPr>
          <w:p w:rsidR="00EA34D1" w:rsidRDefault="00EA34D1" w:rsidP="00483487">
            <w:pPr>
              <w:jc w:val="center"/>
              <w:rPr>
                <w:rFonts w:ascii="Times New Roman" w:eastAsia="Times New Roman" w:hAnsi="Times New Roman" w:cs="Times New Roman"/>
                <w:sz w:val="24"/>
                <w:szCs w:val="24"/>
              </w:rPr>
            </w:pPr>
          </w:p>
          <w:p w:rsidR="00EA34D1" w:rsidRDefault="00EA34D1" w:rsidP="00483487">
            <w:pPr>
              <w:jc w:val="center"/>
              <w:rPr>
                <w:rFonts w:ascii="Times New Roman" w:eastAsia="Times New Roman" w:hAnsi="Times New Roman" w:cs="Times New Roman"/>
                <w:sz w:val="24"/>
                <w:szCs w:val="24"/>
              </w:rPr>
            </w:pPr>
          </w:p>
          <w:p w:rsidR="00EA34D1" w:rsidRDefault="00EA34D1" w:rsidP="00483487">
            <w:pPr>
              <w:jc w:val="center"/>
              <w:rPr>
                <w:rFonts w:ascii="Times New Roman" w:eastAsia="Times New Roman" w:hAnsi="Times New Roman" w:cs="Times New Roman"/>
                <w:sz w:val="24"/>
                <w:szCs w:val="24"/>
              </w:rPr>
            </w:pPr>
          </w:p>
          <w:p w:rsidR="00EA34D1" w:rsidRDefault="00EA34D1" w:rsidP="00483487">
            <w:pPr>
              <w:jc w:val="center"/>
              <w:rPr>
                <w:rFonts w:ascii="Times New Roman" w:eastAsia="Times New Roman" w:hAnsi="Times New Roman" w:cs="Times New Roman"/>
                <w:sz w:val="24"/>
                <w:szCs w:val="24"/>
              </w:rPr>
            </w:pPr>
          </w:p>
          <w:p w:rsidR="00EA34D1" w:rsidRDefault="00EA34D1" w:rsidP="00483487">
            <w:pPr>
              <w:rPr>
                <w:rFonts w:ascii="Times New Roman" w:eastAsia="Times New Roman" w:hAnsi="Times New Roman" w:cs="Times New Roman"/>
                <w:sz w:val="24"/>
                <w:szCs w:val="24"/>
              </w:rPr>
            </w:pPr>
          </w:p>
          <w:p w:rsidR="00EA34D1" w:rsidRDefault="00EA34D1" w:rsidP="00483487">
            <w:pPr>
              <w:jc w:val="center"/>
              <w:rPr>
                <w:rFonts w:ascii="Times New Roman" w:eastAsia="Times New Roman" w:hAnsi="Times New Roman" w:cs="Times New Roman"/>
                <w:sz w:val="24"/>
                <w:szCs w:val="24"/>
              </w:rPr>
            </w:pPr>
            <w:proofErr w:type="spellStart"/>
            <w:r w:rsidRPr="00E31D9E">
              <w:rPr>
                <w:rFonts w:ascii="Times New Roman" w:eastAsia="Times New Roman" w:hAnsi="Times New Roman" w:cs="Times New Roman"/>
                <w:sz w:val="24"/>
                <w:szCs w:val="24"/>
              </w:rPr>
              <w:t>Modarelli</w:t>
            </w:r>
            <w:proofErr w:type="spellEnd"/>
            <w:r w:rsidRPr="00E31D9E">
              <w:rPr>
                <w:rFonts w:ascii="Times New Roman" w:eastAsia="Times New Roman" w:hAnsi="Times New Roman" w:cs="Times New Roman"/>
                <w:sz w:val="24"/>
                <w:szCs w:val="24"/>
              </w:rPr>
              <w:t>, Juan Pablo</w:t>
            </w:r>
          </w:p>
          <w:p w:rsidR="00EA34D1" w:rsidRDefault="00EA34D1" w:rsidP="00483487">
            <w:pPr>
              <w:jc w:val="center"/>
              <w:rPr>
                <w:rFonts w:ascii="Times New Roman" w:eastAsia="Times New Roman" w:hAnsi="Times New Roman" w:cs="Times New Roman"/>
                <w:sz w:val="24"/>
                <w:szCs w:val="24"/>
                <w:lang w:eastAsia="es-ES"/>
              </w:rPr>
            </w:pPr>
            <w:r w:rsidRPr="00E31D9E">
              <w:rPr>
                <w:rFonts w:ascii="Times New Roman" w:eastAsia="Times New Roman" w:hAnsi="Times New Roman" w:cs="Times New Roman"/>
                <w:sz w:val="24"/>
                <w:szCs w:val="24"/>
              </w:rPr>
              <w:t>Vicepresidente 1°</w:t>
            </w:r>
          </w:p>
        </w:tc>
      </w:tr>
      <w:tr w:rsidR="00EA34D1" w:rsidTr="00483487">
        <w:tc>
          <w:tcPr>
            <w:tcW w:w="4414" w:type="dxa"/>
          </w:tcPr>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roofErr w:type="spellStart"/>
            <w:r w:rsidRPr="00E31D9E">
              <w:rPr>
                <w:rFonts w:ascii="Times New Roman" w:eastAsia="Times New Roman" w:hAnsi="Times New Roman" w:cs="Times New Roman"/>
                <w:sz w:val="24"/>
                <w:szCs w:val="24"/>
              </w:rPr>
              <w:t>Tagliaferri</w:t>
            </w:r>
            <w:proofErr w:type="spellEnd"/>
            <w:r w:rsidRPr="00E31D9E">
              <w:rPr>
                <w:rFonts w:ascii="Times New Roman" w:eastAsia="Times New Roman" w:hAnsi="Times New Roman" w:cs="Times New Roman"/>
                <w:sz w:val="24"/>
                <w:szCs w:val="24"/>
              </w:rPr>
              <w:t>, Guadalupe</w:t>
            </w: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r w:rsidRPr="00E31D9E">
              <w:rPr>
                <w:rFonts w:ascii="Times New Roman" w:eastAsia="Times New Roman" w:hAnsi="Times New Roman" w:cs="Times New Roman"/>
                <w:sz w:val="24"/>
                <w:szCs w:val="24"/>
              </w:rPr>
              <w:t>Vicepresidente 2°</w:t>
            </w:r>
          </w:p>
        </w:tc>
        <w:tc>
          <w:tcPr>
            <w:tcW w:w="4414" w:type="dxa"/>
          </w:tcPr>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r w:rsidRPr="00E31D9E">
              <w:rPr>
                <w:rFonts w:ascii="Times New Roman" w:eastAsia="Times New Roman" w:hAnsi="Times New Roman" w:cs="Times New Roman"/>
                <w:sz w:val="24"/>
                <w:szCs w:val="24"/>
              </w:rPr>
              <w:t>Arenaza, Juan Pablo</w:t>
            </w:r>
          </w:p>
        </w:tc>
      </w:tr>
      <w:tr w:rsidR="00EA34D1" w:rsidTr="00483487">
        <w:tc>
          <w:tcPr>
            <w:tcW w:w="4414" w:type="dxa"/>
          </w:tcPr>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r w:rsidRPr="00E31D9E">
              <w:rPr>
                <w:rFonts w:ascii="Times New Roman" w:eastAsia="Times New Roman" w:hAnsi="Times New Roman" w:cs="Times New Roman"/>
                <w:sz w:val="24"/>
                <w:szCs w:val="24"/>
              </w:rPr>
              <w:t>Figueroa, Rocío</w:t>
            </w:r>
          </w:p>
        </w:tc>
        <w:tc>
          <w:tcPr>
            <w:tcW w:w="4414" w:type="dxa"/>
          </w:tcPr>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roofErr w:type="spellStart"/>
            <w:r w:rsidRPr="00E31D9E">
              <w:rPr>
                <w:rFonts w:ascii="Times New Roman" w:eastAsia="Times New Roman" w:hAnsi="Times New Roman" w:cs="Times New Roman"/>
                <w:sz w:val="24"/>
                <w:szCs w:val="24"/>
              </w:rPr>
              <w:t>Glize</w:t>
            </w:r>
            <w:proofErr w:type="spellEnd"/>
            <w:r w:rsidRPr="00E31D9E">
              <w:rPr>
                <w:rFonts w:ascii="Times New Roman" w:eastAsia="Times New Roman" w:hAnsi="Times New Roman" w:cs="Times New Roman"/>
                <w:sz w:val="24"/>
                <w:szCs w:val="24"/>
              </w:rPr>
              <w:t>, Patricia Inés</w:t>
            </w:r>
          </w:p>
        </w:tc>
      </w:tr>
      <w:tr w:rsidR="00EA34D1" w:rsidTr="00483487">
        <w:tc>
          <w:tcPr>
            <w:tcW w:w="4414" w:type="dxa"/>
          </w:tcPr>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r>
              <w:br w:type="page"/>
            </w: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r w:rsidRPr="00E31D9E">
              <w:rPr>
                <w:rFonts w:ascii="Times New Roman" w:eastAsia="Times New Roman" w:hAnsi="Times New Roman" w:cs="Times New Roman"/>
                <w:sz w:val="24"/>
                <w:szCs w:val="24"/>
              </w:rPr>
              <w:t>Grillo, Alejandro Omar</w:t>
            </w:r>
          </w:p>
        </w:tc>
        <w:tc>
          <w:tcPr>
            <w:tcW w:w="4414" w:type="dxa"/>
          </w:tcPr>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roofErr w:type="spellStart"/>
            <w:r w:rsidRPr="00E31D9E">
              <w:rPr>
                <w:rFonts w:ascii="Times New Roman" w:eastAsia="Times New Roman" w:hAnsi="Times New Roman" w:cs="Times New Roman"/>
                <w:sz w:val="24"/>
                <w:szCs w:val="24"/>
              </w:rPr>
              <w:t>Imas</w:t>
            </w:r>
            <w:proofErr w:type="spellEnd"/>
            <w:r w:rsidRPr="00E31D9E">
              <w:rPr>
                <w:rFonts w:ascii="Times New Roman" w:eastAsia="Times New Roman" w:hAnsi="Times New Roman" w:cs="Times New Roman"/>
                <w:sz w:val="24"/>
                <w:szCs w:val="24"/>
              </w:rPr>
              <w:t>, Silvia</w:t>
            </w:r>
          </w:p>
        </w:tc>
      </w:tr>
      <w:tr w:rsidR="00EA34D1" w:rsidTr="00483487">
        <w:tc>
          <w:tcPr>
            <w:tcW w:w="4414" w:type="dxa"/>
          </w:tcPr>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roofErr w:type="spellStart"/>
            <w:r w:rsidRPr="00E31D9E">
              <w:rPr>
                <w:rFonts w:ascii="Times New Roman" w:eastAsia="Times New Roman" w:hAnsi="Times New Roman" w:cs="Times New Roman"/>
                <w:sz w:val="24"/>
                <w:szCs w:val="24"/>
              </w:rPr>
              <w:t>Nagata</w:t>
            </w:r>
            <w:proofErr w:type="spellEnd"/>
            <w:r w:rsidRPr="00E31D9E">
              <w:rPr>
                <w:rFonts w:ascii="Times New Roman" w:eastAsia="Times New Roman" w:hAnsi="Times New Roman" w:cs="Times New Roman"/>
                <w:sz w:val="24"/>
                <w:szCs w:val="24"/>
              </w:rPr>
              <w:t>, Sebastián</w:t>
            </w:r>
          </w:p>
        </w:tc>
        <w:tc>
          <w:tcPr>
            <w:tcW w:w="4414" w:type="dxa"/>
          </w:tcPr>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roofErr w:type="spellStart"/>
            <w:r w:rsidRPr="00E31D9E">
              <w:rPr>
                <w:rFonts w:ascii="Times New Roman" w:eastAsia="Times New Roman" w:hAnsi="Times New Roman" w:cs="Times New Roman"/>
                <w:sz w:val="24"/>
                <w:szCs w:val="24"/>
              </w:rPr>
              <w:t>Rossen</w:t>
            </w:r>
            <w:proofErr w:type="spellEnd"/>
            <w:r w:rsidRPr="00E31D9E">
              <w:rPr>
                <w:rFonts w:ascii="Times New Roman" w:eastAsia="Times New Roman" w:hAnsi="Times New Roman" w:cs="Times New Roman"/>
                <w:sz w:val="24"/>
                <w:szCs w:val="24"/>
              </w:rPr>
              <w:t>, Bárbara</w:t>
            </w:r>
          </w:p>
        </w:tc>
      </w:tr>
      <w:tr w:rsidR="00EA34D1" w:rsidTr="00483487">
        <w:tc>
          <w:tcPr>
            <w:tcW w:w="4414" w:type="dxa"/>
          </w:tcPr>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r w:rsidRPr="00E31D9E">
              <w:rPr>
                <w:rFonts w:ascii="Times New Roman" w:eastAsia="Times New Roman" w:hAnsi="Times New Roman" w:cs="Times New Roman"/>
                <w:sz w:val="24"/>
                <w:szCs w:val="24"/>
              </w:rPr>
              <w:t>Salvatierra, Alejandro</w:t>
            </w:r>
          </w:p>
        </w:tc>
        <w:tc>
          <w:tcPr>
            <w:tcW w:w="4414" w:type="dxa"/>
            <w:tcBorders>
              <w:bottom w:val="single" w:sz="4" w:space="0" w:color="auto"/>
            </w:tcBorders>
          </w:tcPr>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r w:rsidRPr="00E31D9E">
              <w:rPr>
                <w:rFonts w:ascii="Times New Roman" w:eastAsia="Times New Roman" w:hAnsi="Times New Roman" w:cs="Times New Roman"/>
                <w:sz w:val="24"/>
                <w:szCs w:val="24"/>
              </w:rPr>
              <w:t>Siciliano, Sergio Hernán</w:t>
            </w:r>
          </w:p>
        </w:tc>
      </w:tr>
      <w:tr w:rsidR="00EA34D1" w:rsidTr="00483487">
        <w:tc>
          <w:tcPr>
            <w:tcW w:w="4414" w:type="dxa"/>
          </w:tcPr>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r w:rsidRPr="00E31D9E">
              <w:rPr>
                <w:rFonts w:ascii="Times New Roman" w:eastAsia="Times New Roman" w:hAnsi="Times New Roman" w:cs="Times New Roman"/>
                <w:sz w:val="24"/>
                <w:szCs w:val="24"/>
              </w:rPr>
              <w:t>Suárez Guillermo</w:t>
            </w:r>
          </w:p>
        </w:tc>
        <w:tc>
          <w:tcPr>
            <w:tcW w:w="4414" w:type="dxa"/>
            <w:tcBorders>
              <w:tl2br w:val="single" w:sz="4" w:space="0" w:color="auto"/>
              <w:tr2bl w:val="single" w:sz="4" w:space="0" w:color="auto"/>
            </w:tcBorders>
          </w:tcPr>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tc>
      </w:tr>
    </w:tbl>
    <w:p w:rsidR="00EA34D1" w:rsidRDefault="00EA34D1" w:rsidP="00EA34D1">
      <w:pPr>
        <w:spacing w:before="360" w:after="360" w:line="360" w:lineRule="auto"/>
        <w:jc w:val="center"/>
        <w:rPr>
          <w:rFonts w:ascii="Times New Roman" w:eastAsia="Times New Roman" w:hAnsi="Times New Roman" w:cs="Times New Roman"/>
          <w:sz w:val="24"/>
          <w:szCs w:val="24"/>
        </w:rPr>
      </w:pPr>
    </w:p>
    <w:p w:rsidR="00EA34D1" w:rsidRDefault="00EA34D1" w:rsidP="00EA34D1">
      <w:pPr>
        <w:spacing w:before="360" w:after="3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Miembros de la Comisión de Obras y Servicios Públicos</w:t>
      </w:r>
    </w:p>
    <w:tbl>
      <w:tblPr>
        <w:tblStyle w:val="Tablaconcuadrcula"/>
        <w:tblW w:w="0" w:type="auto"/>
        <w:tblLook w:val="04A0"/>
      </w:tblPr>
      <w:tblGrid>
        <w:gridCol w:w="4414"/>
        <w:gridCol w:w="4414"/>
      </w:tblGrid>
      <w:tr w:rsidR="00EA34D1" w:rsidTr="00483487">
        <w:trPr>
          <w:trHeight w:val="1992"/>
        </w:trPr>
        <w:tc>
          <w:tcPr>
            <w:tcW w:w="4414" w:type="dxa"/>
          </w:tcPr>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
          <w:p w:rsidR="00EA34D1" w:rsidRPr="00285FD3"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roofErr w:type="spellStart"/>
            <w:r w:rsidRPr="00285FD3">
              <w:rPr>
                <w:rFonts w:ascii="Times New Roman" w:eastAsia="Times New Roman" w:hAnsi="Times New Roman" w:cs="Times New Roman"/>
                <w:sz w:val="24"/>
                <w:szCs w:val="24"/>
              </w:rPr>
              <w:t>Saifert</w:t>
            </w:r>
            <w:proofErr w:type="spellEnd"/>
            <w:r w:rsidRPr="00285F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285FD3">
              <w:rPr>
                <w:rFonts w:ascii="Times New Roman" w:eastAsia="Times New Roman" w:hAnsi="Times New Roman" w:cs="Times New Roman"/>
                <w:sz w:val="24"/>
                <w:szCs w:val="24"/>
              </w:rPr>
              <w:t>eonardo</w:t>
            </w:r>
          </w:p>
          <w:p w:rsidR="00EA34D1" w:rsidRPr="00285FD3"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r w:rsidRPr="00285FD3">
              <w:rPr>
                <w:rFonts w:ascii="Times New Roman" w:eastAsia="Times New Roman" w:hAnsi="Times New Roman" w:cs="Times New Roman"/>
                <w:sz w:val="24"/>
                <w:szCs w:val="24"/>
              </w:rPr>
              <w:t>Presidente</w:t>
            </w:r>
          </w:p>
        </w:tc>
        <w:tc>
          <w:tcPr>
            <w:tcW w:w="4414" w:type="dxa"/>
          </w:tcPr>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Pr="00285FD3" w:rsidRDefault="00EA34D1" w:rsidP="00483487">
            <w:pPr>
              <w:pStyle w:val="Normal1"/>
              <w:tabs>
                <w:tab w:val="left" w:pos="5103"/>
              </w:tabs>
              <w:spacing w:after="0" w:line="240" w:lineRule="auto"/>
              <w:jc w:val="center"/>
              <w:rPr>
                <w:rFonts w:ascii="Times New Roman" w:hAnsi="Times New Roman" w:cs="Times New Roman"/>
                <w:sz w:val="24"/>
                <w:szCs w:val="24"/>
              </w:rPr>
            </w:pPr>
            <w:r w:rsidRPr="00285FD3">
              <w:rPr>
                <w:rFonts w:ascii="Times New Roman" w:hAnsi="Times New Roman" w:cs="Times New Roman"/>
                <w:sz w:val="24"/>
                <w:szCs w:val="24"/>
              </w:rPr>
              <w:t>Alonso, Laura</w:t>
            </w:r>
          </w:p>
          <w:p w:rsidR="00EA34D1" w:rsidRPr="00285FD3"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r w:rsidRPr="00285FD3">
              <w:rPr>
                <w:rFonts w:ascii="Times New Roman" w:hAnsi="Times New Roman" w:cs="Times New Roman"/>
                <w:sz w:val="24"/>
                <w:szCs w:val="24"/>
              </w:rPr>
              <w:t>Vicepresidente I</w:t>
            </w:r>
          </w:p>
        </w:tc>
      </w:tr>
      <w:tr w:rsidR="00EA34D1" w:rsidTr="00483487">
        <w:tc>
          <w:tcPr>
            <w:tcW w:w="4414" w:type="dxa"/>
          </w:tcPr>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roofErr w:type="spellStart"/>
            <w:r w:rsidRPr="00285FD3">
              <w:rPr>
                <w:rFonts w:ascii="Times New Roman" w:hAnsi="Times New Roman" w:cs="Times New Roman"/>
                <w:sz w:val="24"/>
                <w:szCs w:val="24"/>
              </w:rPr>
              <w:t>Iañez</w:t>
            </w:r>
            <w:proofErr w:type="spellEnd"/>
            <w:r w:rsidRPr="00285FD3">
              <w:rPr>
                <w:rFonts w:ascii="Times New Roman" w:hAnsi="Times New Roman" w:cs="Times New Roman"/>
                <w:sz w:val="24"/>
                <w:szCs w:val="24"/>
              </w:rPr>
              <w:t xml:space="preserve">, Berenice </w:t>
            </w:r>
          </w:p>
          <w:p w:rsidR="00EA34D1" w:rsidRPr="00285FD3"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r w:rsidRPr="00285FD3">
              <w:rPr>
                <w:rFonts w:ascii="Times New Roman" w:hAnsi="Times New Roman" w:cs="Times New Roman"/>
                <w:sz w:val="24"/>
                <w:szCs w:val="24"/>
              </w:rPr>
              <w:t>Vicepresidente II</w:t>
            </w:r>
          </w:p>
        </w:tc>
        <w:tc>
          <w:tcPr>
            <w:tcW w:w="4414" w:type="dxa"/>
          </w:tcPr>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Pr="00285FD3"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roofErr w:type="spellStart"/>
            <w:r w:rsidRPr="00285FD3">
              <w:rPr>
                <w:rFonts w:ascii="Times New Roman" w:hAnsi="Times New Roman" w:cs="Times New Roman"/>
                <w:sz w:val="24"/>
                <w:szCs w:val="24"/>
              </w:rPr>
              <w:t>Caporiccio</w:t>
            </w:r>
            <w:proofErr w:type="spellEnd"/>
            <w:r w:rsidRPr="00285FD3">
              <w:rPr>
                <w:rFonts w:ascii="Times New Roman" w:hAnsi="Times New Roman" w:cs="Times New Roman"/>
                <w:sz w:val="24"/>
                <w:szCs w:val="24"/>
              </w:rPr>
              <w:t>, Francisco</w:t>
            </w:r>
          </w:p>
        </w:tc>
      </w:tr>
      <w:tr w:rsidR="00EA34D1" w:rsidTr="00483487">
        <w:tc>
          <w:tcPr>
            <w:tcW w:w="4414" w:type="dxa"/>
          </w:tcPr>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Pr="00285FD3"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roofErr w:type="spellStart"/>
            <w:r w:rsidRPr="00285FD3">
              <w:rPr>
                <w:rFonts w:ascii="Times New Roman" w:hAnsi="Times New Roman" w:cs="Times New Roman"/>
                <w:sz w:val="24"/>
                <w:szCs w:val="24"/>
              </w:rPr>
              <w:t>Ernst</w:t>
            </w:r>
            <w:proofErr w:type="spellEnd"/>
            <w:r w:rsidRPr="00285FD3">
              <w:rPr>
                <w:rFonts w:ascii="Times New Roman" w:hAnsi="Times New Roman" w:cs="Times New Roman"/>
                <w:sz w:val="24"/>
                <w:szCs w:val="24"/>
              </w:rPr>
              <w:t>, Marcelo</w:t>
            </w:r>
          </w:p>
        </w:tc>
        <w:tc>
          <w:tcPr>
            <w:tcW w:w="4414" w:type="dxa"/>
          </w:tcPr>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Pr="00285FD3"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roofErr w:type="spellStart"/>
            <w:r w:rsidRPr="00285FD3">
              <w:rPr>
                <w:rFonts w:ascii="Times New Roman" w:hAnsi="Times New Roman" w:cs="Times New Roman"/>
                <w:sz w:val="24"/>
                <w:szCs w:val="24"/>
              </w:rPr>
              <w:t>Ferrario</w:t>
            </w:r>
            <w:proofErr w:type="spellEnd"/>
            <w:r w:rsidRPr="00285FD3">
              <w:rPr>
                <w:rFonts w:ascii="Times New Roman" w:hAnsi="Times New Roman" w:cs="Times New Roman"/>
                <w:sz w:val="24"/>
                <w:szCs w:val="24"/>
              </w:rPr>
              <w:t>, Emmanuel</w:t>
            </w:r>
          </w:p>
        </w:tc>
      </w:tr>
      <w:tr w:rsidR="00EA34D1" w:rsidTr="00483487">
        <w:tc>
          <w:tcPr>
            <w:tcW w:w="4414" w:type="dxa"/>
          </w:tcPr>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Pr="00285FD3"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roofErr w:type="spellStart"/>
            <w:r w:rsidRPr="00285FD3">
              <w:rPr>
                <w:rFonts w:ascii="Times New Roman" w:hAnsi="Times New Roman" w:cs="Times New Roman"/>
                <w:sz w:val="24"/>
                <w:szCs w:val="24"/>
              </w:rPr>
              <w:t>Ferreño</w:t>
            </w:r>
            <w:proofErr w:type="spellEnd"/>
            <w:r w:rsidRPr="00285FD3">
              <w:rPr>
                <w:rFonts w:ascii="Times New Roman" w:hAnsi="Times New Roman" w:cs="Times New Roman"/>
                <w:sz w:val="24"/>
                <w:szCs w:val="24"/>
              </w:rPr>
              <w:t>, Claudio</w:t>
            </w:r>
          </w:p>
        </w:tc>
        <w:tc>
          <w:tcPr>
            <w:tcW w:w="4414" w:type="dxa"/>
          </w:tcPr>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Pr="00285FD3" w:rsidRDefault="00EA34D1" w:rsidP="00483487">
            <w:pPr>
              <w:pStyle w:val="Normal1"/>
              <w:tabs>
                <w:tab w:val="left" w:pos="5103"/>
              </w:tabs>
              <w:spacing w:after="0" w:line="240" w:lineRule="auto"/>
              <w:jc w:val="center"/>
              <w:rPr>
                <w:rFonts w:ascii="Times New Roman" w:eastAsia="Times New Roman" w:hAnsi="Times New Roman" w:cs="Times New Roman"/>
                <w:sz w:val="24"/>
                <w:szCs w:val="24"/>
              </w:rPr>
            </w:pPr>
            <w:proofErr w:type="spellStart"/>
            <w:r w:rsidRPr="00285FD3">
              <w:rPr>
                <w:rFonts w:ascii="Times New Roman" w:hAnsi="Times New Roman" w:cs="Times New Roman"/>
                <w:sz w:val="24"/>
                <w:szCs w:val="24"/>
              </w:rPr>
              <w:t>Glize</w:t>
            </w:r>
            <w:proofErr w:type="spellEnd"/>
            <w:r w:rsidRPr="00285FD3">
              <w:rPr>
                <w:rFonts w:ascii="Times New Roman" w:hAnsi="Times New Roman" w:cs="Times New Roman"/>
                <w:sz w:val="24"/>
                <w:szCs w:val="24"/>
              </w:rPr>
              <w:t>, Patricia</w:t>
            </w:r>
          </w:p>
        </w:tc>
      </w:tr>
      <w:tr w:rsidR="00EA34D1" w:rsidTr="00483487">
        <w:tc>
          <w:tcPr>
            <w:tcW w:w="4414" w:type="dxa"/>
          </w:tcPr>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roofErr w:type="spellStart"/>
            <w:r w:rsidRPr="00285FD3">
              <w:rPr>
                <w:rFonts w:ascii="Times New Roman" w:hAnsi="Times New Roman" w:cs="Times New Roman"/>
                <w:sz w:val="24"/>
                <w:szCs w:val="24"/>
              </w:rPr>
              <w:t>Mollard</w:t>
            </w:r>
            <w:proofErr w:type="spellEnd"/>
            <w:r w:rsidRPr="00285FD3">
              <w:rPr>
                <w:rFonts w:ascii="Times New Roman" w:hAnsi="Times New Roman" w:cs="Times New Roman"/>
                <w:sz w:val="24"/>
                <w:szCs w:val="24"/>
              </w:rPr>
              <w:t>, Fernanda</w:t>
            </w:r>
          </w:p>
        </w:tc>
        <w:tc>
          <w:tcPr>
            <w:tcW w:w="4414" w:type="dxa"/>
          </w:tcPr>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r w:rsidRPr="00285FD3">
              <w:rPr>
                <w:rFonts w:ascii="Times New Roman" w:hAnsi="Times New Roman" w:cs="Times New Roman"/>
                <w:sz w:val="24"/>
                <w:szCs w:val="24"/>
              </w:rPr>
              <w:t>Neira, Claudia</w:t>
            </w:r>
          </w:p>
        </w:tc>
      </w:tr>
      <w:tr w:rsidR="00EA34D1" w:rsidTr="00483487">
        <w:tc>
          <w:tcPr>
            <w:tcW w:w="4414" w:type="dxa"/>
          </w:tcPr>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roofErr w:type="spellStart"/>
            <w:r w:rsidRPr="00285FD3">
              <w:rPr>
                <w:rFonts w:ascii="Times New Roman" w:hAnsi="Times New Roman" w:cs="Times New Roman"/>
                <w:sz w:val="24"/>
                <w:szCs w:val="24"/>
              </w:rPr>
              <w:t>Parera</w:t>
            </w:r>
            <w:proofErr w:type="spellEnd"/>
            <w:r w:rsidRPr="00285FD3">
              <w:rPr>
                <w:rFonts w:ascii="Times New Roman" w:hAnsi="Times New Roman" w:cs="Times New Roman"/>
                <w:sz w:val="24"/>
                <w:szCs w:val="24"/>
              </w:rPr>
              <w:t>, Ignacio</w:t>
            </w:r>
          </w:p>
        </w:tc>
        <w:tc>
          <w:tcPr>
            <w:tcW w:w="4414" w:type="dxa"/>
          </w:tcPr>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roofErr w:type="spellStart"/>
            <w:r w:rsidRPr="00285FD3">
              <w:rPr>
                <w:rFonts w:ascii="Times New Roman" w:hAnsi="Times New Roman" w:cs="Times New Roman"/>
                <w:sz w:val="24"/>
                <w:szCs w:val="24"/>
              </w:rPr>
              <w:t>Pakgojz</w:t>
            </w:r>
            <w:proofErr w:type="spellEnd"/>
            <w:r w:rsidRPr="00285FD3">
              <w:rPr>
                <w:rFonts w:ascii="Times New Roman" w:hAnsi="Times New Roman" w:cs="Times New Roman"/>
                <w:sz w:val="24"/>
                <w:szCs w:val="24"/>
              </w:rPr>
              <w:t xml:space="preserve">, </w:t>
            </w:r>
            <w:proofErr w:type="spellStart"/>
            <w:r w:rsidRPr="00285FD3">
              <w:rPr>
                <w:rFonts w:ascii="Times New Roman" w:hAnsi="Times New Roman" w:cs="Times New Roman"/>
                <w:sz w:val="24"/>
                <w:szCs w:val="24"/>
              </w:rPr>
              <w:t>Nicolas</w:t>
            </w:r>
            <w:proofErr w:type="spellEnd"/>
          </w:p>
        </w:tc>
      </w:tr>
      <w:tr w:rsidR="00EA34D1" w:rsidTr="00483487">
        <w:tc>
          <w:tcPr>
            <w:tcW w:w="4414" w:type="dxa"/>
          </w:tcPr>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roofErr w:type="spellStart"/>
            <w:r w:rsidRPr="00285FD3">
              <w:rPr>
                <w:rFonts w:ascii="Times New Roman" w:hAnsi="Times New Roman" w:cs="Times New Roman"/>
                <w:sz w:val="24"/>
                <w:szCs w:val="24"/>
              </w:rPr>
              <w:t>Rodriguez</w:t>
            </w:r>
            <w:proofErr w:type="spellEnd"/>
            <w:r w:rsidRPr="00285FD3">
              <w:rPr>
                <w:rFonts w:ascii="Times New Roman" w:hAnsi="Times New Roman" w:cs="Times New Roman"/>
                <w:sz w:val="24"/>
                <w:szCs w:val="24"/>
              </w:rPr>
              <w:t xml:space="preserve"> Larreta, Horacio</w:t>
            </w:r>
          </w:p>
        </w:tc>
        <w:tc>
          <w:tcPr>
            <w:tcW w:w="4414" w:type="dxa"/>
            <w:tcBorders>
              <w:bottom w:val="single" w:sz="4" w:space="0" w:color="auto"/>
            </w:tcBorders>
          </w:tcPr>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r w:rsidRPr="00285FD3">
              <w:rPr>
                <w:rFonts w:ascii="Times New Roman" w:hAnsi="Times New Roman" w:cs="Times New Roman"/>
                <w:sz w:val="24"/>
                <w:szCs w:val="24"/>
              </w:rPr>
              <w:t>Santoro, Leandro</w:t>
            </w:r>
          </w:p>
        </w:tc>
      </w:tr>
      <w:tr w:rsidR="00EA34D1" w:rsidTr="00483487">
        <w:tc>
          <w:tcPr>
            <w:tcW w:w="4414" w:type="dxa"/>
          </w:tcPr>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
          <w:p w:rsidR="00EA34D1" w:rsidRDefault="00EA34D1" w:rsidP="00483487">
            <w:pPr>
              <w:pStyle w:val="Normal1"/>
              <w:tabs>
                <w:tab w:val="left" w:pos="5103"/>
              </w:tabs>
              <w:spacing w:after="0" w:line="240" w:lineRule="auto"/>
              <w:jc w:val="center"/>
              <w:rPr>
                <w:rFonts w:ascii="Times New Roman" w:hAnsi="Times New Roman" w:cs="Times New Roman"/>
                <w:sz w:val="24"/>
                <w:szCs w:val="24"/>
              </w:rPr>
            </w:pPr>
            <w:proofErr w:type="spellStart"/>
            <w:r w:rsidRPr="00285FD3">
              <w:rPr>
                <w:rFonts w:ascii="Times New Roman" w:hAnsi="Times New Roman" w:cs="Times New Roman"/>
                <w:sz w:val="24"/>
                <w:szCs w:val="24"/>
              </w:rPr>
              <w:t>Thourte</w:t>
            </w:r>
            <w:proofErr w:type="spellEnd"/>
            <w:r w:rsidRPr="00285FD3">
              <w:rPr>
                <w:rFonts w:ascii="Times New Roman" w:hAnsi="Times New Roman" w:cs="Times New Roman"/>
                <w:sz w:val="24"/>
                <w:szCs w:val="24"/>
              </w:rPr>
              <w:t>, Manuela</w:t>
            </w:r>
          </w:p>
        </w:tc>
        <w:tc>
          <w:tcPr>
            <w:tcW w:w="4414" w:type="dxa"/>
            <w:tcBorders>
              <w:tl2br w:val="single" w:sz="4" w:space="0" w:color="auto"/>
              <w:tr2bl w:val="single" w:sz="4" w:space="0" w:color="auto"/>
            </w:tcBorders>
          </w:tcPr>
          <w:p w:rsidR="00EA34D1" w:rsidRDefault="00EA34D1" w:rsidP="00483487">
            <w:pPr>
              <w:pStyle w:val="Normal1"/>
              <w:tabs>
                <w:tab w:val="left" w:pos="5103"/>
              </w:tabs>
              <w:spacing w:after="0" w:line="240" w:lineRule="auto"/>
              <w:rPr>
                <w:rFonts w:ascii="Times New Roman" w:hAnsi="Times New Roman" w:cs="Times New Roman"/>
                <w:sz w:val="24"/>
                <w:szCs w:val="24"/>
              </w:rPr>
            </w:pPr>
          </w:p>
        </w:tc>
      </w:tr>
    </w:tbl>
    <w:p w:rsidR="00AF6364" w:rsidRPr="000425FE" w:rsidRDefault="00AF6364">
      <w:pPr>
        <w:rPr>
          <w:rFonts w:ascii="Times New Roman" w:hAnsi="Times New Roman" w:cs="Times New Roman"/>
          <w:lang w:val="es-MX"/>
        </w:rPr>
      </w:pPr>
    </w:p>
    <w:sectPr w:rsidR="00AF6364" w:rsidRPr="000425FE" w:rsidSect="000425FE">
      <w:headerReference w:type="default" r:id="rId8"/>
      <w:footerReference w:type="default" r:id="rId9"/>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2C5" w:rsidRDefault="002232C5" w:rsidP="00AF6364">
      <w:pPr>
        <w:spacing w:after="0" w:line="240" w:lineRule="auto"/>
      </w:pPr>
      <w:r>
        <w:separator/>
      </w:r>
    </w:p>
  </w:endnote>
  <w:endnote w:type="continuationSeparator" w:id="0">
    <w:p w:rsidR="002232C5" w:rsidRDefault="002232C5"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A24938" w:rsidRPr="00A24938">
        <w:rPr>
          <w:noProof/>
          <w:color w:val="333333"/>
          <w:sz w:val="20"/>
        </w:rPr>
        <w:t>3/6/2026 12:50:00</w:t>
      </w:r>
    </w:fldSimple>
    <w:r w:rsidRPr="001C19C4">
      <w:rPr>
        <w:color w:val="333333"/>
        <w:sz w:val="20"/>
      </w:rPr>
      <w:t xml:space="preserve">  -  Cantidad de caracteres: </w:t>
    </w:r>
    <w:fldSimple w:instr=" NUMCHARS  \* MERGEFORMAT ">
      <w:r w:rsidR="00605F4D" w:rsidRPr="00605F4D">
        <w:rPr>
          <w:noProof/>
          <w:color w:val="333333"/>
          <w:sz w:val="20"/>
        </w:rPr>
        <w:t>12364</w:t>
      </w:r>
    </w:fldSimple>
    <w:r w:rsidRPr="001C19C4">
      <w:rPr>
        <w:color w:val="333333"/>
        <w:sz w:val="20"/>
      </w:rPr>
      <w:t xml:space="preserve"> - Cantidad de palabras: </w:t>
    </w:r>
    <w:fldSimple w:instr=" NUMWORDS  \* MERGEFORMAT ">
      <w:r w:rsidR="00605F4D" w:rsidRPr="00605F4D">
        <w:rPr>
          <w:noProof/>
          <w:color w:val="333333"/>
          <w:sz w:val="20"/>
        </w:rPr>
        <w:t>2125</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E55C38" w:rsidRPr="001C19C4">
      <w:rPr>
        <w:rStyle w:val="Nmerodepgina"/>
        <w:color w:val="333333"/>
      </w:rPr>
      <w:fldChar w:fldCharType="begin"/>
    </w:r>
    <w:r w:rsidRPr="001C19C4">
      <w:rPr>
        <w:rStyle w:val="Nmerodepgina"/>
        <w:color w:val="333333"/>
      </w:rPr>
      <w:instrText xml:space="preserve"> PAGE </w:instrText>
    </w:r>
    <w:r w:rsidR="00E55C38" w:rsidRPr="001C19C4">
      <w:rPr>
        <w:rStyle w:val="Nmerodepgina"/>
        <w:color w:val="333333"/>
      </w:rPr>
      <w:fldChar w:fldCharType="separate"/>
    </w:r>
    <w:r w:rsidR="00A24938">
      <w:rPr>
        <w:rStyle w:val="Nmerodepgina"/>
        <w:noProof/>
        <w:color w:val="333333"/>
      </w:rPr>
      <w:t>1</w:t>
    </w:r>
    <w:r w:rsidR="00E55C38" w:rsidRPr="001C19C4">
      <w:rPr>
        <w:rStyle w:val="Nmerodepgina"/>
        <w:color w:val="333333"/>
      </w:rPr>
      <w:fldChar w:fldCharType="end"/>
    </w:r>
    <w:r w:rsidRPr="001C19C4">
      <w:rPr>
        <w:rStyle w:val="Nmerodepgina"/>
        <w:color w:val="333333"/>
      </w:rPr>
      <w:t>/</w:t>
    </w:r>
    <w:fldSimple w:instr=" NUMPAGES  \* MERGEFORMAT ">
      <w:r w:rsidR="00A24938">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2C5" w:rsidRDefault="002232C5" w:rsidP="00AF6364">
      <w:pPr>
        <w:spacing w:after="0" w:line="240" w:lineRule="auto"/>
      </w:pPr>
      <w:r>
        <w:separator/>
      </w:r>
    </w:p>
  </w:footnote>
  <w:footnote w:type="continuationSeparator" w:id="0">
    <w:p w:rsidR="002232C5" w:rsidRDefault="002232C5"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716A9"/>
    <w:multiLevelType w:val="hybridMultilevel"/>
    <w:tmpl w:val="5C743C02"/>
    <w:lvl w:ilvl="0" w:tplc="04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0C45D7"/>
    <w:multiLevelType w:val="hybridMultilevel"/>
    <w:tmpl w:val="159A0240"/>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DB0F45"/>
    <w:rsid w:val="000425FE"/>
    <w:rsid w:val="002232C5"/>
    <w:rsid w:val="002B0876"/>
    <w:rsid w:val="00425C91"/>
    <w:rsid w:val="00476D68"/>
    <w:rsid w:val="004F14B4"/>
    <w:rsid w:val="005176A9"/>
    <w:rsid w:val="00517D9D"/>
    <w:rsid w:val="00597CD1"/>
    <w:rsid w:val="005F7D29"/>
    <w:rsid w:val="00605F4D"/>
    <w:rsid w:val="0063757B"/>
    <w:rsid w:val="00646C3C"/>
    <w:rsid w:val="00661D4C"/>
    <w:rsid w:val="006A0EE0"/>
    <w:rsid w:val="006D1BAF"/>
    <w:rsid w:val="006E4861"/>
    <w:rsid w:val="0072782F"/>
    <w:rsid w:val="00746F04"/>
    <w:rsid w:val="00785CAD"/>
    <w:rsid w:val="007D5575"/>
    <w:rsid w:val="00813615"/>
    <w:rsid w:val="0081386C"/>
    <w:rsid w:val="00887FEC"/>
    <w:rsid w:val="009A4135"/>
    <w:rsid w:val="009A5DDC"/>
    <w:rsid w:val="00A24938"/>
    <w:rsid w:val="00AF3B91"/>
    <w:rsid w:val="00AF6364"/>
    <w:rsid w:val="00B24DD0"/>
    <w:rsid w:val="00C33CB5"/>
    <w:rsid w:val="00C60B5C"/>
    <w:rsid w:val="00DA6887"/>
    <w:rsid w:val="00DB0F45"/>
    <w:rsid w:val="00DB479F"/>
    <w:rsid w:val="00E55C38"/>
    <w:rsid w:val="00EA34D1"/>
    <w:rsid w:val="00F47AFC"/>
    <w:rsid w:val="00F858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D1"/>
    <w:rPr>
      <w:rFonts w:ascii="Aptos" w:eastAsia="Aptos" w:hAnsi="Aptos" w:cs="Aptos"/>
      <w:kern w:val="0"/>
      <w:lang w:eastAsia="es-MX"/>
    </w:rPr>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table" w:styleId="Tablaconcuadrcula">
    <w:name w:val="Table Grid"/>
    <w:basedOn w:val="Tablanormal"/>
    <w:uiPriority w:val="39"/>
    <w:rsid w:val="00EA34D1"/>
    <w:pPr>
      <w:spacing w:after="0" w:line="240" w:lineRule="auto"/>
    </w:pPr>
    <w:rPr>
      <w:rFonts w:ascii="Aptos" w:eastAsia="Aptos" w:hAnsi="Aptos" w:cs="Aptos"/>
      <w:kern w:val="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EA34D1"/>
    <w:pPr>
      <w:spacing w:after="200" w:line="276" w:lineRule="auto"/>
    </w:pPr>
    <w:rPr>
      <w:rFonts w:ascii="Aptos" w:eastAsia="Aptos" w:hAnsi="Aptos" w:cs="Aptos"/>
      <w:kern w:val="0"/>
      <w:lang w:eastAsia="es-ES"/>
    </w:rPr>
  </w:style>
  <w:style w:type="paragraph" w:styleId="Textodeglobo">
    <w:name w:val="Balloon Text"/>
    <w:basedOn w:val="Normal"/>
    <w:link w:val="TextodegloboCar"/>
    <w:uiPriority w:val="99"/>
    <w:semiHidden/>
    <w:unhideWhenUsed/>
    <w:rsid w:val="00EA34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34D1"/>
    <w:rPr>
      <w:rFonts w:ascii="Tahoma" w:eastAsia="Aptos" w:hAnsi="Tahoma" w:cs="Tahoma"/>
      <w:kern w:val="0"/>
      <w:sz w:val="16"/>
      <w:szCs w:val="16"/>
      <w:lang w:eastAsia="es-MX"/>
    </w:rPr>
  </w:style>
  <w:style w:type="paragraph" w:customStyle="1" w:styleId="Default">
    <w:name w:val="Default"/>
    <w:rsid w:val="00661D4C"/>
    <w:pPr>
      <w:autoSpaceDE w:val="0"/>
      <w:autoSpaceDN w:val="0"/>
      <w:adjustRightInd w:val="0"/>
      <w:spacing w:after="0" w:line="240" w:lineRule="auto"/>
    </w:pPr>
    <w:rPr>
      <w:rFonts w:ascii="Arial" w:hAnsi="Arial" w:cs="Arial"/>
      <w:color w:val="000000"/>
      <w:kern w:val="0"/>
      <w:sz w:val="24"/>
      <w:szCs w:val="24"/>
      <w:lang w:val="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weiss\Downloads\07f0fc1a-9d18-463d-85d1-fd69b410579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07f0fc1a-9d18-463d-85d1-fd69b4105792</Template>
  <TotalTime>0</TotalTime>
  <Pages>9</Pages>
  <Words>2279</Words>
  <Characters>12536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maweiss</dc:creator>
  <cp:lastModifiedBy>maweiss</cp:lastModifiedBy>
  <cp:revision>2</cp:revision>
  <cp:lastPrinted>2024-04-06T03:02:00Z</cp:lastPrinted>
  <dcterms:created xsi:type="dcterms:W3CDTF">2026-06-03T15:54:00Z</dcterms:created>
  <dcterms:modified xsi:type="dcterms:W3CDTF">2026-06-03T15:54:00Z</dcterms:modified>
</cp:coreProperties>
</file>