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97B" w:rsidRPr="00481B3B" w:rsidRDefault="0029597B" w:rsidP="00697FED">
      <w:pPr>
        <w:pStyle w:val="Default"/>
        <w:jc w:val="both"/>
        <w:rPr>
          <w:sz w:val="22"/>
          <w:szCs w:val="22"/>
        </w:rPr>
      </w:pPr>
    </w:p>
    <w:p w:rsidR="0029597B" w:rsidRPr="00481B3B" w:rsidRDefault="0029597B" w:rsidP="00697FED">
      <w:pPr>
        <w:pStyle w:val="Default"/>
        <w:jc w:val="both"/>
        <w:rPr>
          <w:color w:val="auto"/>
          <w:sz w:val="22"/>
          <w:szCs w:val="22"/>
        </w:rPr>
      </w:pPr>
    </w:p>
    <w:p w:rsidR="0029597B" w:rsidRPr="00481B3B" w:rsidRDefault="0029597B" w:rsidP="00697FED">
      <w:pPr>
        <w:pStyle w:val="Default"/>
        <w:jc w:val="both"/>
        <w:rPr>
          <w:color w:val="auto"/>
          <w:sz w:val="22"/>
          <w:szCs w:val="22"/>
        </w:rPr>
      </w:pPr>
    </w:p>
    <w:p w:rsidR="0029597B" w:rsidRPr="00553CB6" w:rsidRDefault="0029597B" w:rsidP="00697FED">
      <w:pPr>
        <w:pStyle w:val="Default"/>
        <w:jc w:val="both"/>
        <w:rPr>
          <w:color w:val="auto"/>
        </w:rPr>
      </w:pPr>
      <w:r w:rsidRPr="00553CB6">
        <w:rPr>
          <w:color w:val="auto"/>
        </w:rPr>
        <w:t xml:space="preserve"> La Legislatura de la Ciudad Autónoma de Buenos Aires</w:t>
      </w:r>
    </w:p>
    <w:p w:rsidR="0029597B" w:rsidRPr="00553CB6" w:rsidRDefault="0029597B" w:rsidP="00697FED">
      <w:pPr>
        <w:pStyle w:val="Default"/>
        <w:jc w:val="both"/>
        <w:rPr>
          <w:color w:val="auto"/>
        </w:rPr>
      </w:pPr>
    </w:p>
    <w:p w:rsidR="00697FED" w:rsidRPr="00553CB6" w:rsidRDefault="00697FED" w:rsidP="00697FED">
      <w:pPr>
        <w:pStyle w:val="Default"/>
        <w:jc w:val="both"/>
        <w:rPr>
          <w:color w:val="auto"/>
        </w:rPr>
      </w:pPr>
    </w:p>
    <w:p w:rsidR="0029597B" w:rsidRPr="00553CB6" w:rsidRDefault="0029597B" w:rsidP="00697FED">
      <w:pPr>
        <w:pStyle w:val="Default"/>
        <w:jc w:val="both"/>
        <w:rPr>
          <w:color w:val="auto"/>
        </w:rPr>
      </w:pPr>
      <w:r w:rsidRPr="00553CB6">
        <w:rPr>
          <w:color w:val="auto"/>
        </w:rPr>
        <w:t>Visto:</w:t>
      </w:r>
    </w:p>
    <w:p w:rsidR="0029597B" w:rsidRPr="00553CB6" w:rsidRDefault="0029597B" w:rsidP="00697FED">
      <w:pPr>
        <w:pStyle w:val="Default"/>
        <w:jc w:val="both"/>
        <w:rPr>
          <w:color w:val="auto"/>
        </w:rPr>
      </w:pPr>
    </w:p>
    <w:p w:rsidR="00697FED" w:rsidRPr="00553CB6" w:rsidRDefault="0029597B" w:rsidP="00697FED">
      <w:pPr>
        <w:pStyle w:val="Default"/>
        <w:jc w:val="both"/>
        <w:rPr>
          <w:color w:val="auto"/>
        </w:rPr>
      </w:pPr>
      <w:r w:rsidRPr="00553CB6">
        <w:rPr>
          <w:color w:val="auto"/>
        </w:rPr>
        <w:t xml:space="preserve">         </w:t>
      </w:r>
      <w:r w:rsidR="00481B3B" w:rsidRPr="00553CB6">
        <w:rPr>
          <w:color w:val="auto"/>
        </w:rPr>
        <w:t xml:space="preserve">       </w:t>
      </w:r>
    </w:p>
    <w:p w:rsidR="0029597B" w:rsidRPr="00553CB6" w:rsidRDefault="00697FED" w:rsidP="00697FED">
      <w:pPr>
        <w:pStyle w:val="Default"/>
        <w:jc w:val="both"/>
        <w:rPr>
          <w:color w:val="auto"/>
        </w:rPr>
      </w:pPr>
      <w:r w:rsidRPr="00553CB6">
        <w:rPr>
          <w:color w:val="auto"/>
        </w:rPr>
        <w:t xml:space="preserve">               </w:t>
      </w:r>
      <w:r w:rsidR="00481B3B" w:rsidRPr="00553CB6">
        <w:rPr>
          <w:color w:val="auto"/>
        </w:rPr>
        <w:t xml:space="preserve">  </w:t>
      </w:r>
      <w:r w:rsidR="0029597B" w:rsidRPr="00553CB6">
        <w:rPr>
          <w:color w:val="auto"/>
        </w:rPr>
        <w:t xml:space="preserve">El Expediente 1569-D-26de </w:t>
      </w:r>
      <w:r w:rsidR="00481B3B" w:rsidRPr="00553CB6">
        <w:rPr>
          <w:color w:val="auto"/>
        </w:rPr>
        <w:t>autoría</w:t>
      </w:r>
      <w:r w:rsidR="0029597B" w:rsidRPr="00553CB6">
        <w:rPr>
          <w:color w:val="auto"/>
        </w:rPr>
        <w:t xml:space="preserve"> de la Diputada </w:t>
      </w:r>
      <w:proofErr w:type="spellStart"/>
      <w:r w:rsidR="0029597B" w:rsidRPr="00553CB6">
        <w:rPr>
          <w:color w:val="auto"/>
        </w:rPr>
        <w:t>Geminiani</w:t>
      </w:r>
      <w:proofErr w:type="spellEnd"/>
      <w:r w:rsidR="0029597B" w:rsidRPr="00553CB6">
        <w:rPr>
          <w:color w:val="auto"/>
        </w:rPr>
        <w:t xml:space="preserve">, </w:t>
      </w:r>
      <w:r w:rsidRPr="00553CB6">
        <w:rPr>
          <w:color w:val="auto"/>
        </w:rPr>
        <w:t>Coautoría</w:t>
      </w:r>
      <w:r w:rsidR="0029597B" w:rsidRPr="00553CB6">
        <w:rPr>
          <w:color w:val="auto"/>
        </w:rPr>
        <w:t xml:space="preserve"> Del </w:t>
      </w:r>
      <w:r w:rsidR="00481B3B" w:rsidRPr="00553CB6">
        <w:rPr>
          <w:color w:val="auto"/>
        </w:rPr>
        <w:t>D</w:t>
      </w:r>
      <w:r w:rsidR="0029597B" w:rsidRPr="00553CB6">
        <w:rPr>
          <w:color w:val="auto"/>
        </w:rPr>
        <w:t xml:space="preserve">iputado </w:t>
      </w:r>
      <w:proofErr w:type="spellStart"/>
      <w:r w:rsidR="0029597B" w:rsidRPr="00553CB6">
        <w:rPr>
          <w:color w:val="auto"/>
        </w:rPr>
        <w:t>Barroetaveña</w:t>
      </w:r>
      <w:proofErr w:type="spellEnd"/>
      <w:r w:rsidR="0029597B" w:rsidRPr="00553CB6">
        <w:rPr>
          <w:color w:val="auto"/>
        </w:rPr>
        <w:t xml:space="preserve"> por el cual se declara de interés para los Derechos Hu</w:t>
      </w:r>
      <w:r w:rsidR="00481B3B" w:rsidRPr="00553CB6">
        <w:rPr>
          <w:color w:val="auto"/>
        </w:rPr>
        <w:t>manos y cultura a la muestra permanente denominado " Resistencia de los Trabajadores/as organizados en la dictadura y su lucha por la recuperación de la Democracia", Y;</w:t>
      </w:r>
      <w:r w:rsidR="0029597B" w:rsidRPr="00553CB6">
        <w:rPr>
          <w:color w:val="auto"/>
        </w:rPr>
        <w:t xml:space="preserve"> </w:t>
      </w:r>
    </w:p>
    <w:p w:rsidR="0029597B" w:rsidRPr="00553CB6" w:rsidRDefault="0029597B" w:rsidP="00697FED">
      <w:pPr>
        <w:pStyle w:val="Default"/>
        <w:jc w:val="both"/>
        <w:rPr>
          <w:color w:val="auto"/>
        </w:rPr>
      </w:pPr>
    </w:p>
    <w:p w:rsidR="00481B3B" w:rsidRPr="00553CB6" w:rsidRDefault="00481B3B" w:rsidP="00697FED">
      <w:pPr>
        <w:pStyle w:val="Default"/>
        <w:jc w:val="both"/>
      </w:pPr>
    </w:p>
    <w:p w:rsidR="00697FED" w:rsidRPr="00553CB6" w:rsidRDefault="00697FED" w:rsidP="00697FED">
      <w:pPr>
        <w:pStyle w:val="Default"/>
        <w:jc w:val="both"/>
      </w:pPr>
    </w:p>
    <w:p w:rsidR="0029597B" w:rsidRPr="00553CB6" w:rsidRDefault="00481B3B" w:rsidP="00697FED">
      <w:pPr>
        <w:pStyle w:val="Default"/>
        <w:jc w:val="both"/>
      </w:pPr>
      <w:r w:rsidRPr="00553CB6">
        <w:t>Considerando:</w:t>
      </w:r>
    </w:p>
    <w:p w:rsidR="00481B3B" w:rsidRPr="00553CB6" w:rsidRDefault="00481B3B" w:rsidP="00697FED">
      <w:pPr>
        <w:pStyle w:val="Default"/>
        <w:jc w:val="both"/>
      </w:pPr>
    </w:p>
    <w:p w:rsidR="00481B3B" w:rsidRPr="00553CB6" w:rsidRDefault="00481B3B" w:rsidP="00697FED">
      <w:pPr>
        <w:pStyle w:val="Default"/>
        <w:jc w:val="both"/>
      </w:pPr>
    </w:p>
    <w:p w:rsidR="0029597B" w:rsidRPr="00553CB6" w:rsidRDefault="00481B3B" w:rsidP="00697FED">
      <w:pPr>
        <w:pStyle w:val="Default"/>
        <w:jc w:val="both"/>
        <w:rPr>
          <w:color w:val="auto"/>
        </w:rPr>
      </w:pPr>
      <w:r w:rsidRPr="00553CB6">
        <w:rPr>
          <w:color w:val="auto"/>
        </w:rPr>
        <w:t xml:space="preserve">                Que  l</w:t>
      </w:r>
      <w:r w:rsidR="0029597B" w:rsidRPr="00553CB6">
        <w:rPr>
          <w:color w:val="auto"/>
        </w:rPr>
        <w:t xml:space="preserve">a iniciativa que fue impulsada por la Secretaría de Derechos Humanos de la Confederación General del Trabajo (CGT) conjunto a un convenio con Madres de Plaza de Mayo Línea Fundadora para el uso compartido de un espacio dentro de la ex ESMA. El acuerdo tiene como objetivo establecer una Muestra Permanente que rememore la resistencia del movimiento obrero organizado durante la última Dictadura cívico-militar. </w:t>
      </w:r>
    </w:p>
    <w:p w:rsidR="00553CB6" w:rsidRDefault="00481B3B" w:rsidP="00697FED">
      <w:pPr>
        <w:pStyle w:val="Default"/>
        <w:jc w:val="both"/>
        <w:rPr>
          <w:color w:val="auto"/>
        </w:rPr>
      </w:pPr>
      <w:r w:rsidRPr="00553CB6">
        <w:rPr>
          <w:color w:val="auto"/>
        </w:rPr>
        <w:t xml:space="preserve">                </w:t>
      </w:r>
    </w:p>
    <w:p w:rsidR="00553CB6" w:rsidRDefault="00553CB6" w:rsidP="00697FED">
      <w:pPr>
        <w:pStyle w:val="Default"/>
        <w:jc w:val="both"/>
        <w:rPr>
          <w:color w:val="auto"/>
        </w:rPr>
      </w:pPr>
      <w:r>
        <w:rPr>
          <w:color w:val="auto"/>
        </w:rPr>
        <w:t xml:space="preserve">               </w:t>
      </w:r>
      <w:r w:rsidR="00481B3B" w:rsidRPr="00553CB6">
        <w:rPr>
          <w:color w:val="auto"/>
        </w:rPr>
        <w:t>Que l</w:t>
      </w:r>
      <w:r w:rsidR="0029597B" w:rsidRPr="00553CB6">
        <w:rPr>
          <w:color w:val="auto"/>
        </w:rPr>
        <w:t>a muestra pone el foco en el trabajo del movimiento obrero durante la resistencia al terrorismo de Estado y en los primeros años de la restauración democrática. La muestra cuenta con 4 salas con material de archivo del movimiento obrero, más de 57 sindicatos aportaron fotografías, testimonios audiovisuales, documentos, cartas, indumentaria y artefactos personales de detenidos desaparecidos, como también de referentes históricos del Sindicalismo Argentino.</w:t>
      </w:r>
    </w:p>
    <w:p w:rsidR="0029597B" w:rsidRPr="00553CB6" w:rsidRDefault="0029597B" w:rsidP="00697FED">
      <w:pPr>
        <w:pStyle w:val="Default"/>
        <w:jc w:val="both"/>
        <w:rPr>
          <w:color w:val="auto"/>
        </w:rPr>
      </w:pPr>
      <w:r w:rsidRPr="00553CB6">
        <w:rPr>
          <w:color w:val="auto"/>
        </w:rPr>
        <w:t xml:space="preserve"> </w:t>
      </w:r>
    </w:p>
    <w:p w:rsidR="00553CB6" w:rsidRDefault="00481B3B" w:rsidP="00697FED">
      <w:pPr>
        <w:pStyle w:val="Default"/>
        <w:jc w:val="both"/>
        <w:rPr>
          <w:color w:val="auto"/>
        </w:rPr>
      </w:pPr>
      <w:r w:rsidRPr="00553CB6">
        <w:rPr>
          <w:color w:val="auto"/>
        </w:rPr>
        <w:t xml:space="preserve">                Que l</w:t>
      </w:r>
      <w:r w:rsidR="0029597B" w:rsidRPr="00553CB6">
        <w:rPr>
          <w:color w:val="auto"/>
        </w:rPr>
        <w:t>a propuesta busca visibilizar el rol de los trabajadores y trabajadoras y sus formas de organización, en un contexto en el que la última dictadura tuvo como uno de sus objetivos centrales desarticular la organización de la clase obrera y la intervención de los sindicatos (27 federaciones y 30 regionales de la CGT), para imponer un modelo económico que redistribuyera el ingreso en contra del sector asalariado.</w:t>
      </w:r>
    </w:p>
    <w:p w:rsidR="0029597B" w:rsidRPr="00553CB6" w:rsidRDefault="0029597B" w:rsidP="00697FED">
      <w:pPr>
        <w:pStyle w:val="Default"/>
        <w:jc w:val="both"/>
        <w:rPr>
          <w:color w:val="auto"/>
        </w:rPr>
      </w:pPr>
      <w:r w:rsidRPr="00553CB6">
        <w:rPr>
          <w:color w:val="auto"/>
        </w:rPr>
        <w:t xml:space="preserve"> </w:t>
      </w:r>
    </w:p>
    <w:p w:rsidR="0029597B" w:rsidRDefault="00481B3B" w:rsidP="00697FED">
      <w:pPr>
        <w:pStyle w:val="Default"/>
        <w:jc w:val="both"/>
        <w:rPr>
          <w:color w:val="auto"/>
        </w:rPr>
      </w:pPr>
      <w:r w:rsidRPr="00553CB6">
        <w:rPr>
          <w:color w:val="auto"/>
        </w:rPr>
        <w:t xml:space="preserve">                  Que l</w:t>
      </w:r>
      <w:r w:rsidR="0029597B" w:rsidRPr="00553CB6">
        <w:rPr>
          <w:color w:val="auto"/>
        </w:rPr>
        <w:t xml:space="preserve">a dictadura implementó desde el primer día una serie de normas para encuadrar legalmente la persecución sindical. La ley 21.261, del 24 de marzo de 1976, suspendió el derecho de huelga y toda medida de fuerza que afectara la producción. La ley 21.356, de julio de ese año, prohibió la actividad gremial en su conjunto: asambleas, reuniones, congresos y elecciones, facultando al Ministerio de Trabajo a intervenir sindicatos y reemplazar dirigentes. La ley 21.263 eliminó el fuero sindical. </w:t>
      </w:r>
    </w:p>
    <w:p w:rsidR="00553CB6" w:rsidRPr="00553CB6" w:rsidRDefault="00553CB6" w:rsidP="00697FED">
      <w:pPr>
        <w:pStyle w:val="Default"/>
        <w:jc w:val="both"/>
        <w:rPr>
          <w:color w:val="auto"/>
        </w:rPr>
      </w:pPr>
    </w:p>
    <w:p w:rsidR="0029597B" w:rsidRPr="00553CB6" w:rsidRDefault="00481B3B" w:rsidP="00697FED">
      <w:pPr>
        <w:pStyle w:val="Default"/>
        <w:jc w:val="both"/>
        <w:rPr>
          <w:color w:val="auto"/>
        </w:rPr>
      </w:pPr>
      <w:r w:rsidRPr="00553CB6">
        <w:rPr>
          <w:color w:val="auto"/>
        </w:rPr>
        <w:t xml:space="preserve">                     Que e</w:t>
      </w:r>
      <w:r w:rsidR="0029597B" w:rsidRPr="00553CB6">
        <w:rPr>
          <w:color w:val="auto"/>
        </w:rPr>
        <w:t xml:space="preserve">n los primeros años posteriores al golpe cerraron más de 20 mil establecimientos fabriles, el producto bruto del sector industrial cayó cerca de un 20% entre 1976 y 1983 y la participación de los asalariados en el ingreso nacional pasó de superar el 45% en 1974 al 22% en la crisis de 1982. La violencia física y la violencia económica fueron las dos caras de un mismo plan. Esta exhibición fue pensada especialmente para las nuevas generaciones que cada año más de 10 mil jóvenes provenientes colegios primarios y secundarios recorren este espacio, recordar que el 62% de las personas desaparecidas registradas en el informe “Nunca Más” del Comisión Nacional sobre la Desaparición de Personas (CONADEP) eran trabajadores organizados, delegados de base, miembros de comisiones internas, activistas gremiales, secretarios generales de seccionales. </w:t>
      </w:r>
    </w:p>
    <w:p w:rsidR="00481B3B" w:rsidRPr="00553CB6" w:rsidRDefault="00481B3B" w:rsidP="00697FED">
      <w:pPr>
        <w:pStyle w:val="Default"/>
        <w:jc w:val="both"/>
        <w:rPr>
          <w:color w:val="auto"/>
        </w:rPr>
      </w:pPr>
    </w:p>
    <w:p w:rsidR="0029597B" w:rsidRPr="00553CB6" w:rsidRDefault="00481B3B" w:rsidP="00697FED">
      <w:pPr>
        <w:pStyle w:val="Default"/>
        <w:jc w:val="both"/>
        <w:rPr>
          <w:color w:val="auto"/>
        </w:rPr>
      </w:pPr>
      <w:r w:rsidRPr="00553CB6">
        <w:rPr>
          <w:color w:val="auto"/>
        </w:rPr>
        <w:t xml:space="preserve">                   Que </w:t>
      </w:r>
      <w:r w:rsidR="0029597B" w:rsidRPr="00553CB6">
        <w:rPr>
          <w:color w:val="auto"/>
        </w:rPr>
        <w:t xml:space="preserve">Frente a ese cuadro, la muestra inaugurada en la ex ESMA no es sólo un homenaje al pasado. Es un recordatorio de que los derechos no se conceden, se conquistan y se defienden. </w:t>
      </w:r>
    </w:p>
    <w:p w:rsidR="00481B3B" w:rsidRPr="00553CB6" w:rsidRDefault="00481B3B" w:rsidP="00697FED">
      <w:pPr>
        <w:pStyle w:val="Default"/>
        <w:jc w:val="both"/>
        <w:rPr>
          <w:color w:val="auto"/>
        </w:rPr>
      </w:pPr>
    </w:p>
    <w:p w:rsidR="00481B3B" w:rsidRPr="00553CB6" w:rsidRDefault="00481B3B" w:rsidP="00697FED">
      <w:pPr>
        <w:pStyle w:val="Default"/>
        <w:jc w:val="both"/>
        <w:rPr>
          <w:color w:val="auto"/>
        </w:rPr>
      </w:pPr>
      <w:r w:rsidRPr="00553CB6">
        <w:rPr>
          <w:color w:val="auto"/>
        </w:rPr>
        <w:t xml:space="preserve">Por lo expuesto esta </w:t>
      </w:r>
      <w:r w:rsidR="00697FED" w:rsidRPr="00553CB6">
        <w:rPr>
          <w:color w:val="auto"/>
        </w:rPr>
        <w:t>Comisión</w:t>
      </w:r>
      <w:r w:rsidRPr="00553CB6">
        <w:rPr>
          <w:color w:val="auto"/>
        </w:rPr>
        <w:t xml:space="preserve"> de Derechos Humanos, </w:t>
      </w:r>
      <w:r w:rsidR="00697FED" w:rsidRPr="00553CB6">
        <w:rPr>
          <w:color w:val="auto"/>
        </w:rPr>
        <w:t>Garantías</w:t>
      </w:r>
      <w:r w:rsidRPr="00553CB6">
        <w:rPr>
          <w:color w:val="auto"/>
        </w:rPr>
        <w:t xml:space="preserve"> y </w:t>
      </w:r>
      <w:r w:rsidR="00697FED" w:rsidRPr="00553CB6">
        <w:rPr>
          <w:color w:val="auto"/>
        </w:rPr>
        <w:t>Antidiscriminación</w:t>
      </w:r>
      <w:r w:rsidRPr="00553CB6">
        <w:rPr>
          <w:color w:val="auto"/>
        </w:rPr>
        <w:t xml:space="preserve"> </w:t>
      </w:r>
      <w:r w:rsidR="00697FED" w:rsidRPr="00553CB6">
        <w:rPr>
          <w:color w:val="auto"/>
        </w:rPr>
        <w:t>aconseja la aprobación de la siguiente</w:t>
      </w:r>
    </w:p>
    <w:p w:rsidR="00481B3B" w:rsidRPr="00553CB6" w:rsidRDefault="00481B3B" w:rsidP="00697FED">
      <w:pPr>
        <w:pStyle w:val="Default"/>
        <w:jc w:val="both"/>
        <w:rPr>
          <w:color w:val="auto"/>
        </w:rPr>
      </w:pPr>
    </w:p>
    <w:p w:rsidR="00481B3B" w:rsidRPr="00553CB6" w:rsidRDefault="00481B3B" w:rsidP="00697FED">
      <w:pPr>
        <w:pStyle w:val="Default"/>
        <w:jc w:val="both"/>
        <w:rPr>
          <w:color w:val="auto"/>
        </w:rPr>
      </w:pPr>
    </w:p>
    <w:p w:rsidR="0029597B" w:rsidRPr="00553CB6" w:rsidRDefault="0029597B" w:rsidP="00697FED">
      <w:pPr>
        <w:pStyle w:val="Default"/>
        <w:jc w:val="both"/>
        <w:rPr>
          <w:color w:val="auto"/>
        </w:rPr>
      </w:pPr>
    </w:p>
    <w:p w:rsidR="00697FED" w:rsidRPr="00553CB6" w:rsidRDefault="00697FED" w:rsidP="00697FED">
      <w:pPr>
        <w:pStyle w:val="Default"/>
        <w:jc w:val="both"/>
        <w:rPr>
          <w:color w:val="auto"/>
        </w:rPr>
      </w:pPr>
      <w:r w:rsidRPr="00553CB6">
        <w:rPr>
          <w:color w:val="auto"/>
        </w:rPr>
        <w:t xml:space="preserve">                                                              </w:t>
      </w:r>
    </w:p>
    <w:p w:rsidR="00697FED" w:rsidRPr="00553CB6" w:rsidRDefault="00697FED" w:rsidP="00697FED">
      <w:pPr>
        <w:pStyle w:val="Default"/>
        <w:jc w:val="both"/>
        <w:rPr>
          <w:color w:val="auto"/>
        </w:rPr>
      </w:pPr>
    </w:p>
    <w:p w:rsidR="0029597B" w:rsidRPr="00553CB6" w:rsidRDefault="00697FED" w:rsidP="00697FED">
      <w:pPr>
        <w:pStyle w:val="Default"/>
        <w:jc w:val="both"/>
        <w:rPr>
          <w:b/>
          <w:color w:val="auto"/>
        </w:rPr>
      </w:pPr>
      <w:r w:rsidRPr="00553CB6">
        <w:rPr>
          <w:color w:val="auto"/>
        </w:rPr>
        <w:t xml:space="preserve">                           </w:t>
      </w:r>
      <w:r w:rsidR="00553CB6">
        <w:rPr>
          <w:color w:val="auto"/>
        </w:rPr>
        <w:t xml:space="preserve">                      </w:t>
      </w:r>
      <w:r w:rsidRPr="00553CB6">
        <w:rPr>
          <w:color w:val="auto"/>
        </w:rPr>
        <w:t xml:space="preserve">   </w:t>
      </w:r>
      <w:r w:rsidRPr="00553CB6">
        <w:rPr>
          <w:b/>
          <w:color w:val="auto"/>
        </w:rPr>
        <w:t>DECLARACION</w:t>
      </w:r>
    </w:p>
    <w:p w:rsidR="0029597B" w:rsidRPr="00553CB6" w:rsidRDefault="0029597B" w:rsidP="00697FED">
      <w:pPr>
        <w:pStyle w:val="Default"/>
        <w:jc w:val="both"/>
        <w:rPr>
          <w:color w:val="auto"/>
        </w:rPr>
      </w:pPr>
    </w:p>
    <w:p w:rsidR="0029597B" w:rsidRPr="00553CB6" w:rsidRDefault="0029597B" w:rsidP="00697FED">
      <w:pPr>
        <w:pStyle w:val="Default"/>
        <w:jc w:val="both"/>
        <w:rPr>
          <w:color w:val="auto"/>
        </w:rPr>
      </w:pPr>
    </w:p>
    <w:p w:rsidR="00697FED" w:rsidRPr="00553CB6" w:rsidRDefault="00697FED" w:rsidP="00697FED">
      <w:pPr>
        <w:pStyle w:val="Default"/>
        <w:jc w:val="both"/>
        <w:rPr>
          <w:color w:val="auto"/>
        </w:rPr>
      </w:pPr>
    </w:p>
    <w:p w:rsidR="0029597B" w:rsidRPr="00553CB6" w:rsidRDefault="0029597B" w:rsidP="00697FED">
      <w:pPr>
        <w:pStyle w:val="Default"/>
        <w:jc w:val="both"/>
        <w:rPr>
          <w:color w:val="auto"/>
        </w:rPr>
      </w:pPr>
      <w:r w:rsidRPr="00553CB6">
        <w:rPr>
          <w:color w:val="auto"/>
        </w:rPr>
        <w:t>Se declara de Interés de la Ciudad Autónoma de Buenos Aires para la Promoción</w:t>
      </w:r>
      <w:r w:rsidR="00E84336">
        <w:rPr>
          <w:color w:val="auto"/>
        </w:rPr>
        <w:t xml:space="preserve"> y Defensa </w:t>
      </w:r>
      <w:r w:rsidRPr="00553CB6">
        <w:rPr>
          <w:color w:val="auto"/>
        </w:rPr>
        <w:t>de los Derechos Humanos</w:t>
      </w:r>
      <w:r w:rsidR="00E84336">
        <w:rPr>
          <w:color w:val="auto"/>
        </w:rPr>
        <w:t>,</w:t>
      </w:r>
      <w:r w:rsidRPr="00553CB6">
        <w:rPr>
          <w:color w:val="auto"/>
        </w:rPr>
        <w:t xml:space="preserve"> la muestra permanente denominado </w:t>
      </w:r>
      <w:r w:rsidRPr="00553CB6">
        <w:rPr>
          <w:i/>
          <w:iCs/>
          <w:color w:val="auto"/>
        </w:rPr>
        <w:t xml:space="preserve">“Resistencia de los trabajadores/as organizados en la dictadura y su lucha por la recuperación de la democracia” </w:t>
      </w:r>
      <w:r w:rsidRPr="00553CB6">
        <w:rPr>
          <w:color w:val="auto"/>
        </w:rPr>
        <w:t xml:space="preserve">en la ex-ESMA. </w:t>
      </w:r>
    </w:p>
    <w:p w:rsidR="00697FED" w:rsidRPr="00553CB6" w:rsidRDefault="00697FED" w:rsidP="00697FED">
      <w:pPr>
        <w:rPr>
          <w:szCs w:val="24"/>
          <w:lang w:val="es-AR"/>
        </w:rPr>
      </w:pPr>
    </w:p>
    <w:p w:rsidR="00697FED" w:rsidRPr="00553CB6" w:rsidRDefault="00697FED" w:rsidP="00697FED">
      <w:pPr>
        <w:rPr>
          <w:szCs w:val="24"/>
          <w:lang w:val="es-AR"/>
        </w:rPr>
      </w:pPr>
    </w:p>
    <w:p w:rsidR="00697FED" w:rsidRDefault="00697FED" w:rsidP="00697FED">
      <w:pPr>
        <w:rPr>
          <w:szCs w:val="24"/>
          <w:lang w:val="es-AR"/>
        </w:rPr>
      </w:pPr>
    </w:p>
    <w:p w:rsidR="00924465" w:rsidRPr="00553CB6" w:rsidRDefault="00924465" w:rsidP="00697FED">
      <w:pPr>
        <w:rPr>
          <w:szCs w:val="24"/>
          <w:lang w:val="es-AR"/>
        </w:rPr>
      </w:pPr>
    </w:p>
    <w:p w:rsidR="00697FED" w:rsidRPr="00553CB6" w:rsidRDefault="00697FED" w:rsidP="00697FED">
      <w:pPr>
        <w:rPr>
          <w:szCs w:val="24"/>
          <w:lang w:val="es-AR"/>
        </w:rPr>
      </w:pPr>
    </w:p>
    <w:p w:rsidR="00697FED" w:rsidRPr="00553CB6" w:rsidRDefault="00697FED" w:rsidP="00697FED">
      <w:pPr>
        <w:rPr>
          <w:szCs w:val="24"/>
          <w:lang w:val="es-AR"/>
        </w:rPr>
      </w:pPr>
    </w:p>
    <w:p w:rsidR="00697FED" w:rsidRPr="00553CB6" w:rsidRDefault="00697FED" w:rsidP="00697FED">
      <w:pPr>
        <w:rPr>
          <w:szCs w:val="24"/>
          <w:lang w:val="es-AR"/>
        </w:rPr>
      </w:pPr>
      <w:r w:rsidRPr="00553CB6">
        <w:rPr>
          <w:szCs w:val="24"/>
          <w:lang w:val="es-AR"/>
        </w:rPr>
        <w:t>LA BLUNDA,</w:t>
      </w:r>
      <w:r w:rsidR="00553CB6">
        <w:rPr>
          <w:szCs w:val="24"/>
          <w:lang w:val="es-AR"/>
        </w:rPr>
        <w:t xml:space="preserve">  Andrés</w:t>
      </w:r>
      <w:r w:rsidR="00553CB6">
        <w:rPr>
          <w:szCs w:val="24"/>
          <w:lang w:val="es-AR"/>
        </w:rPr>
        <w:tab/>
      </w:r>
      <w:r w:rsidR="00553CB6">
        <w:rPr>
          <w:szCs w:val="24"/>
          <w:lang w:val="es-AR"/>
        </w:rPr>
        <w:tab/>
      </w:r>
      <w:r w:rsidR="00553CB6">
        <w:rPr>
          <w:szCs w:val="24"/>
          <w:lang w:val="es-AR"/>
        </w:rPr>
        <w:tab/>
      </w:r>
      <w:r w:rsidR="00553CB6">
        <w:rPr>
          <w:szCs w:val="24"/>
          <w:lang w:val="es-AR"/>
        </w:rPr>
        <w:tab/>
        <w:t xml:space="preserve">            LOUPIAS</w:t>
      </w:r>
      <w:r w:rsidRPr="00553CB6">
        <w:rPr>
          <w:szCs w:val="24"/>
          <w:lang w:val="es-AR"/>
        </w:rPr>
        <w:t>, Francisco</w:t>
      </w:r>
    </w:p>
    <w:p w:rsidR="00697FED" w:rsidRPr="00553CB6" w:rsidRDefault="00697FED" w:rsidP="00697FED">
      <w:pPr>
        <w:rPr>
          <w:szCs w:val="24"/>
          <w:lang w:val="es-AR"/>
        </w:rPr>
      </w:pPr>
      <w:r w:rsidRPr="00553CB6">
        <w:rPr>
          <w:szCs w:val="24"/>
          <w:lang w:val="es-AR"/>
        </w:rPr>
        <w:t>Presidente</w:t>
      </w:r>
      <w:r w:rsidRPr="00553CB6">
        <w:rPr>
          <w:szCs w:val="24"/>
          <w:lang w:val="es-AR"/>
        </w:rPr>
        <w:tab/>
      </w:r>
      <w:r w:rsidRPr="00553CB6">
        <w:rPr>
          <w:szCs w:val="24"/>
          <w:lang w:val="es-AR"/>
        </w:rPr>
        <w:tab/>
      </w:r>
      <w:r w:rsidRPr="00553CB6">
        <w:rPr>
          <w:szCs w:val="24"/>
          <w:lang w:val="es-AR"/>
        </w:rPr>
        <w:tab/>
      </w:r>
      <w:r w:rsidRPr="00553CB6">
        <w:rPr>
          <w:szCs w:val="24"/>
          <w:lang w:val="es-AR"/>
        </w:rPr>
        <w:tab/>
      </w:r>
      <w:r w:rsidRPr="00553CB6">
        <w:rPr>
          <w:szCs w:val="24"/>
          <w:lang w:val="es-AR"/>
        </w:rPr>
        <w:tab/>
      </w:r>
      <w:r w:rsidRPr="00553CB6">
        <w:rPr>
          <w:szCs w:val="24"/>
          <w:lang w:val="es-AR"/>
        </w:rPr>
        <w:tab/>
        <w:t xml:space="preserve">             Vicepresidente 1°</w:t>
      </w:r>
    </w:p>
    <w:p w:rsidR="00697FED" w:rsidRPr="00553CB6" w:rsidRDefault="00697FED" w:rsidP="00697FED">
      <w:pPr>
        <w:rPr>
          <w:szCs w:val="24"/>
          <w:lang w:val="es-AR"/>
        </w:rPr>
      </w:pPr>
    </w:p>
    <w:p w:rsidR="00697FED" w:rsidRPr="00553CB6" w:rsidRDefault="00697FED" w:rsidP="00697FED">
      <w:pPr>
        <w:rPr>
          <w:szCs w:val="24"/>
          <w:lang w:val="es-AR"/>
        </w:rPr>
      </w:pPr>
    </w:p>
    <w:p w:rsidR="00697FED" w:rsidRPr="00553CB6" w:rsidRDefault="00697FED" w:rsidP="00697FED">
      <w:pPr>
        <w:rPr>
          <w:szCs w:val="24"/>
          <w:lang w:val="es-AR"/>
        </w:rPr>
      </w:pPr>
    </w:p>
    <w:p w:rsidR="00697FED" w:rsidRPr="00553CB6" w:rsidRDefault="00697FED" w:rsidP="00697FED">
      <w:pPr>
        <w:rPr>
          <w:szCs w:val="24"/>
          <w:lang w:val="es-AR"/>
        </w:rPr>
      </w:pPr>
    </w:p>
    <w:p w:rsidR="00697FED" w:rsidRPr="00553CB6" w:rsidRDefault="00697FED" w:rsidP="00697FED">
      <w:pPr>
        <w:rPr>
          <w:szCs w:val="24"/>
          <w:lang w:val="es-AR"/>
        </w:rPr>
      </w:pPr>
      <w:r w:rsidRPr="00553CB6">
        <w:rPr>
          <w:szCs w:val="24"/>
          <w:lang w:val="es-AR"/>
        </w:rPr>
        <w:t>D'ATRI, Andrea</w:t>
      </w:r>
    </w:p>
    <w:p w:rsidR="00697FED" w:rsidRPr="00553CB6" w:rsidRDefault="00697FED" w:rsidP="00697FED">
      <w:pPr>
        <w:rPr>
          <w:szCs w:val="24"/>
          <w:lang w:val="es-AR"/>
        </w:rPr>
      </w:pPr>
      <w:r w:rsidRPr="00553CB6">
        <w:rPr>
          <w:szCs w:val="24"/>
          <w:lang w:val="es-AR"/>
        </w:rPr>
        <w:t>Vicepresidenta 2º</w:t>
      </w:r>
      <w:r w:rsidRPr="00553CB6">
        <w:rPr>
          <w:szCs w:val="24"/>
          <w:lang w:val="es-AR"/>
        </w:rPr>
        <w:tab/>
      </w:r>
      <w:r w:rsidRPr="00553CB6">
        <w:rPr>
          <w:szCs w:val="24"/>
          <w:lang w:val="es-AR"/>
        </w:rPr>
        <w:tab/>
        <w:t xml:space="preserve">                                               ALIFRACO, Edgardo</w:t>
      </w:r>
    </w:p>
    <w:p w:rsidR="00697FED" w:rsidRPr="00553CB6" w:rsidRDefault="00697FED" w:rsidP="00697FED">
      <w:pPr>
        <w:rPr>
          <w:szCs w:val="24"/>
          <w:lang w:val="es-AR"/>
        </w:rPr>
      </w:pPr>
    </w:p>
    <w:p w:rsidR="00697FED" w:rsidRPr="00553CB6" w:rsidRDefault="00697FED" w:rsidP="00697FED">
      <w:pPr>
        <w:rPr>
          <w:szCs w:val="24"/>
          <w:lang w:val="es-AR"/>
        </w:rPr>
      </w:pPr>
    </w:p>
    <w:p w:rsidR="00697FED" w:rsidRPr="00553CB6" w:rsidRDefault="00697FED" w:rsidP="00697FED">
      <w:pPr>
        <w:rPr>
          <w:szCs w:val="24"/>
          <w:lang w:val="es-AR"/>
        </w:rPr>
      </w:pPr>
    </w:p>
    <w:p w:rsidR="00697FED" w:rsidRPr="00553CB6" w:rsidRDefault="00697FED" w:rsidP="00697FED">
      <w:pPr>
        <w:rPr>
          <w:szCs w:val="24"/>
          <w:lang w:val="es-AR"/>
        </w:rPr>
      </w:pPr>
    </w:p>
    <w:p w:rsidR="00697FED" w:rsidRPr="00553CB6" w:rsidRDefault="00697FED" w:rsidP="00697FED">
      <w:pPr>
        <w:rPr>
          <w:szCs w:val="24"/>
          <w:lang w:val="es-AR"/>
        </w:rPr>
      </w:pPr>
    </w:p>
    <w:p w:rsidR="00697FED" w:rsidRPr="00553CB6" w:rsidRDefault="00697FED" w:rsidP="00697FED">
      <w:pPr>
        <w:rPr>
          <w:szCs w:val="24"/>
          <w:lang w:val="es-AR"/>
        </w:rPr>
      </w:pPr>
      <w:r w:rsidRPr="00553CB6">
        <w:rPr>
          <w:szCs w:val="24"/>
          <w:lang w:val="es-AR"/>
        </w:rPr>
        <w:t xml:space="preserve">ALONSO, Laura                                                                   BIASI, </w:t>
      </w:r>
      <w:proofErr w:type="spellStart"/>
      <w:r w:rsidRPr="00553CB6">
        <w:rPr>
          <w:szCs w:val="24"/>
          <w:lang w:val="es-AR"/>
        </w:rPr>
        <w:t>Vanina</w:t>
      </w:r>
      <w:proofErr w:type="spellEnd"/>
    </w:p>
    <w:p w:rsidR="00697FED" w:rsidRPr="00553CB6" w:rsidRDefault="00697FED" w:rsidP="00697FED">
      <w:pPr>
        <w:rPr>
          <w:szCs w:val="24"/>
          <w:lang w:val="es-AR"/>
        </w:rPr>
      </w:pPr>
    </w:p>
    <w:p w:rsidR="00697FED" w:rsidRPr="00553CB6" w:rsidRDefault="00697FED" w:rsidP="00697FED">
      <w:pPr>
        <w:rPr>
          <w:szCs w:val="24"/>
          <w:lang w:val="es-AR"/>
        </w:rPr>
      </w:pPr>
    </w:p>
    <w:p w:rsidR="00697FED" w:rsidRPr="00553CB6" w:rsidRDefault="00697FED" w:rsidP="00697FED">
      <w:pPr>
        <w:rPr>
          <w:szCs w:val="24"/>
          <w:lang w:val="es-AR"/>
        </w:rPr>
      </w:pPr>
    </w:p>
    <w:p w:rsidR="00697FED" w:rsidRPr="00553CB6" w:rsidRDefault="00697FED" w:rsidP="00697FED">
      <w:pPr>
        <w:rPr>
          <w:szCs w:val="24"/>
          <w:lang w:val="es-MX"/>
        </w:rPr>
      </w:pPr>
    </w:p>
    <w:p w:rsidR="00697FED" w:rsidRPr="00553CB6" w:rsidRDefault="00697FED" w:rsidP="00697FED">
      <w:pPr>
        <w:rPr>
          <w:szCs w:val="24"/>
          <w:lang w:val="es-MX"/>
        </w:rPr>
      </w:pPr>
      <w:r w:rsidRPr="00553CB6">
        <w:rPr>
          <w:szCs w:val="24"/>
          <w:lang w:val="es-MX"/>
        </w:rPr>
        <w:t>ERNST, Marcelo                                                                 IMAS, Silvia</w:t>
      </w:r>
    </w:p>
    <w:p w:rsidR="00697FED" w:rsidRPr="00553CB6" w:rsidRDefault="00697FED" w:rsidP="00697FED">
      <w:pPr>
        <w:rPr>
          <w:szCs w:val="24"/>
          <w:lang w:val="es-MX"/>
        </w:rPr>
      </w:pPr>
    </w:p>
    <w:p w:rsidR="00697FED" w:rsidRPr="00553CB6" w:rsidRDefault="00697FED" w:rsidP="00697FED">
      <w:pPr>
        <w:rPr>
          <w:szCs w:val="24"/>
          <w:lang w:val="es-AR"/>
        </w:rPr>
      </w:pPr>
    </w:p>
    <w:p w:rsidR="00697FED" w:rsidRPr="00553CB6" w:rsidRDefault="00697FED" w:rsidP="00697FED">
      <w:pPr>
        <w:rPr>
          <w:szCs w:val="24"/>
          <w:lang w:val="es-AR"/>
        </w:rPr>
      </w:pPr>
    </w:p>
    <w:p w:rsidR="00697FED" w:rsidRPr="00553CB6" w:rsidRDefault="00697FED" w:rsidP="00697FED">
      <w:pPr>
        <w:rPr>
          <w:szCs w:val="24"/>
          <w:lang w:val="es-AR"/>
        </w:rPr>
      </w:pPr>
    </w:p>
    <w:p w:rsidR="00697FED" w:rsidRPr="00553CB6" w:rsidRDefault="00697FED" w:rsidP="00697FED">
      <w:pPr>
        <w:rPr>
          <w:szCs w:val="24"/>
          <w:lang w:val="es-AR"/>
        </w:rPr>
      </w:pPr>
      <w:r w:rsidRPr="00553CB6">
        <w:rPr>
          <w:szCs w:val="24"/>
          <w:lang w:val="es-AR"/>
        </w:rPr>
        <w:t>PEÑAFORT, Graciana</w:t>
      </w:r>
      <w:r w:rsidRPr="00553CB6">
        <w:rPr>
          <w:szCs w:val="24"/>
          <w:lang w:val="es-AR"/>
        </w:rPr>
        <w:tab/>
      </w:r>
      <w:r w:rsidRPr="00553CB6">
        <w:rPr>
          <w:szCs w:val="24"/>
          <w:lang w:val="es-AR"/>
        </w:rPr>
        <w:tab/>
        <w:t xml:space="preserve">                             LOSPENNATO, Silvia</w:t>
      </w:r>
      <w:r w:rsidRPr="00553CB6">
        <w:rPr>
          <w:szCs w:val="24"/>
          <w:lang w:val="es-AR"/>
        </w:rPr>
        <w:tab/>
      </w:r>
      <w:r w:rsidRPr="00553CB6">
        <w:rPr>
          <w:szCs w:val="24"/>
          <w:lang w:val="es-AR"/>
        </w:rPr>
        <w:tab/>
      </w:r>
    </w:p>
    <w:p w:rsidR="00697FED" w:rsidRPr="00553CB6" w:rsidRDefault="00697FED" w:rsidP="00697FED">
      <w:pPr>
        <w:rPr>
          <w:szCs w:val="24"/>
          <w:lang w:val="es-AR"/>
        </w:rPr>
      </w:pPr>
    </w:p>
    <w:p w:rsidR="00697FED" w:rsidRPr="00553CB6" w:rsidRDefault="00697FED" w:rsidP="00697FED">
      <w:pPr>
        <w:rPr>
          <w:szCs w:val="24"/>
          <w:lang w:val="es-AR"/>
        </w:rPr>
      </w:pPr>
    </w:p>
    <w:p w:rsidR="00697FED" w:rsidRPr="00553CB6" w:rsidRDefault="00697FED" w:rsidP="00697FED">
      <w:pPr>
        <w:rPr>
          <w:szCs w:val="24"/>
          <w:lang w:val="es-AR"/>
        </w:rPr>
      </w:pPr>
    </w:p>
    <w:p w:rsidR="00697FED" w:rsidRPr="00553CB6" w:rsidRDefault="00697FED" w:rsidP="00697FED">
      <w:pPr>
        <w:rPr>
          <w:szCs w:val="24"/>
          <w:lang w:val="es-AR"/>
        </w:rPr>
      </w:pPr>
    </w:p>
    <w:p w:rsidR="00697FED" w:rsidRPr="00553CB6" w:rsidRDefault="00697FED" w:rsidP="00697FED">
      <w:pPr>
        <w:rPr>
          <w:szCs w:val="24"/>
          <w:lang w:val="es-AR"/>
        </w:rPr>
      </w:pPr>
    </w:p>
    <w:p w:rsidR="00697FED" w:rsidRPr="00553CB6" w:rsidRDefault="00697FED" w:rsidP="00697FED">
      <w:pPr>
        <w:rPr>
          <w:szCs w:val="24"/>
          <w:lang w:val="es-AR"/>
        </w:rPr>
      </w:pPr>
      <w:r w:rsidRPr="00553CB6">
        <w:rPr>
          <w:szCs w:val="24"/>
          <w:lang w:val="es-AR"/>
        </w:rPr>
        <w:t>SALVATIERRA, Alejandro</w:t>
      </w:r>
      <w:r w:rsidRPr="00553CB6">
        <w:rPr>
          <w:szCs w:val="24"/>
          <w:lang w:val="es-AR"/>
        </w:rPr>
        <w:tab/>
      </w:r>
      <w:r w:rsidRPr="00553CB6">
        <w:rPr>
          <w:szCs w:val="24"/>
          <w:lang w:val="es-AR"/>
        </w:rPr>
        <w:tab/>
      </w:r>
      <w:r w:rsidRPr="00553CB6">
        <w:rPr>
          <w:szCs w:val="24"/>
          <w:lang w:val="es-AR"/>
        </w:rPr>
        <w:tab/>
      </w:r>
      <w:r w:rsidRPr="00553CB6">
        <w:rPr>
          <w:szCs w:val="24"/>
          <w:lang w:val="es-AR"/>
        </w:rPr>
        <w:tab/>
        <w:t xml:space="preserve">     VELAZQUEZ, Delfina</w:t>
      </w:r>
    </w:p>
    <w:p w:rsidR="00697FED" w:rsidRPr="00553CB6" w:rsidRDefault="00697FED" w:rsidP="00697FED">
      <w:pPr>
        <w:rPr>
          <w:szCs w:val="24"/>
          <w:lang w:val="es-AR"/>
        </w:rPr>
      </w:pPr>
    </w:p>
    <w:p w:rsidR="00697FED" w:rsidRPr="00553CB6" w:rsidRDefault="00697FED" w:rsidP="00697FED">
      <w:pPr>
        <w:rPr>
          <w:szCs w:val="24"/>
          <w:lang w:val="es-AR"/>
        </w:rPr>
      </w:pPr>
    </w:p>
    <w:p w:rsidR="00697FED" w:rsidRPr="00553CB6" w:rsidRDefault="00697FED" w:rsidP="00697FED">
      <w:pPr>
        <w:rPr>
          <w:szCs w:val="24"/>
          <w:lang w:val="es-AR"/>
        </w:rPr>
      </w:pPr>
    </w:p>
    <w:p w:rsidR="00697FED" w:rsidRPr="00553CB6" w:rsidRDefault="00697FED" w:rsidP="00697FED">
      <w:pPr>
        <w:rPr>
          <w:szCs w:val="24"/>
          <w:lang w:val="es-AR"/>
        </w:rPr>
      </w:pPr>
    </w:p>
    <w:p w:rsidR="00697FED" w:rsidRPr="00553CB6" w:rsidRDefault="00697FED" w:rsidP="00697FED">
      <w:pPr>
        <w:rPr>
          <w:szCs w:val="24"/>
          <w:lang w:val="es-AR"/>
        </w:rPr>
      </w:pPr>
    </w:p>
    <w:p w:rsidR="00697FED" w:rsidRPr="00553CB6" w:rsidRDefault="00697FED" w:rsidP="00697FED">
      <w:pPr>
        <w:rPr>
          <w:szCs w:val="24"/>
          <w:lang w:val="es-AR"/>
        </w:rPr>
      </w:pPr>
      <w:r w:rsidRPr="00553CB6">
        <w:rPr>
          <w:szCs w:val="24"/>
          <w:lang w:val="es-AR"/>
        </w:rPr>
        <w:t>WOLFF, Waldo</w:t>
      </w:r>
    </w:p>
    <w:p w:rsidR="00697FED" w:rsidRPr="00553CB6" w:rsidRDefault="00697FED" w:rsidP="00697FED">
      <w:pPr>
        <w:rPr>
          <w:szCs w:val="24"/>
          <w:lang w:val="es-AR"/>
        </w:rPr>
      </w:pPr>
    </w:p>
    <w:sectPr w:rsidR="00697FED" w:rsidRPr="00553CB6" w:rsidSect="000425FE">
      <w:headerReference w:type="default" r:id="rId6"/>
      <w:footerReference w:type="default" r:id="rId7"/>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44A" w:rsidRDefault="00A7544A" w:rsidP="00AF6364">
      <w:r>
        <w:separator/>
      </w:r>
    </w:p>
  </w:endnote>
  <w:endnote w:type="continuationSeparator" w:id="0">
    <w:p w:rsidR="00A7544A" w:rsidRDefault="00A7544A" w:rsidP="00AF6364">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924465" w:rsidRPr="00924465">
        <w:rPr>
          <w:noProof/>
          <w:color w:val="333333"/>
          <w:sz w:val="20"/>
        </w:rPr>
        <w:t>9/6/2026 10:12:00</w:t>
      </w:r>
    </w:fldSimple>
    <w:r w:rsidRPr="001C19C4">
      <w:rPr>
        <w:color w:val="333333"/>
        <w:sz w:val="20"/>
      </w:rPr>
      <w:t xml:space="preserve">  -  Cantidad de caracteres: </w:t>
    </w:r>
    <w:fldSimple w:instr=" NUMCHARS  \* MERGEFORMAT ">
      <w:r w:rsidR="00924465" w:rsidRPr="00924465">
        <w:rPr>
          <w:noProof/>
          <w:color w:val="333333"/>
          <w:sz w:val="20"/>
        </w:rPr>
        <w:t>3294</w:t>
      </w:r>
    </w:fldSimple>
    <w:r w:rsidRPr="001C19C4">
      <w:rPr>
        <w:color w:val="333333"/>
        <w:sz w:val="20"/>
      </w:rPr>
      <w:t xml:space="preserve"> - Cantidad de palabras: </w:t>
    </w:r>
    <w:fldSimple w:instr=" NUMWORDS  \* MERGEFORMAT ">
      <w:r w:rsidR="00924465" w:rsidRPr="00924465">
        <w:rPr>
          <w:noProof/>
          <w:color w:val="333333"/>
          <w:sz w:val="20"/>
        </w:rPr>
        <w:t>599</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F02BA3" w:rsidRPr="001C19C4">
      <w:rPr>
        <w:rStyle w:val="Nmerodepgina"/>
        <w:color w:val="333333"/>
      </w:rPr>
      <w:fldChar w:fldCharType="begin"/>
    </w:r>
    <w:r w:rsidRPr="001C19C4">
      <w:rPr>
        <w:rStyle w:val="Nmerodepgina"/>
        <w:color w:val="333333"/>
      </w:rPr>
      <w:instrText xml:space="preserve"> PAGE </w:instrText>
    </w:r>
    <w:r w:rsidR="00F02BA3" w:rsidRPr="001C19C4">
      <w:rPr>
        <w:rStyle w:val="Nmerodepgina"/>
        <w:color w:val="333333"/>
      </w:rPr>
      <w:fldChar w:fldCharType="separate"/>
    </w:r>
    <w:r w:rsidR="00924465">
      <w:rPr>
        <w:rStyle w:val="Nmerodepgina"/>
        <w:noProof/>
        <w:color w:val="333333"/>
      </w:rPr>
      <w:t>2</w:t>
    </w:r>
    <w:r w:rsidR="00F02BA3" w:rsidRPr="001C19C4">
      <w:rPr>
        <w:rStyle w:val="Nmerodepgina"/>
        <w:color w:val="333333"/>
      </w:rPr>
      <w:fldChar w:fldCharType="end"/>
    </w:r>
    <w:r w:rsidRPr="001C19C4">
      <w:rPr>
        <w:rStyle w:val="Nmerodepgina"/>
        <w:color w:val="333333"/>
      </w:rPr>
      <w:t>/</w:t>
    </w:r>
    <w:fldSimple w:instr=" NUMPAGES  \* MERGEFORMAT ">
      <w:r w:rsidR="00924465">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44A" w:rsidRDefault="00A7544A" w:rsidP="00AF6364">
      <w:r>
        <w:separator/>
      </w:r>
    </w:p>
  </w:footnote>
  <w:footnote w:type="continuationSeparator" w:id="0">
    <w:p w:rsidR="00A7544A" w:rsidRDefault="00A7544A" w:rsidP="00AF63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481B3B"/>
    <w:rsid w:val="000425FE"/>
    <w:rsid w:val="0029597B"/>
    <w:rsid w:val="002B0876"/>
    <w:rsid w:val="002D1797"/>
    <w:rsid w:val="003B7DE8"/>
    <w:rsid w:val="00425C91"/>
    <w:rsid w:val="00476D68"/>
    <w:rsid w:val="00481B3B"/>
    <w:rsid w:val="004F14B4"/>
    <w:rsid w:val="00553CB6"/>
    <w:rsid w:val="00597CD1"/>
    <w:rsid w:val="00646C3C"/>
    <w:rsid w:val="00697FED"/>
    <w:rsid w:val="006A0EE0"/>
    <w:rsid w:val="006D1BAF"/>
    <w:rsid w:val="006E4861"/>
    <w:rsid w:val="0072782F"/>
    <w:rsid w:val="00746F04"/>
    <w:rsid w:val="00785CAD"/>
    <w:rsid w:val="007D5575"/>
    <w:rsid w:val="00813615"/>
    <w:rsid w:val="0081386C"/>
    <w:rsid w:val="00887FEC"/>
    <w:rsid w:val="00924465"/>
    <w:rsid w:val="009A4135"/>
    <w:rsid w:val="00A7544A"/>
    <w:rsid w:val="00AF3B91"/>
    <w:rsid w:val="00AF6364"/>
    <w:rsid w:val="00B24DD0"/>
    <w:rsid w:val="00C33CB5"/>
    <w:rsid w:val="00C60B5C"/>
    <w:rsid w:val="00DA6887"/>
    <w:rsid w:val="00DB479F"/>
    <w:rsid w:val="00DF3DEB"/>
    <w:rsid w:val="00E84336"/>
    <w:rsid w:val="00F02BA3"/>
    <w:rsid w:val="00F47AFC"/>
    <w:rsid w:val="00F858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FED"/>
    <w:pPr>
      <w:spacing w:after="0" w:line="240" w:lineRule="auto"/>
      <w:jc w:val="both"/>
    </w:pPr>
    <w:rPr>
      <w:rFonts w:ascii="Times New Roman" w:eastAsia="Times New Roman" w:hAnsi="Times New Roman" w:cs="Times New Roman"/>
      <w:kern w:val="0"/>
      <w:sz w:val="24"/>
      <w:szCs w:val="20"/>
      <w:lang w:val="es-ES_tradnl" w:eastAsia="es-ES"/>
    </w:rPr>
  </w:style>
  <w:style w:type="paragraph" w:styleId="Ttulo1">
    <w:name w:val="heading 1"/>
    <w:basedOn w:val="Normal"/>
    <w:next w:val="Normal"/>
    <w:link w:val="Ttulo1Car"/>
    <w:uiPriority w:val="9"/>
    <w:qFormat/>
    <w:rsid w:val="00AF6364"/>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s-AR" w:eastAsia="en-US"/>
    </w:rPr>
  </w:style>
  <w:style w:type="paragraph" w:styleId="Ttulo2">
    <w:name w:val="heading 2"/>
    <w:basedOn w:val="Normal"/>
    <w:next w:val="Normal"/>
    <w:link w:val="Ttulo2Car"/>
    <w:uiPriority w:val="9"/>
    <w:semiHidden/>
    <w:unhideWhenUsed/>
    <w:qFormat/>
    <w:rsid w:val="00AF6364"/>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s-AR" w:eastAsia="en-US"/>
    </w:rPr>
  </w:style>
  <w:style w:type="paragraph" w:styleId="Ttulo3">
    <w:name w:val="heading 3"/>
    <w:basedOn w:val="Normal"/>
    <w:next w:val="Normal"/>
    <w:link w:val="Ttulo3Car"/>
    <w:uiPriority w:val="9"/>
    <w:semiHidden/>
    <w:unhideWhenUsed/>
    <w:qFormat/>
    <w:rsid w:val="00AF6364"/>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es-AR" w:eastAsia="en-US"/>
    </w:rPr>
  </w:style>
  <w:style w:type="paragraph" w:styleId="Ttulo4">
    <w:name w:val="heading 4"/>
    <w:basedOn w:val="Normal"/>
    <w:next w:val="Normal"/>
    <w:link w:val="Ttulo4Car"/>
    <w:uiPriority w:val="9"/>
    <w:semiHidden/>
    <w:unhideWhenUsed/>
    <w:qFormat/>
    <w:rsid w:val="00AF6364"/>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val="es-AR" w:eastAsia="en-US"/>
    </w:rPr>
  </w:style>
  <w:style w:type="paragraph" w:styleId="Ttulo5">
    <w:name w:val="heading 5"/>
    <w:basedOn w:val="Normal"/>
    <w:next w:val="Normal"/>
    <w:link w:val="Ttulo5Car"/>
    <w:uiPriority w:val="9"/>
    <w:semiHidden/>
    <w:unhideWhenUsed/>
    <w:qFormat/>
    <w:rsid w:val="00AF6364"/>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val="es-AR" w:eastAsia="en-US"/>
    </w:rPr>
  </w:style>
  <w:style w:type="paragraph" w:styleId="Ttulo6">
    <w:name w:val="heading 6"/>
    <w:basedOn w:val="Normal"/>
    <w:next w:val="Normal"/>
    <w:link w:val="Ttulo6Car"/>
    <w:uiPriority w:val="9"/>
    <w:semiHidden/>
    <w:unhideWhenUsed/>
    <w:qFormat/>
    <w:rsid w:val="00AF6364"/>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es-AR" w:eastAsia="en-US"/>
    </w:rPr>
  </w:style>
  <w:style w:type="paragraph" w:styleId="Ttulo7">
    <w:name w:val="heading 7"/>
    <w:basedOn w:val="Normal"/>
    <w:next w:val="Normal"/>
    <w:link w:val="Ttulo7Car"/>
    <w:uiPriority w:val="9"/>
    <w:semiHidden/>
    <w:unhideWhenUsed/>
    <w:qFormat/>
    <w:rsid w:val="00AF6364"/>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es-AR" w:eastAsia="en-US"/>
    </w:rPr>
  </w:style>
  <w:style w:type="paragraph" w:styleId="Ttulo8">
    <w:name w:val="heading 8"/>
    <w:basedOn w:val="Normal"/>
    <w:next w:val="Normal"/>
    <w:link w:val="Ttulo8Car"/>
    <w:uiPriority w:val="9"/>
    <w:semiHidden/>
    <w:unhideWhenUsed/>
    <w:qFormat/>
    <w:rsid w:val="00AF6364"/>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val="es-AR" w:eastAsia="en-US"/>
    </w:rPr>
  </w:style>
  <w:style w:type="paragraph" w:styleId="Ttulo9">
    <w:name w:val="heading 9"/>
    <w:basedOn w:val="Normal"/>
    <w:next w:val="Normal"/>
    <w:link w:val="Ttulo9Car"/>
    <w:uiPriority w:val="9"/>
    <w:semiHidden/>
    <w:unhideWhenUsed/>
    <w:qFormat/>
    <w:rsid w:val="00AF6364"/>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contextualSpacing/>
      <w:jc w:val="left"/>
    </w:pPr>
    <w:rPr>
      <w:rFonts w:asciiTheme="majorHAnsi" w:eastAsiaTheme="majorEastAsia" w:hAnsiTheme="majorHAnsi" w:cstheme="majorBidi"/>
      <w:spacing w:val="-10"/>
      <w:kern w:val="28"/>
      <w:sz w:val="56"/>
      <w:szCs w:val="56"/>
      <w:lang w:val="es-AR" w:eastAsia="en-US"/>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s-AR" w:eastAsia="en-US"/>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s-AR" w:eastAsia="en-US"/>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spacing w:after="160" w:line="259" w:lineRule="auto"/>
      <w:ind w:left="720"/>
      <w:contextualSpacing/>
      <w:jc w:val="left"/>
    </w:pPr>
    <w:rPr>
      <w:rFonts w:asciiTheme="minorHAnsi" w:eastAsiaTheme="minorHAnsi" w:hAnsiTheme="minorHAnsi" w:cstheme="minorBidi"/>
      <w:kern w:val="2"/>
      <w:sz w:val="22"/>
      <w:szCs w:val="22"/>
      <w:lang w:val="es-AR" w:eastAsia="en-US"/>
    </w:r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s-AR" w:eastAsia="en-US"/>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jc w:val="left"/>
    </w:pPr>
    <w:rPr>
      <w:rFonts w:asciiTheme="minorHAnsi" w:eastAsiaTheme="minorHAnsi" w:hAnsiTheme="minorHAnsi" w:cstheme="minorBidi"/>
      <w:kern w:val="2"/>
      <w:sz w:val="22"/>
      <w:szCs w:val="22"/>
      <w:lang w:val="es-AR" w:eastAsia="en-US"/>
    </w:r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jc w:val="left"/>
    </w:pPr>
    <w:rPr>
      <w:rFonts w:asciiTheme="minorHAnsi" w:eastAsiaTheme="minorHAnsi" w:hAnsiTheme="minorHAnsi" w:cstheme="minorBidi"/>
      <w:kern w:val="2"/>
      <w:sz w:val="22"/>
      <w:szCs w:val="22"/>
      <w:lang w:val="es-AR" w:eastAsia="en-US"/>
    </w:r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Default">
    <w:name w:val="Default"/>
    <w:rsid w:val="0029597B"/>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rriegui\Downloads\07f0fc1a-9d18-463d-85d1-fd69b4105792%20(34).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07f0fc1a-9d18-463d-85d1-fd69b4105792 (34)</Template>
  <TotalTime>34</TotalTime>
  <Pages>2</Pages>
  <Words>599</Words>
  <Characters>3294</Characters>
  <Application>Microsoft Office Word</Application>
  <DocSecurity>0</DocSecurity>
  <Lines>117</Lines>
  <Paragraphs>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liarriegui</dc:creator>
  <cp:lastModifiedBy>romalito</cp:lastModifiedBy>
  <cp:revision>4</cp:revision>
  <cp:lastPrinted>2026-06-09T13:32:00Z</cp:lastPrinted>
  <dcterms:created xsi:type="dcterms:W3CDTF">2026-06-08T12:51:00Z</dcterms:created>
  <dcterms:modified xsi:type="dcterms:W3CDTF">2026-06-09T13:32:00Z</dcterms:modified>
</cp:coreProperties>
</file>