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C5" w:rsidRDefault="002C41C5" w:rsidP="000A3459">
      <w:pPr>
        <w:pStyle w:val="Sinespaciado"/>
      </w:pPr>
    </w:p>
    <w:p w:rsidR="00814FB1" w:rsidRDefault="00814FB1" w:rsidP="00814FB1">
      <w:pPr>
        <w:pStyle w:val="normal0"/>
        <w:pBdr>
          <w:top w:val="nil"/>
          <w:left w:val="nil"/>
          <w:bottom w:val="nil"/>
          <w:right w:val="nil"/>
          <w:between w:val="nil"/>
        </w:pBdr>
        <w:spacing w:after="0" w:line="240" w:lineRule="auto"/>
        <w:rPr>
          <w:color w:val="000000"/>
          <w:sz w:val="24"/>
          <w:szCs w:val="24"/>
        </w:rPr>
      </w:pPr>
    </w:p>
    <w:p w:rsidR="00814FB1" w:rsidRPr="00354D87" w:rsidRDefault="00814FB1" w:rsidP="00354D87">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t>Legislatura de la Ciudad Autónoma de Buenos Aires</w:t>
      </w:r>
    </w:p>
    <w:p w:rsidR="00814FB1" w:rsidRPr="00354D87" w:rsidRDefault="00814FB1" w:rsidP="00354D87">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354D87" w:rsidRDefault="00814FB1" w:rsidP="00354D87">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t>Visto:</w:t>
      </w:r>
    </w:p>
    <w:p w:rsidR="00814FB1" w:rsidRPr="00354D87" w:rsidRDefault="00814FB1" w:rsidP="00354D87">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t xml:space="preserve">                        El Proyecto de Resolución contenido en el Expediente N° 1454-D-2026, de autoría de los Diputados Matías Barroetaveña, Noemí Geminiani, Andrés La Blunda y Bárbara Rosen, mediante el cual se solicita al Poder Ejecutivo que informe sobre el programa de Economía Plateada de la Dirección General de Economía Plateada, y;</w:t>
      </w:r>
    </w:p>
    <w:p w:rsidR="00814FB1" w:rsidRPr="00354D87" w:rsidRDefault="00814FB1" w:rsidP="00354D87">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354D87" w:rsidRDefault="00814FB1" w:rsidP="00354D87">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t>Considerando:</w:t>
      </w:r>
    </w:p>
    <w:p w:rsidR="00814FB1" w:rsidRPr="00354D87" w:rsidRDefault="00814FB1" w:rsidP="00354D87">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81DF3" w:rsidRPr="00354D87" w:rsidRDefault="00881DF3" w:rsidP="00354D87">
      <w:pPr>
        <w:spacing w:after="0" w:line="240" w:lineRule="auto"/>
        <w:ind w:right="49" w:firstLine="1560"/>
        <w:jc w:val="both"/>
        <w:rPr>
          <w:rFonts w:ascii="Times New Roman" w:eastAsia="Times New Roman" w:hAnsi="Times New Roman" w:cs="Times New Roman"/>
          <w:sz w:val="24"/>
          <w:szCs w:val="24"/>
        </w:rPr>
      </w:pPr>
      <w:r w:rsidRPr="00354D87">
        <w:rPr>
          <w:rFonts w:ascii="Times New Roman" w:eastAsia="Times New Roman" w:hAnsi="Times New Roman" w:cs="Times New Roman"/>
          <w:color w:val="000000"/>
          <w:sz w:val="24"/>
          <w:szCs w:val="24"/>
        </w:rPr>
        <w:t>Que el presente pedido de informes tiene por objeto recabar información detallada sobre el programa de Economía Plateada llevado adelante por la Dirección General de Economía Plateada, dependiente del Ministerio de Desarrollo Humano y Hábitat del Gobierno de la Ciudad Autónoma de Buenos Aires.</w:t>
      </w:r>
    </w:p>
    <w:p w:rsidR="00881DF3" w:rsidRPr="00354D87" w:rsidRDefault="00881DF3" w:rsidP="00354D87">
      <w:pPr>
        <w:spacing w:before="240" w:after="0" w:line="240" w:lineRule="auto"/>
        <w:ind w:right="49" w:firstLine="1560"/>
        <w:jc w:val="both"/>
        <w:rPr>
          <w:rFonts w:ascii="Times New Roman" w:eastAsia="Times New Roman" w:hAnsi="Times New Roman" w:cs="Times New Roman"/>
          <w:sz w:val="24"/>
          <w:szCs w:val="24"/>
        </w:rPr>
      </w:pPr>
      <w:r w:rsidRPr="00354D87">
        <w:rPr>
          <w:rFonts w:ascii="Times New Roman" w:eastAsia="Times New Roman" w:hAnsi="Times New Roman" w:cs="Times New Roman"/>
          <w:color w:val="000000"/>
          <w:sz w:val="24"/>
          <w:szCs w:val="24"/>
        </w:rPr>
        <w:t>Que la denominada Economía Plateada, definida por el Banco Interamericano de Desarrollo (2020) como el conjunto de actividades económicas, sociales y productivas vinculadas al envejecimiento poblacional, constituye hoy uno de los fenómenos demográficos, sociales y económicos más relevantes del siglo XXI. Este proceso no solo implica desafíos en materia de políticas públicas, sino también oportunidades vinculadas al desarrollo económico, la inclusión social y la innovación.</w:t>
      </w:r>
    </w:p>
    <w:p w:rsidR="00881DF3" w:rsidRPr="00354D87" w:rsidRDefault="00881DF3" w:rsidP="00354D87">
      <w:pPr>
        <w:spacing w:before="240" w:after="0" w:line="240" w:lineRule="auto"/>
        <w:ind w:right="49" w:firstLine="1560"/>
        <w:jc w:val="both"/>
        <w:rPr>
          <w:rFonts w:ascii="Times New Roman" w:eastAsia="Times New Roman" w:hAnsi="Times New Roman" w:cs="Times New Roman"/>
          <w:sz w:val="24"/>
          <w:szCs w:val="24"/>
        </w:rPr>
      </w:pPr>
      <w:r w:rsidRPr="00354D87">
        <w:rPr>
          <w:rFonts w:ascii="Times New Roman" w:eastAsia="Times New Roman" w:hAnsi="Times New Roman" w:cs="Times New Roman"/>
          <w:color w:val="000000"/>
          <w:sz w:val="24"/>
          <w:szCs w:val="24"/>
        </w:rPr>
        <w:t>Que en este sentido, el envejecimiento poblacional presenta una magnitud significativa a nivel global: actualmente, más del 12% de la población mundial tiene 60 años o más, representando aproximadamente el 40% del consumo global. En América Latina, este fenómeno avanza a un ritmo acelerado, lo que exige respuestas estatales integrales, sostenidas y basadas en evidencia.</w:t>
      </w:r>
    </w:p>
    <w:p w:rsidR="00881DF3" w:rsidRPr="00354D87" w:rsidRDefault="00881DF3" w:rsidP="00354D87">
      <w:pPr>
        <w:spacing w:before="240" w:after="0" w:line="240" w:lineRule="auto"/>
        <w:ind w:right="49" w:firstLine="1560"/>
        <w:jc w:val="both"/>
        <w:rPr>
          <w:rFonts w:ascii="Times New Roman" w:eastAsia="Times New Roman" w:hAnsi="Times New Roman" w:cs="Times New Roman"/>
          <w:sz w:val="24"/>
          <w:szCs w:val="24"/>
        </w:rPr>
      </w:pPr>
      <w:r w:rsidRPr="00354D87">
        <w:rPr>
          <w:rFonts w:ascii="Times New Roman" w:eastAsia="Times New Roman" w:hAnsi="Times New Roman" w:cs="Times New Roman"/>
          <w:color w:val="000000"/>
          <w:sz w:val="24"/>
          <w:szCs w:val="24"/>
        </w:rPr>
        <w:t>Que en el ámbito local, la situación adquiere particular relevancia. De acuerdo con los datos del Censo Nacional 2022 Argentina, el 23% de la población de la Ciudad Autónoma de Buenos Aires tiene 60 años o más, posicionándola como una de las jurisdicciones más envejecidas del país. Este dato pone de manifiesto la necesidad de diseñar, implementar y evaluar políticas públicas específicas orientadas a este grupo etario, con enfoque de derechos, inclusión y participación activa.</w:t>
      </w:r>
    </w:p>
    <w:p w:rsidR="00881DF3" w:rsidRPr="00354D87" w:rsidRDefault="00881DF3" w:rsidP="00354D87">
      <w:pPr>
        <w:spacing w:before="240" w:after="0" w:line="240" w:lineRule="auto"/>
        <w:ind w:right="49" w:firstLine="1560"/>
        <w:jc w:val="both"/>
        <w:rPr>
          <w:rFonts w:ascii="Times New Roman" w:eastAsia="Times New Roman" w:hAnsi="Times New Roman" w:cs="Times New Roman"/>
          <w:sz w:val="24"/>
          <w:szCs w:val="24"/>
        </w:rPr>
      </w:pPr>
      <w:r w:rsidRPr="00354D87">
        <w:rPr>
          <w:rFonts w:ascii="Times New Roman" w:eastAsia="Times New Roman" w:hAnsi="Times New Roman" w:cs="Times New Roman"/>
          <w:color w:val="000000"/>
          <w:sz w:val="24"/>
          <w:szCs w:val="24"/>
        </w:rPr>
        <w:t>Que en la actualidad, un número creciente de personas mayores continúa trabajando más allá de la edad jubilatoria, ya sea por decisión personal, pero en muchos casos por necesidad económica, frente a la insuficiencia de ingresos previsionales para sostener condiciones de vida adecuadas. Esta situación plantea nuevos desafíos para las políticas públicas, en tanto no alcanza con promover el envejecimiento activo en términos abstractos, sino que resulta necesario garantizar oportunidades reales de inserción laboral, formación pertinente y sostenibilidad en el empleo para este grupo etario.</w:t>
      </w:r>
    </w:p>
    <w:p w:rsidR="00881DF3" w:rsidRPr="00354D87" w:rsidRDefault="00881DF3" w:rsidP="00354D87">
      <w:pPr>
        <w:spacing w:before="240" w:after="0" w:line="240" w:lineRule="auto"/>
        <w:ind w:right="49" w:firstLine="1560"/>
        <w:jc w:val="both"/>
        <w:rPr>
          <w:rFonts w:ascii="Times New Roman" w:eastAsia="Times New Roman" w:hAnsi="Times New Roman" w:cs="Times New Roman"/>
          <w:sz w:val="24"/>
          <w:szCs w:val="24"/>
        </w:rPr>
      </w:pPr>
      <w:r w:rsidRPr="00354D87">
        <w:rPr>
          <w:rFonts w:ascii="Times New Roman" w:eastAsia="Times New Roman" w:hAnsi="Times New Roman" w:cs="Times New Roman"/>
          <w:color w:val="000000"/>
          <w:sz w:val="24"/>
          <w:szCs w:val="24"/>
        </w:rPr>
        <w:t>Que contar con información pública, sistematizada y actualizada resulta indispensable para realizar un análisis integral de la situación, así como para identificar vacancias y diseñar políticas públicas eficaces, orientadas a garantizar la inclusión, la autonomía y el acceso a oportunidades reales para las personas mayores de la Ciudad Autónoma de Buenos Aires.</w:t>
      </w:r>
    </w:p>
    <w:p w:rsidR="00814FB1" w:rsidRPr="00354D87" w:rsidRDefault="00814FB1" w:rsidP="00354D87">
      <w:pPr>
        <w:pStyle w:val="normal0"/>
        <w:pBdr>
          <w:top w:val="nil"/>
          <w:left w:val="nil"/>
          <w:bottom w:val="nil"/>
          <w:right w:val="nil"/>
          <w:between w:val="nil"/>
        </w:pBdr>
        <w:spacing w:before="240" w:after="0" w:line="240" w:lineRule="auto"/>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t xml:space="preserve">                           Por todo lo expuesto, la Comisión de Legislación del Trabajo y Políticas de Empleo aconseja la aprobación de la siguiente:</w:t>
      </w:r>
    </w:p>
    <w:p w:rsidR="00814FB1" w:rsidRPr="00354D87" w:rsidRDefault="00814FB1" w:rsidP="00354D87">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354D87" w:rsidRDefault="00814FB1" w:rsidP="00354D87">
      <w:pPr>
        <w:pStyle w:val="normal0"/>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354D87">
        <w:rPr>
          <w:rFonts w:ascii="Times New Roman" w:hAnsi="Times New Roman" w:cs="Times New Roman"/>
          <w:b/>
          <w:bCs/>
          <w:color w:val="000000"/>
          <w:sz w:val="24"/>
          <w:szCs w:val="24"/>
        </w:rPr>
        <w:t>RESOLUCIÓN</w:t>
      </w:r>
    </w:p>
    <w:p w:rsidR="00814FB1" w:rsidRPr="00354D87" w:rsidRDefault="00814FB1" w:rsidP="00354D87">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354D87" w:rsidRDefault="00814FB1" w:rsidP="00354D87">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54D87">
        <w:rPr>
          <w:rFonts w:ascii="Times New Roman" w:hAnsi="Times New Roman" w:cs="Times New Roman"/>
          <w:b/>
          <w:color w:val="000000"/>
          <w:sz w:val="24"/>
          <w:szCs w:val="24"/>
        </w:rPr>
        <w:t>Artículo 1°.-</w:t>
      </w:r>
      <w:r w:rsidRPr="00354D87">
        <w:rPr>
          <w:rFonts w:ascii="Times New Roman" w:hAnsi="Times New Roman" w:cs="Times New Roman"/>
          <w:color w:val="000000"/>
          <w:sz w:val="24"/>
          <w:szCs w:val="24"/>
        </w:rPr>
        <w:t xml:space="preserve"> El Poder Ejecutivo informará, a través de los organismos correspondientes y en un plazo máximo de 30 (treinta) días de recibida la presente, los siguientes puntos referidos al programa de Economía Plateada de la Dirección General de Economía Plateada, dependiente del Ministerio de Desarrollo Humano y Hábitat del Gobierno de la Ciudad Autónoma de Buenos Aires:</w:t>
      </w:r>
    </w:p>
    <w:p w:rsidR="00814FB1" w:rsidRPr="00354D87" w:rsidRDefault="00814FB1" w:rsidP="00354D87">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354D87" w:rsidRDefault="00814FB1" w:rsidP="00354D87">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lastRenderedPageBreak/>
        <w:t>a) Detalle la cantidad total de personas usuarias registradas en la aplicación +Simple, indicando asimismo la cantidad de usuarios activos para 2022, 2023, 2024, 2025 y 2026, respectivamente.</w:t>
      </w:r>
    </w:p>
    <w:p w:rsidR="00814FB1" w:rsidRPr="00354D87" w:rsidRDefault="00814FB1" w:rsidP="00354D87">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t>b) Detalle la cantidad de personas que lograron acceder a un empleo en el marco del programa Empleabilidad Plateada, desagregada por año para el período 2022, 2023, 2024, 2025 y 2026, indicando asimismo su distribución por género y por grupos etarios, conforme a los siguientes rangos: 50 a 59 años, 60 a 69 años, 70 a 79 años y 80 años o más.</w:t>
      </w:r>
    </w:p>
    <w:p w:rsidR="00814FB1" w:rsidRPr="00354D87" w:rsidRDefault="00814FB1" w:rsidP="00354D87">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t>c) Informe, para el período 2022–2026, la duración de los empleos obtenidos por las personas que ingresaron al mercado laboral a través del programa Economía Plateada, detallando mes y año de inicio de la relación laboral, mes y año de finalización o indicación de continuidad al momento de la respuesta.</w:t>
      </w:r>
    </w:p>
    <w:p w:rsidR="00814FB1" w:rsidRPr="00354D87" w:rsidRDefault="00814FB1" w:rsidP="00354D87">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t>d) Informe cuáles son los mecanismos de seguimiento implementados respecto de las personas que accedieron a un empleo a través del programa Empleabilidad Plateada en el período 2022-2026, detallando: frecuencia de los contactos o instancias de seguimiento, áreas responsables, e indicadores utilizados para medir la sostenibilidad del empleo.</w:t>
      </w:r>
    </w:p>
    <w:p w:rsidR="00814FB1" w:rsidRPr="00354D87" w:rsidRDefault="00814FB1" w:rsidP="00354D87">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t>e) Detalle los programas de formación, orientación laboral y articulación con el sector productivo desarrollados en el marco de la Economía Plateada durante los años 2022, 2023, 2024, 2025 y 2026, indicando para cada uno: denominación, objetivos, duración, cantidad de personas participantes y modalidad de implementación (presencial, virtual o mixta).</w:t>
      </w:r>
    </w:p>
    <w:p w:rsidR="00814FB1" w:rsidRPr="00354D87" w:rsidRDefault="00814FB1" w:rsidP="00354D87">
      <w:pPr>
        <w:pStyle w:val="normal0"/>
        <w:pBdr>
          <w:top w:val="nil"/>
          <w:left w:val="nil"/>
          <w:bottom w:val="nil"/>
          <w:right w:val="nil"/>
          <w:between w:val="nil"/>
        </w:pBdr>
        <w:spacing w:after="0" w:line="240" w:lineRule="auto"/>
        <w:ind w:left="720" w:hanging="360"/>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t>f) Remita copia de los informes, evaluaciones, estudios de impacto y/o documentos de monitoreo elaborados en relación con el programa de Economía Plateada durante el período 2022–2026, que contengan resultados, indicadores de desempeño y/o análisis de efectividad. En caso de no contar con dichos informes, indique los motivos y detalle las acciones previstas para su elaboración.</w:t>
      </w:r>
    </w:p>
    <w:p w:rsidR="00814FB1" w:rsidRPr="00354D87" w:rsidRDefault="00814FB1" w:rsidP="00354D87">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354D87" w:rsidRDefault="00814FB1" w:rsidP="00354D87">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54D87">
        <w:rPr>
          <w:rFonts w:ascii="Times New Roman" w:hAnsi="Times New Roman" w:cs="Times New Roman"/>
          <w:b/>
          <w:color w:val="000000"/>
          <w:sz w:val="24"/>
          <w:szCs w:val="24"/>
        </w:rPr>
        <w:t>Artículo 2°.- Comuníquese</w:t>
      </w:r>
      <w:r w:rsidRPr="00354D87">
        <w:rPr>
          <w:rFonts w:ascii="Times New Roman" w:hAnsi="Times New Roman" w:cs="Times New Roman"/>
          <w:color w:val="000000"/>
          <w:sz w:val="24"/>
          <w:szCs w:val="24"/>
        </w:rPr>
        <w:t>, etc.</w:t>
      </w:r>
    </w:p>
    <w:p w:rsidR="00814FB1" w:rsidRPr="00354D87" w:rsidRDefault="00814FB1" w:rsidP="00354D87">
      <w:pPr>
        <w:pStyle w:val="normal0"/>
        <w:pBdr>
          <w:top w:val="nil"/>
          <w:left w:val="nil"/>
          <w:bottom w:val="nil"/>
          <w:right w:val="nil"/>
          <w:between w:val="nil"/>
        </w:pBdr>
        <w:spacing w:after="0" w:line="240" w:lineRule="auto"/>
        <w:rPr>
          <w:rFonts w:ascii="Times New Roman" w:hAnsi="Times New Roman" w:cs="Times New Roman"/>
          <w:color w:val="000000"/>
          <w:sz w:val="24"/>
          <w:szCs w:val="24"/>
        </w:rPr>
      </w:pPr>
    </w:p>
    <w:p w:rsidR="00814FB1" w:rsidRPr="00354D87" w:rsidRDefault="00645FEC" w:rsidP="00354D87">
      <w:pPr>
        <w:pStyle w:val="norm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54D87">
        <w:rPr>
          <w:rFonts w:ascii="Times New Roman" w:hAnsi="Times New Roman" w:cs="Times New Roman"/>
          <w:color w:val="000000"/>
          <w:sz w:val="24"/>
          <w:szCs w:val="24"/>
        </w:rPr>
        <w:t>Sala de Comisión: 9</w:t>
      </w:r>
      <w:r w:rsidR="00814FB1" w:rsidRPr="00354D87">
        <w:rPr>
          <w:rFonts w:ascii="Times New Roman" w:hAnsi="Times New Roman" w:cs="Times New Roman"/>
          <w:color w:val="000000"/>
          <w:sz w:val="24"/>
          <w:szCs w:val="24"/>
        </w:rPr>
        <w:t xml:space="preserve"> de junio de 2026</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jc w:val="center"/>
        <w:rPr>
          <w:color w:val="000000"/>
          <w:sz w:val="24"/>
          <w:szCs w:val="24"/>
        </w:rPr>
      </w:pPr>
      <w:r>
        <w:rPr>
          <w:b/>
          <w:bCs/>
          <w:color w:val="000000"/>
          <w:sz w:val="24"/>
          <w:szCs w:val="24"/>
        </w:rPr>
        <w:t>COMISIÓN DE LEGISLACIÓN DEL TRABAJO Y POLÍTICAS DE EMPLEO</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ind w:left="1416" w:firstLine="707"/>
        <w:jc w:val="center"/>
        <w:rPr>
          <w:color w:val="000000"/>
          <w:sz w:val="24"/>
          <w:szCs w:val="24"/>
        </w:rPr>
      </w:pPr>
      <w:r>
        <w:rPr>
          <w:color w:val="000000"/>
          <w:sz w:val="24"/>
          <w:szCs w:val="24"/>
        </w:rPr>
        <w:t>Matías Barroetaveña</w:t>
      </w:r>
    </w:p>
    <w:p w:rsidR="00814FB1" w:rsidRDefault="00814FB1" w:rsidP="00814FB1">
      <w:pPr>
        <w:pStyle w:val="normal0"/>
        <w:pBdr>
          <w:top w:val="nil"/>
          <w:left w:val="nil"/>
          <w:bottom w:val="nil"/>
          <w:right w:val="nil"/>
          <w:between w:val="nil"/>
        </w:pBdr>
        <w:spacing w:after="0" w:line="276" w:lineRule="auto"/>
        <w:ind w:left="1416" w:firstLine="707"/>
        <w:jc w:val="center"/>
        <w:rPr>
          <w:color w:val="000000"/>
          <w:sz w:val="24"/>
          <w:szCs w:val="24"/>
        </w:rPr>
      </w:pPr>
      <w:r>
        <w:rPr>
          <w:color w:val="000000"/>
          <w:sz w:val="24"/>
          <w:szCs w:val="24"/>
        </w:rPr>
        <w:t>Presidente</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046E99" w:rsidRDefault="00046E99" w:rsidP="00814FB1">
      <w:pPr>
        <w:pStyle w:val="normal0"/>
        <w:pBdr>
          <w:top w:val="nil"/>
          <w:left w:val="nil"/>
          <w:bottom w:val="nil"/>
          <w:right w:val="nil"/>
          <w:between w:val="nil"/>
        </w:pBdr>
        <w:spacing w:after="0" w:line="276" w:lineRule="auto"/>
        <w:rPr>
          <w:color w:val="000000"/>
          <w:sz w:val="24"/>
          <w:szCs w:val="24"/>
        </w:rPr>
      </w:pPr>
    </w:p>
    <w:p w:rsidR="00046E99" w:rsidRDefault="00046E99" w:rsidP="00814FB1">
      <w:pPr>
        <w:pStyle w:val="normal0"/>
        <w:pBdr>
          <w:top w:val="nil"/>
          <w:left w:val="nil"/>
          <w:bottom w:val="nil"/>
          <w:right w:val="nil"/>
          <w:between w:val="nil"/>
        </w:pBdr>
        <w:spacing w:after="0" w:line="276" w:lineRule="auto"/>
        <w:rPr>
          <w:color w:val="000000"/>
          <w:sz w:val="24"/>
          <w:szCs w:val="24"/>
        </w:rPr>
      </w:pPr>
    </w:p>
    <w:p w:rsidR="00046E99" w:rsidRDefault="00046E99" w:rsidP="00814FB1">
      <w:pPr>
        <w:pStyle w:val="normal0"/>
        <w:pBdr>
          <w:top w:val="nil"/>
          <w:left w:val="nil"/>
          <w:bottom w:val="nil"/>
          <w:right w:val="nil"/>
          <w:between w:val="nil"/>
        </w:pBdr>
        <w:spacing w:after="0" w:line="276" w:lineRule="auto"/>
        <w:rPr>
          <w:color w:val="000000"/>
          <w:sz w:val="24"/>
          <w:szCs w:val="24"/>
        </w:rPr>
      </w:pPr>
    </w:p>
    <w:p w:rsidR="00046E99" w:rsidRDefault="00046E99"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Graciela Ocaña</w:t>
      </w:r>
      <w:r>
        <w:rPr>
          <w:color w:val="000000"/>
          <w:sz w:val="24"/>
          <w:szCs w:val="24"/>
        </w:rPr>
        <w:tab/>
        <w:t xml:space="preserve">Patricia </w:t>
      </w:r>
      <w:proofErr w:type="spellStart"/>
      <w:r>
        <w:rPr>
          <w:color w:val="000000"/>
          <w:sz w:val="24"/>
          <w:szCs w:val="24"/>
        </w:rPr>
        <w:t>Glize</w:t>
      </w:r>
      <w:proofErr w:type="spellEnd"/>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Vicepresidenta 1ª</w:t>
      </w:r>
      <w:r>
        <w:rPr>
          <w:color w:val="000000"/>
          <w:sz w:val="24"/>
          <w:szCs w:val="24"/>
        </w:rPr>
        <w:tab/>
        <w:t>Vicepresidenta 2ª</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046E99" w:rsidRDefault="00046E99" w:rsidP="00814FB1">
      <w:pPr>
        <w:pStyle w:val="normal0"/>
        <w:pBdr>
          <w:top w:val="nil"/>
          <w:left w:val="nil"/>
          <w:bottom w:val="nil"/>
          <w:right w:val="nil"/>
          <w:between w:val="nil"/>
        </w:pBdr>
        <w:spacing w:after="0" w:line="276" w:lineRule="auto"/>
        <w:rPr>
          <w:color w:val="000000"/>
          <w:sz w:val="24"/>
          <w:szCs w:val="24"/>
        </w:rPr>
      </w:pPr>
    </w:p>
    <w:p w:rsidR="00046E99" w:rsidRDefault="00046E99"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María Bielli</w:t>
      </w:r>
      <w:r>
        <w:rPr>
          <w:color w:val="000000"/>
          <w:sz w:val="24"/>
          <w:szCs w:val="24"/>
        </w:rPr>
        <w:tab/>
        <w:t>Federico Mochi</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046E99" w:rsidRDefault="00046E99" w:rsidP="00814FB1">
      <w:pPr>
        <w:pStyle w:val="normal0"/>
        <w:pBdr>
          <w:top w:val="nil"/>
          <w:left w:val="nil"/>
          <w:bottom w:val="nil"/>
          <w:right w:val="nil"/>
          <w:between w:val="nil"/>
        </w:pBdr>
        <w:spacing w:after="0" w:line="276" w:lineRule="auto"/>
        <w:rPr>
          <w:color w:val="000000"/>
          <w:sz w:val="24"/>
          <w:szCs w:val="24"/>
        </w:rPr>
      </w:pPr>
    </w:p>
    <w:p w:rsidR="00046E99" w:rsidRDefault="00046E99"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María Fernanda Mollard</w:t>
      </w:r>
      <w:r>
        <w:rPr>
          <w:color w:val="000000"/>
          <w:sz w:val="24"/>
          <w:szCs w:val="24"/>
        </w:rPr>
        <w:tab/>
        <w:t>Leonardo Saifert</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046E99" w:rsidRDefault="00046E99" w:rsidP="00814FB1">
      <w:pPr>
        <w:pStyle w:val="normal0"/>
        <w:pBdr>
          <w:top w:val="nil"/>
          <w:left w:val="nil"/>
          <w:bottom w:val="nil"/>
          <w:right w:val="nil"/>
          <w:between w:val="nil"/>
        </w:pBdr>
        <w:spacing w:after="0" w:line="276" w:lineRule="auto"/>
        <w:rPr>
          <w:color w:val="000000"/>
          <w:sz w:val="24"/>
          <w:szCs w:val="24"/>
        </w:rPr>
      </w:pPr>
    </w:p>
    <w:p w:rsidR="00046E99" w:rsidRDefault="00046E99" w:rsidP="00814FB1">
      <w:pPr>
        <w:pStyle w:val="normal0"/>
        <w:pBdr>
          <w:top w:val="nil"/>
          <w:left w:val="nil"/>
          <w:bottom w:val="nil"/>
          <w:right w:val="nil"/>
          <w:between w:val="nil"/>
        </w:pBdr>
        <w:spacing w:after="0" w:line="276" w:lineRule="auto"/>
        <w:rPr>
          <w:color w:val="000000"/>
          <w:sz w:val="24"/>
          <w:szCs w:val="24"/>
        </w:rPr>
      </w:pPr>
    </w:p>
    <w:p w:rsidR="00046E99" w:rsidRDefault="00046E99"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814FB1" w:rsidRDefault="00814FB1" w:rsidP="00814FB1">
      <w:pPr>
        <w:pStyle w:val="normal0"/>
        <w:pBdr>
          <w:top w:val="nil"/>
          <w:left w:val="nil"/>
          <w:bottom w:val="nil"/>
          <w:right w:val="nil"/>
          <w:between w:val="nil"/>
        </w:pBdr>
        <w:tabs>
          <w:tab w:val="left" w:pos="4680"/>
        </w:tabs>
        <w:spacing w:after="0" w:line="276" w:lineRule="auto"/>
        <w:rPr>
          <w:color w:val="000000"/>
          <w:sz w:val="24"/>
          <w:szCs w:val="24"/>
        </w:rPr>
      </w:pPr>
      <w:r>
        <w:rPr>
          <w:color w:val="000000"/>
          <w:sz w:val="24"/>
          <w:szCs w:val="24"/>
        </w:rPr>
        <w:t>Diego Manuel Vartabedian</w:t>
      </w:r>
      <w:r>
        <w:rPr>
          <w:color w:val="000000"/>
          <w:sz w:val="24"/>
          <w:szCs w:val="24"/>
        </w:rPr>
        <w:tab/>
        <w:t>Gimena Villafruela</w:t>
      </w:r>
    </w:p>
    <w:p w:rsidR="00814FB1" w:rsidRDefault="00814FB1" w:rsidP="00814FB1">
      <w:pPr>
        <w:pStyle w:val="normal0"/>
        <w:pBdr>
          <w:top w:val="nil"/>
          <w:left w:val="nil"/>
          <w:bottom w:val="nil"/>
          <w:right w:val="nil"/>
          <w:between w:val="nil"/>
        </w:pBdr>
        <w:spacing w:after="0" w:line="276" w:lineRule="auto"/>
        <w:rPr>
          <w:color w:val="000000"/>
          <w:sz w:val="24"/>
          <w:szCs w:val="24"/>
        </w:rPr>
      </w:pPr>
    </w:p>
    <w:p w:rsidR="000A3459" w:rsidRDefault="000A3459" w:rsidP="000A3459">
      <w:pPr>
        <w:pStyle w:val="Sinespaciado"/>
        <w:spacing w:line="276" w:lineRule="auto"/>
      </w:pPr>
    </w:p>
    <w:sectPr w:rsidR="000A3459" w:rsidSect="00C60B5C">
      <w:headerReference w:type="even" r:id="rId7"/>
      <w:headerReference w:type="default" r:id="rId8"/>
      <w:footerReference w:type="even" r:id="rId9"/>
      <w:footerReference w:type="default" r:id="rId10"/>
      <w:headerReference w:type="first" r:id="rId11"/>
      <w:footerReference w:type="first" r:id="rId12"/>
      <w:pgSz w:w="12240" w:h="20160" w:code="5"/>
      <w:pgMar w:top="1418" w:right="1701" w:bottom="1418" w:left="1701" w:header="709"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442" w:rsidRDefault="002A5442" w:rsidP="00AF6364">
      <w:pPr>
        <w:spacing w:after="0" w:line="240" w:lineRule="auto"/>
      </w:pPr>
      <w:r>
        <w:separator/>
      </w:r>
    </w:p>
  </w:endnote>
  <w:endnote w:type="continuationSeparator" w:id="0">
    <w:p w:rsidR="002A5442" w:rsidRDefault="002A5442"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Aptos Display">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EC" w:rsidRDefault="00645FE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AF35B2">
    <w:pPr>
      <w:pStyle w:val="Piedepgina"/>
      <w:ind w:left="142"/>
      <w:rPr>
        <w:noProof/>
        <w:color w:val="333333"/>
        <w:sz w:val="20"/>
      </w:rPr>
    </w:pPr>
    <w:r w:rsidRPr="001C19C4">
      <w:rPr>
        <w:color w:val="333333"/>
        <w:sz w:val="20"/>
      </w:rPr>
      <w:t xml:space="preserve">Último cambio: </w:t>
    </w:r>
    <w:fldSimple w:instr=" SAVEDATE  \* MERGEFORMAT ">
      <w:r w:rsidR="005F2337" w:rsidRPr="005F2337">
        <w:rPr>
          <w:noProof/>
          <w:color w:val="333333"/>
          <w:sz w:val="20"/>
        </w:rPr>
        <w:t>8/6/2026 14:22:00</w:t>
      </w:r>
    </w:fldSimple>
    <w:r w:rsidRPr="001C19C4">
      <w:rPr>
        <w:color w:val="333333"/>
        <w:sz w:val="20"/>
      </w:rPr>
      <w:t xml:space="preserve">  -  Cantidad de caracteres: </w:t>
    </w:r>
    <w:fldSimple w:instr=" NUMCHARS  \* MERGEFORMAT ">
      <w:r w:rsidR="005F2337" w:rsidRPr="005F2337">
        <w:rPr>
          <w:noProof/>
          <w:color w:val="333333"/>
          <w:sz w:val="20"/>
        </w:rPr>
        <w:t>4882</w:t>
      </w:r>
    </w:fldSimple>
    <w:r w:rsidRPr="001C19C4">
      <w:rPr>
        <w:color w:val="333333"/>
        <w:sz w:val="20"/>
      </w:rPr>
      <w:t xml:space="preserve"> - Cantidad de palabras: </w:t>
    </w:r>
    <w:fldSimple w:instr=" NUMWORDS  \* MERGEFORMAT ">
      <w:r w:rsidR="005F2337" w:rsidRPr="005F2337">
        <w:rPr>
          <w:noProof/>
          <w:color w:val="333333"/>
          <w:sz w:val="20"/>
        </w:rPr>
        <w:t>857</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3775FE" w:rsidRPr="001C19C4">
      <w:rPr>
        <w:rStyle w:val="Nmerodepgina"/>
        <w:color w:val="333333"/>
      </w:rPr>
      <w:fldChar w:fldCharType="begin"/>
    </w:r>
    <w:r w:rsidRPr="001C19C4">
      <w:rPr>
        <w:rStyle w:val="Nmerodepgina"/>
        <w:color w:val="333333"/>
      </w:rPr>
      <w:instrText xml:space="preserve"> PAGE </w:instrText>
    </w:r>
    <w:r w:rsidR="003775FE" w:rsidRPr="001C19C4">
      <w:rPr>
        <w:rStyle w:val="Nmerodepgina"/>
        <w:color w:val="333333"/>
      </w:rPr>
      <w:fldChar w:fldCharType="separate"/>
    </w:r>
    <w:r w:rsidR="005F2337">
      <w:rPr>
        <w:rStyle w:val="Nmerodepgina"/>
        <w:noProof/>
        <w:color w:val="333333"/>
      </w:rPr>
      <w:t>2</w:t>
    </w:r>
    <w:r w:rsidR="003775FE" w:rsidRPr="001C19C4">
      <w:rPr>
        <w:rStyle w:val="Nmerodepgina"/>
        <w:color w:val="333333"/>
      </w:rPr>
      <w:fldChar w:fldCharType="end"/>
    </w:r>
    <w:r w:rsidRPr="001C19C4">
      <w:rPr>
        <w:rStyle w:val="Nmerodepgina"/>
        <w:color w:val="333333"/>
      </w:rPr>
      <w:t>/</w:t>
    </w:r>
    <w:fldSimple w:instr=" NUMPAGES  \* MERGEFORMAT ">
      <w:r w:rsidR="005F2337">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EC" w:rsidRDefault="00645F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442" w:rsidRDefault="002A5442" w:rsidP="00AF6364">
      <w:pPr>
        <w:spacing w:after="0" w:line="240" w:lineRule="auto"/>
      </w:pPr>
      <w:r>
        <w:separator/>
      </w:r>
    </w:p>
  </w:footnote>
  <w:footnote w:type="continuationSeparator" w:id="0">
    <w:p w:rsidR="002A5442" w:rsidRDefault="002A5442"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EC" w:rsidRDefault="00645FE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1A" w:rsidRDefault="001B631A">
    <w:pPr>
      <w:pStyle w:val="Encabezado"/>
    </w:pPr>
    <w:r w:rsidRPr="001B631A">
      <w:rPr>
        <w:noProof/>
        <w:lang w:val="es-ES" w:eastAsia="es-ES"/>
      </w:rPr>
      <w:drawing>
        <wp:anchor distT="0" distB="0" distL="114300" distR="114300" simplePos="0" relativeHeight="251658240" behindDoc="1" locked="0" layoutInCell="1" allowOverlap="1">
          <wp:simplePos x="0" y="0"/>
          <wp:positionH relativeFrom="margin">
            <wp:posOffset>1647825</wp:posOffset>
          </wp:positionH>
          <wp:positionV relativeFrom="paragraph">
            <wp:posOffset>-274955</wp:posOffset>
          </wp:positionV>
          <wp:extent cx="2421255" cy="687705"/>
          <wp:effectExtent l="0" t="0" r="0" b="0"/>
          <wp:wrapTight wrapText="bothSides">
            <wp:wrapPolygon edited="0">
              <wp:start x="0" y="0"/>
              <wp:lineTo x="0" y="20942"/>
              <wp:lineTo x="21413" y="20942"/>
              <wp:lineTo x="21413" y="0"/>
              <wp:lineTo x="0" y="0"/>
            </wp:wrapPolygon>
          </wp:wrapTight>
          <wp:docPr id="1276997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o="urn:schemas-microsoft-com:office:office" xmlns:v="urn:schemas-microsoft-com:vml" xmlns:w10="urn:schemas-microsoft-com:office:word" xmlns:w="http://schemas.openxmlformats.org/wordprocessingml/2006/main" xmlns="" xmlns:a14="http://schemas.microsoft.com/office/drawing/2010/main" val="0"/>
                      </a:ext>
                    </a:extLst>
                  </a:blip>
                  <a:srcRect/>
                  <a:stretch>
                    <a:fillRect/>
                  </a:stretch>
                </pic:blipFill>
                <pic:spPr bwMode="auto">
                  <a:xfrm>
                    <a:off x="0" y="0"/>
                    <a:ext cx="2421255" cy="687705"/>
                  </a:xfrm>
                  <a:prstGeom prst="rect">
                    <a:avLst/>
                  </a:prstGeom>
                  <a:noFill/>
                  <a:ln>
                    <a:noFill/>
                  </a:ln>
                </pic:spPr>
              </pic:pic>
            </a:graphicData>
          </a:graphic>
        </wp:anchor>
      </w:drawing>
    </w:r>
  </w:p>
  <w:p w:rsidR="001B631A" w:rsidRDefault="001B631A">
    <w:pPr>
      <w:pStyle w:val="Encabezado"/>
    </w:pPr>
  </w:p>
  <w:p w:rsidR="001B631A" w:rsidRDefault="001B631A">
    <w:pPr>
      <w:pStyle w:val="Encabezado"/>
    </w:pPr>
  </w:p>
  <w:p w:rsidR="00AF6364" w:rsidRDefault="000A3459" w:rsidP="000A3459">
    <w:pPr>
      <w:pStyle w:val="Encabezado"/>
      <w:jc w:val="right"/>
      <w:rPr>
        <w:b/>
      </w:rPr>
    </w:pPr>
    <w:r>
      <w:tab/>
    </w:r>
    <w:r>
      <w:tab/>
    </w:r>
    <w:r>
      <w:rPr>
        <w:b/>
      </w:rPr>
      <w:t>EXPEDIENTE N° 1454-D-2026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EC" w:rsidRDefault="00645FE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1B631A"/>
    <w:rsid w:val="00046E99"/>
    <w:rsid w:val="000A3459"/>
    <w:rsid w:val="000D072A"/>
    <w:rsid w:val="000F4B2B"/>
    <w:rsid w:val="00131139"/>
    <w:rsid w:val="001571A5"/>
    <w:rsid w:val="001B631A"/>
    <w:rsid w:val="00215624"/>
    <w:rsid w:val="0024086C"/>
    <w:rsid w:val="002A5442"/>
    <w:rsid w:val="002B0876"/>
    <w:rsid w:val="002B3885"/>
    <w:rsid w:val="002C41C5"/>
    <w:rsid w:val="002D6623"/>
    <w:rsid w:val="00323517"/>
    <w:rsid w:val="00354D87"/>
    <w:rsid w:val="00366C99"/>
    <w:rsid w:val="003775FE"/>
    <w:rsid w:val="003A30EB"/>
    <w:rsid w:val="00423378"/>
    <w:rsid w:val="00425C91"/>
    <w:rsid w:val="004420A9"/>
    <w:rsid w:val="00462A75"/>
    <w:rsid w:val="00474DEC"/>
    <w:rsid w:val="00481C19"/>
    <w:rsid w:val="004E2FB2"/>
    <w:rsid w:val="004F14B4"/>
    <w:rsid w:val="00516BBD"/>
    <w:rsid w:val="0054212E"/>
    <w:rsid w:val="00597CD1"/>
    <w:rsid w:val="005A7FB5"/>
    <w:rsid w:val="005F2337"/>
    <w:rsid w:val="00645FEC"/>
    <w:rsid w:val="00646C3C"/>
    <w:rsid w:val="006B6C55"/>
    <w:rsid w:val="006C52A3"/>
    <w:rsid w:val="006D1BAF"/>
    <w:rsid w:val="006E4861"/>
    <w:rsid w:val="0072782F"/>
    <w:rsid w:val="00746F04"/>
    <w:rsid w:val="00776CDC"/>
    <w:rsid w:val="00785CAD"/>
    <w:rsid w:val="00813615"/>
    <w:rsid w:val="0081386C"/>
    <w:rsid w:val="00814FB1"/>
    <w:rsid w:val="00833B3D"/>
    <w:rsid w:val="00881DF3"/>
    <w:rsid w:val="00887FEC"/>
    <w:rsid w:val="008D7089"/>
    <w:rsid w:val="0090196C"/>
    <w:rsid w:val="0099664C"/>
    <w:rsid w:val="009A4135"/>
    <w:rsid w:val="00A40AA2"/>
    <w:rsid w:val="00A47895"/>
    <w:rsid w:val="00A678BC"/>
    <w:rsid w:val="00A9022E"/>
    <w:rsid w:val="00A93A3C"/>
    <w:rsid w:val="00AD7265"/>
    <w:rsid w:val="00AF35B2"/>
    <w:rsid w:val="00AF3B91"/>
    <w:rsid w:val="00AF619E"/>
    <w:rsid w:val="00AF6364"/>
    <w:rsid w:val="00B97EEA"/>
    <w:rsid w:val="00BB6658"/>
    <w:rsid w:val="00BE39F7"/>
    <w:rsid w:val="00C60B5C"/>
    <w:rsid w:val="00CB3E70"/>
    <w:rsid w:val="00CC7843"/>
    <w:rsid w:val="00CD23B6"/>
    <w:rsid w:val="00D8178C"/>
    <w:rsid w:val="00DA475C"/>
    <w:rsid w:val="00DA6887"/>
    <w:rsid w:val="00EF4BFD"/>
    <w:rsid w:val="00EF65D8"/>
    <w:rsid w:val="00F47AFC"/>
    <w:rsid w:val="00F50553"/>
    <w:rsid w:val="00FC1B7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B5"/>
    <w:rPr>
      <w:rFonts w:ascii="Aptos" w:eastAsia="Aptos" w:hAnsi="Aptos" w:cs="Aptos"/>
      <w:kern w:val="0"/>
      <w:lang w:val="es-ES" w:eastAsia="es-ES"/>
    </w:rPr>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AR" w:eastAsia="en-US"/>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AR" w:eastAsia="en-US"/>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AR" w:eastAsia="en-US"/>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asciiTheme="minorHAnsi" w:eastAsiaTheme="majorEastAsia" w:hAnsiTheme="minorHAnsi" w:cstheme="majorBidi"/>
      <w:i/>
      <w:iCs/>
      <w:color w:val="0F4761" w:themeColor="accent1" w:themeShade="BF"/>
      <w:kern w:val="2"/>
      <w:lang w:val="es-AR" w:eastAsia="en-US"/>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asciiTheme="minorHAnsi" w:eastAsiaTheme="majorEastAsia" w:hAnsiTheme="minorHAnsi" w:cstheme="majorBidi"/>
      <w:color w:val="0F4761" w:themeColor="accent1" w:themeShade="BF"/>
      <w:kern w:val="2"/>
      <w:lang w:val="es-AR" w:eastAsia="en-US"/>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asciiTheme="minorHAnsi" w:eastAsiaTheme="majorEastAsia" w:hAnsiTheme="minorHAnsi" w:cstheme="majorBidi"/>
      <w:i/>
      <w:iCs/>
      <w:color w:val="595959" w:themeColor="text1" w:themeTint="A6"/>
      <w:kern w:val="2"/>
      <w:lang w:val="es-AR" w:eastAsia="en-US"/>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asciiTheme="minorHAnsi" w:eastAsiaTheme="majorEastAsia" w:hAnsiTheme="minorHAnsi" w:cstheme="majorBidi"/>
      <w:color w:val="595959" w:themeColor="text1" w:themeTint="A6"/>
      <w:kern w:val="2"/>
      <w:lang w:val="es-AR" w:eastAsia="en-US"/>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asciiTheme="minorHAnsi" w:eastAsiaTheme="majorEastAsia" w:hAnsiTheme="minorHAnsi" w:cstheme="majorBidi"/>
      <w:i/>
      <w:iCs/>
      <w:color w:val="272727" w:themeColor="text1" w:themeTint="D8"/>
      <w:kern w:val="2"/>
      <w:lang w:val="es-AR" w:eastAsia="en-US"/>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asciiTheme="minorHAnsi" w:eastAsiaTheme="majorEastAsia" w:hAnsiTheme="minorHAnsi" w:cstheme="majorBidi"/>
      <w:color w:val="272727" w:themeColor="text1" w:themeTint="D8"/>
      <w:kern w:val="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lang w:val="es-AR" w:eastAsia="en-US"/>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asciiTheme="minorHAnsi" w:eastAsiaTheme="majorEastAsia" w:hAnsiTheme="minorHAnsi" w:cstheme="majorBidi"/>
      <w:color w:val="595959" w:themeColor="text1" w:themeTint="A6"/>
      <w:spacing w:val="15"/>
      <w:kern w:val="2"/>
      <w:sz w:val="28"/>
      <w:szCs w:val="28"/>
      <w:lang w:val="es-AR" w:eastAsia="en-US"/>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rFonts w:asciiTheme="minorHAnsi" w:eastAsiaTheme="minorHAnsi" w:hAnsiTheme="minorHAnsi" w:cstheme="minorBidi"/>
      <w:i/>
      <w:iCs/>
      <w:color w:val="404040" w:themeColor="text1" w:themeTint="BF"/>
      <w:kern w:val="2"/>
      <w:lang w:val="es-AR" w:eastAsia="en-US"/>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rPr>
      <w:rFonts w:asciiTheme="minorHAnsi" w:eastAsiaTheme="minorHAnsi" w:hAnsiTheme="minorHAnsi" w:cstheme="minorBidi"/>
      <w:kern w:val="2"/>
      <w:lang w:val="es-AR" w:eastAsia="en-US"/>
    </w:r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s-AR" w:eastAsia="en-US"/>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rPr>
      <w:rFonts w:asciiTheme="minorHAnsi" w:eastAsiaTheme="minorHAnsi" w:hAnsiTheme="minorHAnsi" w:cstheme="minorBidi"/>
      <w:kern w:val="2"/>
      <w:lang w:val="es-AR" w:eastAsia="en-US"/>
    </w:r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rPr>
      <w:rFonts w:asciiTheme="minorHAnsi" w:eastAsiaTheme="minorHAnsi" w:hAnsiTheme="minorHAnsi" w:cstheme="minorBidi"/>
      <w:kern w:val="2"/>
      <w:lang w:val="es-AR" w:eastAsia="en-US"/>
    </w:r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styleId="NormalWeb">
    <w:name w:val="Normal (Web)"/>
    <w:basedOn w:val="Normal"/>
    <w:uiPriority w:val="99"/>
    <w:semiHidden/>
    <w:unhideWhenUsed/>
    <w:rsid w:val="00776C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776CDC"/>
  </w:style>
  <w:style w:type="character" w:styleId="Hipervnculo">
    <w:name w:val="Hyperlink"/>
    <w:basedOn w:val="Fuentedeprrafopredeter"/>
    <w:uiPriority w:val="99"/>
    <w:semiHidden/>
    <w:unhideWhenUsed/>
    <w:rsid w:val="00776CDC"/>
    <w:rPr>
      <w:color w:val="0000FF"/>
      <w:u w:val="single"/>
    </w:rPr>
  </w:style>
  <w:style w:type="paragraph" w:styleId="Sinespaciado">
    <w:name w:val="No Spacing"/>
    <w:uiPriority w:val="1"/>
    <w:qFormat/>
    <w:rsid w:val="000A3459"/>
    <w:pPr>
      <w:spacing w:after="0" w:line="240" w:lineRule="auto"/>
    </w:pPr>
    <w:rPr>
      <w:sz w:val="24"/>
      <w:szCs w:val="24"/>
    </w:rPr>
  </w:style>
  <w:style w:type="paragraph" w:customStyle="1" w:styleId="normal0">
    <w:name w:val="normal"/>
    <w:rsid w:val="00814FB1"/>
    <w:rPr>
      <w:rFonts w:ascii="Aptos" w:eastAsia="Aptos" w:hAnsi="Aptos" w:cs="Aptos"/>
      <w:kern w:val="0"/>
      <w:lang w:eastAsia="es-ES"/>
    </w:rPr>
  </w:style>
</w:styles>
</file>

<file path=word/webSettings.xml><?xml version="1.0" encoding="utf-8"?>
<w:webSettings xmlns:r="http://schemas.openxmlformats.org/officeDocument/2006/relationships" xmlns:w="http://schemas.openxmlformats.org/wordprocessingml/2006/main">
  <w:divs>
    <w:div w:id="386338291">
      <w:bodyDiv w:val="1"/>
      <w:marLeft w:val="0"/>
      <w:marRight w:val="0"/>
      <w:marTop w:val="0"/>
      <w:marBottom w:val="0"/>
      <w:divBdr>
        <w:top w:val="none" w:sz="0" w:space="0" w:color="auto"/>
        <w:left w:val="none" w:sz="0" w:space="0" w:color="auto"/>
        <w:bottom w:val="none" w:sz="0" w:space="0" w:color="auto"/>
        <w:right w:val="none" w:sz="0" w:space="0" w:color="auto"/>
      </w:divBdr>
    </w:div>
    <w:div w:id="706219878">
      <w:bodyDiv w:val="1"/>
      <w:marLeft w:val="0"/>
      <w:marRight w:val="0"/>
      <w:marTop w:val="0"/>
      <w:marBottom w:val="0"/>
      <w:divBdr>
        <w:top w:val="none" w:sz="0" w:space="0" w:color="auto"/>
        <w:left w:val="none" w:sz="0" w:space="0" w:color="auto"/>
        <w:bottom w:val="none" w:sz="0" w:space="0" w:color="auto"/>
        <w:right w:val="none" w:sz="0" w:space="0" w:color="auto"/>
      </w:divBdr>
    </w:div>
    <w:div w:id="105253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CEB6B-5D4A-41BC-8C18-F98C2042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857</Words>
  <Characters>4882</Characters>
  <Application>Microsoft Office Word</Application>
  <DocSecurity>0</DocSecurity>
  <Lines>130</Lines>
  <Paragraphs>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Javier Rios</dc:creator>
  <cp:lastModifiedBy>carocabado</cp:lastModifiedBy>
  <cp:revision>3</cp:revision>
  <cp:lastPrinted>2026-06-08T17:27:00Z</cp:lastPrinted>
  <dcterms:created xsi:type="dcterms:W3CDTF">2026-06-08T17:22:00Z</dcterms:created>
  <dcterms:modified xsi:type="dcterms:W3CDTF">2026-06-08T17:28:00Z</dcterms:modified>
</cp:coreProperties>
</file>