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FAB" w:rsidRDefault="009D1FAB" w:rsidP="002038A6">
      <w:pPr>
        <w:spacing w:line="276" w:lineRule="auto"/>
      </w:pPr>
      <w:r>
        <w:t>Legislatura de la Ciudad Autónoma de Buenos Aires</w:t>
      </w:r>
    </w:p>
    <w:p w:rsidR="009D1FAB" w:rsidRDefault="009D1FAB" w:rsidP="002038A6">
      <w:pPr>
        <w:spacing w:line="276" w:lineRule="auto"/>
      </w:pPr>
    </w:p>
    <w:p w:rsidR="009D1FAB" w:rsidRDefault="009D1FAB" w:rsidP="002038A6">
      <w:pPr>
        <w:spacing w:line="276" w:lineRule="auto"/>
      </w:pPr>
      <w:r>
        <w:t>Visto:</w:t>
      </w:r>
    </w:p>
    <w:p w:rsidR="009D1FAB" w:rsidRDefault="009D1FAB" w:rsidP="002038A6">
      <w:pPr>
        <w:spacing w:line="276" w:lineRule="auto"/>
      </w:pPr>
    </w:p>
    <w:p w:rsidR="009D1FAB" w:rsidRPr="00E705AE" w:rsidRDefault="009D1FAB" w:rsidP="00423738">
      <w:pPr>
        <w:pStyle w:val="NormalWeb"/>
        <w:spacing w:before="231" w:beforeAutospacing="0" w:after="0" w:afterAutospacing="0" w:line="276" w:lineRule="auto"/>
        <w:ind w:left="20" w:firstLine="723"/>
        <w:jc w:val="both"/>
      </w:pPr>
      <w:r w:rsidRPr="0002238D">
        <w:t xml:space="preserve">Que el </w:t>
      </w:r>
      <w:r>
        <w:rPr>
          <w:b/>
        </w:rPr>
        <w:t xml:space="preserve">Expediente Nº </w:t>
      </w:r>
      <w:r w:rsidR="00041BC1">
        <w:rPr>
          <w:b/>
        </w:rPr>
        <w:t>247</w:t>
      </w:r>
      <w:r>
        <w:rPr>
          <w:b/>
        </w:rPr>
        <w:t>-D-202</w:t>
      </w:r>
      <w:r w:rsidR="00C92505">
        <w:rPr>
          <w:b/>
        </w:rPr>
        <w:t>6</w:t>
      </w:r>
      <w:r w:rsidR="00C1757D">
        <w:rPr>
          <w:b/>
        </w:rPr>
        <w:t xml:space="preserve"> </w:t>
      </w:r>
      <w:r w:rsidRPr="0002238D">
        <w:t xml:space="preserve">proyecto de Declaración de autoría de las/os diputadas/os </w:t>
      </w:r>
      <w:r w:rsidR="00806F1C">
        <w:t xml:space="preserve"> </w:t>
      </w:r>
      <w:r w:rsidR="00E705AE">
        <w:t>Delfina Velázquez</w:t>
      </w:r>
      <w:r w:rsidR="00554B9E">
        <w:t xml:space="preserve">, </w:t>
      </w:r>
      <w:r w:rsidR="00E705AE">
        <w:t xml:space="preserve">María </w:t>
      </w:r>
      <w:proofErr w:type="spellStart"/>
      <w:r w:rsidR="00E705AE">
        <w:t>Bielli</w:t>
      </w:r>
      <w:proofErr w:type="spellEnd"/>
      <w:r w:rsidR="00E705AE">
        <w:t xml:space="preserve">, </w:t>
      </w:r>
      <w:r w:rsidR="00806F1C">
        <w:t xml:space="preserve">Victoria </w:t>
      </w:r>
      <w:r w:rsidR="00554B9E">
        <w:t>Freire</w:t>
      </w:r>
      <w:r w:rsidR="00CD2F38">
        <w:t xml:space="preserve"> y Juan Pablo </w:t>
      </w:r>
      <w:proofErr w:type="spellStart"/>
      <w:r w:rsidR="00CD2F38">
        <w:t>Modarelli</w:t>
      </w:r>
      <w:proofErr w:type="spellEnd"/>
      <w:r w:rsidR="00E705AE">
        <w:t xml:space="preserve"> </w:t>
      </w:r>
      <w:r w:rsidRPr="0002238D">
        <w:t>quienes solicitan</w:t>
      </w:r>
      <w:r w:rsidRPr="00E705AE">
        <w:t xml:space="preserve">: </w:t>
      </w:r>
      <w:r w:rsidR="00E705AE" w:rsidRPr="00E705AE">
        <w:rPr>
          <w:color w:val="000000"/>
        </w:rPr>
        <w:t>Conmemorase un nuevo aniversario de</w:t>
      </w:r>
      <w:r w:rsidR="00CD2F38">
        <w:rPr>
          <w:color w:val="000000"/>
        </w:rPr>
        <w:t>l 28J</w:t>
      </w:r>
      <w:r w:rsidR="00EC19ED" w:rsidRPr="00E705AE">
        <w:t xml:space="preserve">; </w:t>
      </w:r>
      <w:r w:rsidRPr="00E705AE">
        <w:t>y</w:t>
      </w:r>
    </w:p>
    <w:p w:rsidR="009D1FAB" w:rsidRPr="00E705AE" w:rsidRDefault="009D1FAB" w:rsidP="00423738">
      <w:pPr>
        <w:spacing w:line="276" w:lineRule="auto"/>
        <w:ind w:firstLine="567"/>
        <w:rPr>
          <w:szCs w:val="24"/>
        </w:rPr>
      </w:pPr>
    </w:p>
    <w:p w:rsidR="009D1FAB" w:rsidRDefault="009D1FAB" w:rsidP="002038A6">
      <w:pPr>
        <w:spacing w:line="276" w:lineRule="auto"/>
      </w:pPr>
      <w:r>
        <w:t>Considerando:</w:t>
      </w:r>
    </w:p>
    <w:p w:rsidR="00DF0924" w:rsidRDefault="00DF0924" w:rsidP="002038A6">
      <w:pPr>
        <w:spacing w:line="276" w:lineRule="auto"/>
      </w:pPr>
    </w:p>
    <w:p w:rsidR="00CD2F38" w:rsidRPr="009C30F7" w:rsidRDefault="009C30F7" w:rsidP="009C30F7">
      <w:pPr>
        <w:pStyle w:val="Default"/>
        <w:spacing w:line="276" w:lineRule="auto"/>
        <w:ind w:firstLine="567"/>
        <w:jc w:val="both"/>
      </w:pPr>
      <w:r>
        <w:t>Que e</w:t>
      </w:r>
      <w:r w:rsidR="00CD2F38" w:rsidRPr="009C30F7">
        <w:t xml:space="preserve">l 28 de junio (28J) se conmemora internacionalmente el Día del Orgullo LGBTIQ+ en recuerdo de los disturbios de </w:t>
      </w:r>
      <w:proofErr w:type="spellStart"/>
      <w:r w:rsidR="00CD2F38" w:rsidRPr="009C30F7">
        <w:t>Stonewall</w:t>
      </w:r>
      <w:proofErr w:type="spellEnd"/>
      <w:r w:rsidR="00CD2F38" w:rsidRPr="009C30F7">
        <w:t xml:space="preserve"> (1969), en la ciudad de Nueva York, un hito fundamental en la lucha por los derechos de la diversidad sexual, en el que se produjo un levantamiento contra la policía en una redada rutinaria, parte de un sistema de acoso constante, diseñado para reprimir y marginar. </w:t>
      </w:r>
    </w:p>
    <w:p w:rsidR="003F14B8" w:rsidRDefault="009C30F7" w:rsidP="003F14B8">
      <w:pPr>
        <w:pStyle w:val="NormalWeb"/>
        <w:spacing w:before="0" w:beforeAutospacing="0" w:after="0" w:afterAutospacing="0" w:line="276" w:lineRule="auto"/>
        <w:ind w:firstLine="720"/>
        <w:jc w:val="both"/>
      </w:pPr>
      <w:r>
        <w:t xml:space="preserve">Que </w:t>
      </w:r>
      <w:r w:rsidR="00AA7595">
        <w:t>s</w:t>
      </w:r>
      <w:r w:rsidR="00AA7595">
        <w:rPr>
          <w:color w:val="000000"/>
        </w:rPr>
        <w:t xml:space="preserve">in embargo, en Argentina la Marcha del Orgullo se realiza tradicionalmente en el mes de noviembre —si bien entre 1992 y 1996 se realizó en julio—, decisión que responde a una cuestión de salud pública, debido a que el clima más cálido de la primavera protege a las personas con VIH, especialmente afectadas durante la crisis de los años 80 y 90, y también a una cuestión histórica, ya que en noviembre de 1967 se creó "Nuestro Mundo", </w:t>
      </w:r>
      <w:r w:rsidR="003F14B8">
        <w:rPr>
          <w:color w:val="000000"/>
        </w:rPr>
        <w:t>uno de los primeros grupos organizados de activismo homosexual en el país y en América Latina. </w:t>
      </w:r>
    </w:p>
    <w:p w:rsidR="00CD2F38" w:rsidRDefault="00AA7595" w:rsidP="003F14B8">
      <w:pPr>
        <w:pStyle w:val="NormalWeb"/>
        <w:spacing w:before="0" w:beforeAutospacing="0" w:after="0" w:afterAutospacing="0" w:line="276" w:lineRule="auto"/>
        <w:ind w:firstLine="720"/>
        <w:jc w:val="both"/>
      </w:pPr>
      <w:r>
        <w:t>Que f</w:t>
      </w:r>
      <w:r w:rsidR="00CD2F38" w:rsidRPr="009C30F7">
        <w:t>ue así que el 28J adquirió características dif</w:t>
      </w:r>
      <w:r w:rsidR="003F14B8">
        <w:t>erentes en Argentina. Desde 2016</w:t>
      </w:r>
      <w:r w:rsidR="00CD2F38" w:rsidRPr="009C30F7">
        <w:t xml:space="preserve"> se convirtió en una jornada de lucha específica, con acciones a nivel nacional y en nuestra ciudad, en la que se marcha desde Plaza de Mayo hasta el Congreso de la Nación contra los </w:t>
      </w:r>
      <w:proofErr w:type="spellStart"/>
      <w:r w:rsidR="00CD2F38" w:rsidRPr="009C30F7">
        <w:t>travesticidios</w:t>
      </w:r>
      <w:proofErr w:type="spellEnd"/>
      <w:r w:rsidR="00CD2F38" w:rsidRPr="009C30F7">
        <w:t xml:space="preserve"> y </w:t>
      </w:r>
      <w:proofErr w:type="spellStart"/>
      <w:r w:rsidR="00CD2F38" w:rsidRPr="009C30F7">
        <w:t>transfemicidios</w:t>
      </w:r>
      <w:proofErr w:type="spellEnd"/>
      <w:r w:rsidR="00CD2F38" w:rsidRPr="009C30F7">
        <w:t xml:space="preserve">. A </w:t>
      </w:r>
      <w:r w:rsidR="003F14B8">
        <w:t>diez</w:t>
      </w:r>
      <w:r w:rsidR="00CD2F38" w:rsidRPr="009C30F7">
        <w:t xml:space="preserve"> años de aquella primera movilización, y a pesar de las numerosas conquistas, sigue siendo urgente que el Estado profundice políticas que garanticen justicia, reparación y condiciones de vida dignas para esta comunidad, cuya expectativa de vida no supera los 40 años debido a la exclusión sistemática a la que es sometida. </w:t>
      </w:r>
    </w:p>
    <w:p w:rsidR="00AA7595" w:rsidRDefault="00AA7595" w:rsidP="00AA7595">
      <w:pPr>
        <w:pStyle w:val="NormalWeb"/>
        <w:spacing w:before="0" w:beforeAutospacing="0" w:after="0" w:afterAutospacing="0" w:line="276" w:lineRule="auto"/>
        <w:ind w:firstLine="720"/>
        <w:jc w:val="both"/>
        <w:rPr>
          <w:color w:val="000000"/>
        </w:rPr>
      </w:pPr>
      <w:r>
        <w:t xml:space="preserve">Que </w:t>
      </w:r>
      <w:r>
        <w:rPr>
          <w:color w:val="000000"/>
        </w:rPr>
        <w:t xml:space="preserve">asimismo, es necesario destacar la preocupación por la persistencia de los </w:t>
      </w:r>
      <w:proofErr w:type="spellStart"/>
      <w:r>
        <w:rPr>
          <w:color w:val="000000"/>
        </w:rPr>
        <w:t>travesticidios</w:t>
      </w:r>
      <w:proofErr w:type="spellEnd"/>
      <w:r>
        <w:rPr>
          <w:color w:val="000000"/>
        </w:rPr>
        <w:t xml:space="preserve"> y </w:t>
      </w:r>
      <w:proofErr w:type="spellStart"/>
      <w:r>
        <w:rPr>
          <w:color w:val="000000"/>
        </w:rPr>
        <w:t>transfemicidios</w:t>
      </w:r>
      <w:proofErr w:type="spellEnd"/>
      <w:r>
        <w:rPr>
          <w:color w:val="000000"/>
        </w:rPr>
        <w:t xml:space="preserve">, crímenes de odio que reflejan la violencia estructural hacia la comunidad </w:t>
      </w:r>
      <w:proofErr w:type="spellStart"/>
      <w:r>
        <w:rPr>
          <w:color w:val="000000"/>
        </w:rPr>
        <w:t>trans</w:t>
      </w:r>
      <w:proofErr w:type="spellEnd"/>
      <w:r>
        <w:rPr>
          <w:color w:val="000000"/>
        </w:rPr>
        <w:t>, y reafirmar la necesidad de implementar políticas públicas integrales que garanticen el acceso a la salud, la educación, el trabajo digno y la justicia social.</w:t>
      </w:r>
    </w:p>
    <w:p w:rsidR="003F14B8" w:rsidRPr="003F14B8" w:rsidRDefault="003F14B8" w:rsidP="003F14B8">
      <w:pPr>
        <w:spacing w:line="276" w:lineRule="auto"/>
        <w:ind w:firstLine="720"/>
        <w:rPr>
          <w:szCs w:val="24"/>
          <w:lang w:val="es-ES"/>
        </w:rPr>
      </w:pPr>
      <w:r w:rsidRPr="003F14B8">
        <w:rPr>
          <w:color w:val="000000"/>
          <w:szCs w:val="24"/>
          <w:lang w:val="es-ES"/>
        </w:rPr>
        <w:t xml:space="preserve">Que según el Observatorio Nacional de Crímenes de Odio LGBT+, en su último informe correspondiente al primer semestre de 2025, se registraron ciento dos (102) crímenes de odio motivados por discriminación por orientación sexual, identidad y expresión de género. Esta cifra representa un aumento del 70% en comparación con el mismo período del año anterior (60 casos), alcanzando el 72% del total registrado durante todo 2024 (140 casos). Del total de víctimas registradas en el primer semestre de 2025, el 70,6 % (72 casos) corresponde a mujeres </w:t>
      </w:r>
      <w:proofErr w:type="spellStart"/>
      <w:r w:rsidRPr="003F14B8">
        <w:rPr>
          <w:color w:val="000000"/>
          <w:szCs w:val="24"/>
          <w:lang w:val="es-ES"/>
        </w:rPr>
        <w:t>trans</w:t>
      </w:r>
      <w:proofErr w:type="spellEnd"/>
      <w:r w:rsidRPr="003F14B8">
        <w:rPr>
          <w:color w:val="000000"/>
          <w:szCs w:val="24"/>
          <w:lang w:val="es-ES"/>
        </w:rPr>
        <w:t xml:space="preserve">; en segundo lugar, con el 16,7 % (17 casos), se encuentran los varones gay </w:t>
      </w:r>
      <w:proofErr w:type="spellStart"/>
      <w:r w:rsidRPr="003F14B8">
        <w:rPr>
          <w:color w:val="000000"/>
          <w:szCs w:val="24"/>
          <w:lang w:val="es-ES"/>
        </w:rPr>
        <w:t>cis</w:t>
      </w:r>
      <w:proofErr w:type="spellEnd"/>
      <w:r w:rsidRPr="003F14B8">
        <w:rPr>
          <w:color w:val="000000"/>
          <w:szCs w:val="24"/>
          <w:lang w:val="es-ES"/>
        </w:rPr>
        <w:t xml:space="preserve">; en tercer lugar, con el 6,9 % (7 casos), figuran las lesbianas; siguen los varones </w:t>
      </w:r>
      <w:proofErr w:type="spellStart"/>
      <w:r w:rsidRPr="003F14B8">
        <w:rPr>
          <w:color w:val="000000"/>
          <w:szCs w:val="24"/>
          <w:lang w:val="es-ES"/>
        </w:rPr>
        <w:t>trans</w:t>
      </w:r>
      <w:proofErr w:type="spellEnd"/>
      <w:r w:rsidRPr="003F14B8">
        <w:rPr>
          <w:color w:val="000000"/>
          <w:szCs w:val="24"/>
          <w:lang w:val="es-ES"/>
        </w:rPr>
        <w:t>, con el 4,9 % (5 casos); y por último se encuentra una persona no binaria, que representa el 1 % del total.</w:t>
      </w:r>
    </w:p>
    <w:p w:rsidR="003F14B8" w:rsidRPr="003F14B8" w:rsidRDefault="003F14B8" w:rsidP="003F14B8">
      <w:pPr>
        <w:spacing w:line="276" w:lineRule="auto"/>
        <w:ind w:firstLine="720"/>
        <w:rPr>
          <w:szCs w:val="24"/>
          <w:lang w:val="es-ES"/>
        </w:rPr>
      </w:pPr>
      <w:r w:rsidRPr="003F14B8">
        <w:rPr>
          <w:color w:val="000000"/>
          <w:szCs w:val="24"/>
          <w:lang w:val="es-ES"/>
        </w:rPr>
        <w:t xml:space="preserve">Que en cuanto a las lesiones al derecho a la vida -asesinatos, muertes por violencia estructural y suicidios-, se registraron 17 casos en solo seis meses. De ellos, el 52,9 % (9 casos) fueron hacia mujeres </w:t>
      </w:r>
      <w:proofErr w:type="spellStart"/>
      <w:r w:rsidRPr="003F14B8">
        <w:rPr>
          <w:color w:val="000000"/>
          <w:szCs w:val="24"/>
          <w:lang w:val="es-ES"/>
        </w:rPr>
        <w:t>trans</w:t>
      </w:r>
      <w:proofErr w:type="spellEnd"/>
      <w:r w:rsidRPr="003F14B8">
        <w:rPr>
          <w:color w:val="000000"/>
          <w:szCs w:val="24"/>
          <w:lang w:val="es-ES"/>
        </w:rPr>
        <w:t xml:space="preserve">; el 35,3 % (6 casos) hacia varones gay </w:t>
      </w:r>
      <w:proofErr w:type="spellStart"/>
      <w:r w:rsidRPr="003F14B8">
        <w:rPr>
          <w:color w:val="000000"/>
          <w:szCs w:val="24"/>
          <w:lang w:val="es-ES"/>
        </w:rPr>
        <w:t>cis</w:t>
      </w:r>
      <w:proofErr w:type="spellEnd"/>
      <w:r w:rsidRPr="003F14B8">
        <w:rPr>
          <w:color w:val="000000"/>
          <w:szCs w:val="24"/>
          <w:lang w:val="es-ES"/>
        </w:rPr>
        <w:t xml:space="preserve">; </w:t>
      </w:r>
      <w:r w:rsidRPr="003F14B8">
        <w:rPr>
          <w:color w:val="000000"/>
          <w:szCs w:val="24"/>
          <w:lang w:val="es-ES"/>
        </w:rPr>
        <w:lastRenderedPageBreak/>
        <w:t xml:space="preserve">el 5,9 % (1 caso) hacia lesbianas y otro 5,9 % (1 caso) hacia un varón </w:t>
      </w:r>
      <w:proofErr w:type="spellStart"/>
      <w:r w:rsidRPr="003F14B8">
        <w:rPr>
          <w:color w:val="000000"/>
          <w:szCs w:val="24"/>
          <w:lang w:val="es-ES"/>
        </w:rPr>
        <w:t>trans</w:t>
      </w:r>
      <w:proofErr w:type="spellEnd"/>
      <w:r w:rsidRPr="003F14B8">
        <w:rPr>
          <w:color w:val="000000"/>
          <w:szCs w:val="24"/>
          <w:lang w:val="es-ES"/>
        </w:rPr>
        <w:t xml:space="preserve">. Estos datos confirman, una vez más, que la violencia hacia la comunidad LGBTIQ+ en Argentina está particularmente dirigida: son las mujeres </w:t>
      </w:r>
      <w:proofErr w:type="spellStart"/>
      <w:r w:rsidRPr="003F14B8">
        <w:rPr>
          <w:color w:val="000000"/>
          <w:szCs w:val="24"/>
          <w:lang w:val="es-ES"/>
        </w:rPr>
        <w:t>trans</w:t>
      </w:r>
      <w:proofErr w:type="spellEnd"/>
      <w:r w:rsidRPr="003F14B8">
        <w:rPr>
          <w:color w:val="000000"/>
          <w:szCs w:val="24"/>
          <w:lang w:val="es-ES"/>
        </w:rPr>
        <w:t xml:space="preserve"> quienes concentran la forma más brutal del odio y la discriminación estructural.</w:t>
      </w:r>
    </w:p>
    <w:p w:rsidR="003F14B8" w:rsidRPr="003F14B8" w:rsidRDefault="003F14B8" w:rsidP="003F14B8">
      <w:pPr>
        <w:spacing w:line="276" w:lineRule="auto"/>
        <w:ind w:firstLine="720"/>
        <w:rPr>
          <w:szCs w:val="24"/>
          <w:lang w:val="es-ES"/>
        </w:rPr>
      </w:pPr>
      <w:r w:rsidRPr="003F14B8">
        <w:rPr>
          <w:color w:val="000000"/>
          <w:szCs w:val="24"/>
          <w:lang w:val="es-ES"/>
        </w:rPr>
        <w:t>Que respecto de la distribución geográfica, el informe evidencia que la Ciudad Autónoma de Buenos Aires es la segunda con mayor cantidad de casos a nivel nacional, con el 23,5% del total de crímenes de odio registrados en el país durante el primer semestre de 2025. </w:t>
      </w:r>
    </w:p>
    <w:p w:rsidR="003F14B8" w:rsidRPr="003F14B8" w:rsidRDefault="003F14B8" w:rsidP="003F14B8">
      <w:pPr>
        <w:spacing w:line="276" w:lineRule="auto"/>
        <w:ind w:firstLine="720"/>
        <w:rPr>
          <w:szCs w:val="24"/>
          <w:lang w:val="es-ES"/>
        </w:rPr>
      </w:pPr>
      <w:r w:rsidRPr="003F14B8">
        <w:rPr>
          <w:color w:val="000000"/>
          <w:szCs w:val="24"/>
          <w:lang w:val="es-ES"/>
        </w:rPr>
        <w:t xml:space="preserve">Que el 54,1% de los hechos ocurrieron en comisarías o  unidades penitenciarias, lo que evidencia la gravedad de las violencias institucionales ejercidas especialmente contra personas </w:t>
      </w:r>
      <w:proofErr w:type="spellStart"/>
      <w:r w:rsidRPr="003F14B8">
        <w:rPr>
          <w:color w:val="000000"/>
          <w:szCs w:val="24"/>
          <w:lang w:val="es-ES"/>
        </w:rPr>
        <w:t>trans</w:t>
      </w:r>
      <w:proofErr w:type="spellEnd"/>
      <w:r w:rsidRPr="003F14B8">
        <w:rPr>
          <w:color w:val="000000"/>
          <w:szCs w:val="24"/>
          <w:lang w:val="es-ES"/>
        </w:rPr>
        <w:t xml:space="preserve"> privadas de libertad. Le siguen la vivienda de la víctima (17,6 %) y la vía -pública (16,4 %). Asimismo, en el 64,7 % de los casos a nivel nacional, el Estado aparece como responsable directo de estas violencias -ya sea a través del accionar de fuerzas de seguridad u otras instituciones públicas-, y dentro de ese grupo, más de la mitad fueron ejecutadas por personal de fuerzas de seguridad en ejercicio de sus funciones. </w:t>
      </w:r>
    </w:p>
    <w:p w:rsidR="003F14B8" w:rsidRPr="003F14B8" w:rsidRDefault="003F14B8" w:rsidP="003F14B8">
      <w:pPr>
        <w:spacing w:line="276" w:lineRule="auto"/>
        <w:ind w:firstLine="720"/>
        <w:rPr>
          <w:szCs w:val="24"/>
          <w:lang w:val="es-ES"/>
        </w:rPr>
      </w:pPr>
      <w:r w:rsidRPr="003F14B8">
        <w:rPr>
          <w:color w:val="000000"/>
          <w:szCs w:val="24"/>
          <w:lang w:val="es-ES"/>
        </w:rPr>
        <w:t>Que con la convicción de que solo con un Estado presente y activo en el diseño de políticas públicas de prevención de los crímenes contra la comunidad LGBTIQ+, y de programas y herramientas de inclusión, reforzamos nuestro compromiso desde esta Legislatura para contribuir a garantizar una vida plena libre de violencias.</w:t>
      </w:r>
    </w:p>
    <w:p w:rsidR="002B071A" w:rsidRDefault="002B071A" w:rsidP="002B071A">
      <w:pPr>
        <w:pStyle w:val="NormalWeb"/>
        <w:spacing w:before="0" w:beforeAutospacing="0" w:after="0" w:afterAutospacing="0" w:line="276" w:lineRule="auto"/>
        <w:ind w:firstLine="720"/>
        <w:jc w:val="both"/>
      </w:pPr>
      <w:r>
        <w:rPr>
          <w:color w:val="000000"/>
        </w:rPr>
        <w:t>Que en este camino de memoria y lucha, resulta ineludible reconocer</w:t>
      </w:r>
      <w:r w:rsidR="003F14B8">
        <w:rPr>
          <w:color w:val="000000"/>
        </w:rPr>
        <w:t xml:space="preserve"> a las compañeras Diana Sacayán y</w:t>
      </w:r>
      <w:r>
        <w:rPr>
          <w:color w:val="000000"/>
        </w:rPr>
        <w:t xml:space="preserve"> </w:t>
      </w:r>
      <w:proofErr w:type="spellStart"/>
      <w:r>
        <w:rPr>
          <w:color w:val="000000"/>
        </w:rPr>
        <w:t>Lohana</w:t>
      </w:r>
      <w:proofErr w:type="spellEnd"/>
      <w:r>
        <w:rPr>
          <w:color w:val="000000"/>
        </w:rPr>
        <w:t xml:space="preserve"> </w:t>
      </w:r>
      <w:proofErr w:type="spellStart"/>
      <w:r>
        <w:rPr>
          <w:color w:val="000000"/>
        </w:rPr>
        <w:t>Berkins</w:t>
      </w:r>
      <w:proofErr w:type="spellEnd"/>
      <w:r>
        <w:rPr>
          <w:color w:val="000000"/>
        </w:rPr>
        <w:t xml:space="preserve"> como exponentes fundamentales de la comunidad travesti </w:t>
      </w:r>
      <w:proofErr w:type="spellStart"/>
      <w:r>
        <w:rPr>
          <w:color w:val="000000"/>
        </w:rPr>
        <w:t>trans</w:t>
      </w:r>
      <w:proofErr w:type="spellEnd"/>
      <w:r>
        <w:rPr>
          <w:color w:val="000000"/>
        </w:rPr>
        <w:t xml:space="preserve">. </w:t>
      </w:r>
    </w:p>
    <w:p w:rsidR="005A0846" w:rsidRDefault="005A0846" w:rsidP="00CD2F38">
      <w:pPr>
        <w:autoSpaceDE w:val="0"/>
        <w:autoSpaceDN w:val="0"/>
        <w:adjustRightInd w:val="0"/>
        <w:spacing w:line="276" w:lineRule="auto"/>
        <w:ind w:firstLine="567"/>
      </w:pPr>
      <w:r>
        <w:t>P</w:t>
      </w:r>
      <w:r w:rsidRPr="0002238D">
        <w:t>or lo expuesto, esta Comisión de</w:t>
      </w:r>
      <w:r w:rsidRPr="0002238D">
        <w:rPr>
          <w:b/>
        </w:rPr>
        <w:t xml:space="preserve"> </w:t>
      </w:r>
      <w:r w:rsidRPr="0002238D">
        <w:t>Mujeres, Géneros y Diversidades aconseja la aprobación de la siguiente</w:t>
      </w:r>
    </w:p>
    <w:p w:rsidR="00797139" w:rsidRPr="006869C7" w:rsidRDefault="00797139" w:rsidP="00E705AE">
      <w:pPr>
        <w:autoSpaceDE w:val="0"/>
        <w:autoSpaceDN w:val="0"/>
        <w:adjustRightInd w:val="0"/>
        <w:spacing w:line="276" w:lineRule="auto"/>
        <w:ind w:firstLine="567"/>
        <w:rPr>
          <w:color w:val="000000"/>
          <w:szCs w:val="24"/>
          <w:lang w:val="es-ES" w:eastAsia="es-AR"/>
        </w:rPr>
      </w:pPr>
    </w:p>
    <w:p w:rsidR="005A0846" w:rsidRDefault="00996099" w:rsidP="002038A6">
      <w:pPr>
        <w:spacing w:line="276" w:lineRule="auto"/>
        <w:rPr>
          <w:b/>
        </w:rPr>
      </w:pPr>
      <w:r>
        <w:t xml:space="preserve">                                               </w:t>
      </w:r>
      <w:r w:rsidR="005A0846">
        <w:rPr>
          <w:b/>
        </w:rPr>
        <w:t>DECLARACIÓN</w:t>
      </w:r>
    </w:p>
    <w:p w:rsidR="005A0846" w:rsidRDefault="005A0846" w:rsidP="002038A6">
      <w:pPr>
        <w:spacing w:line="276" w:lineRule="auto"/>
        <w:rPr>
          <w:b/>
        </w:rPr>
      </w:pPr>
    </w:p>
    <w:p w:rsidR="00C65012" w:rsidRPr="00C65012" w:rsidRDefault="00797139" w:rsidP="00A16470">
      <w:pPr>
        <w:pStyle w:val="NormalWeb"/>
        <w:spacing w:before="0" w:beforeAutospacing="0" w:after="200" w:afterAutospacing="0" w:line="276" w:lineRule="auto"/>
        <w:ind w:right="81" w:firstLine="567"/>
        <w:jc w:val="both"/>
      </w:pPr>
      <w:r w:rsidRPr="00C65012">
        <w:rPr>
          <w:color w:val="000000"/>
        </w:rPr>
        <w:t>La Legislatura de la Ciudad Autónoma de Buenos Aires conmemora</w:t>
      </w:r>
      <w:r w:rsidR="00C65012">
        <w:rPr>
          <w:color w:val="000000"/>
        </w:rPr>
        <w:t xml:space="preserve"> el décimo aniversario del 28J, jornada de lucha contra los </w:t>
      </w:r>
      <w:proofErr w:type="spellStart"/>
      <w:r w:rsidR="00C65012">
        <w:rPr>
          <w:color w:val="000000"/>
        </w:rPr>
        <w:t>travesticidio</w:t>
      </w:r>
      <w:r w:rsidR="00E449EA">
        <w:rPr>
          <w:color w:val="000000"/>
        </w:rPr>
        <w:t>s</w:t>
      </w:r>
      <w:proofErr w:type="spellEnd"/>
      <w:r w:rsidR="00C65012">
        <w:rPr>
          <w:color w:val="000000"/>
        </w:rPr>
        <w:t xml:space="preserve"> y </w:t>
      </w:r>
      <w:proofErr w:type="spellStart"/>
      <w:r w:rsidR="00C65012">
        <w:rPr>
          <w:color w:val="000000"/>
        </w:rPr>
        <w:t>transfemicidios</w:t>
      </w:r>
      <w:proofErr w:type="spellEnd"/>
      <w:r w:rsidR="00C65012">
        <w:rPr>
          <w:color w:val="000000"/>
        </w:rPr>
        <w:t xml:space="preserve"> y Día Internacional del Orgullo, adhiere a la movilización que se realiza cada año y a las actividades que se realicen en el marco de la misma.</w:t>
      </w:r>
      <w:r w:rsidRPr="00C65012">
        <w:rPr>
          <w:color w:val="000000"/>
        </w:rPr>
        <w:t xml:space="preserve"> </w:t>
      </w:r>
    </w:p>
    <w:p w:rsidR="005A0846" w:rsidRDefault="00996099" w:rsidP="002038A6">
      <w:pPr>
        <w:spacing w:line="276" w:lineRule="auto"/>
        <w:ind w:firstLine="567"/>
      </w:pPr>
      <w:r>
        <w:rPr>
          <w:color w:val="000000"/>
        </w:rPr>
        <w:t>Sala de la Comisión:</w:t>
      </w:r>
      <w:r w:rsidR="00905D98">
        <w:rPr>
          <w:color w:val="000000"/>
        </w:rPr>
        <w:t xml:space="preserve"> </w:t>
      </w:r>
      <w:r w:rsidR="00C65012">
        <w:rPr>
          <w:color w:val="000000"/>
        </w:rPr>
        <w:t>11</w:t>
      </w:r>
      <w:r w:rsidR="00905D98">
        <w:rPr>
          <w:color w:val="000000"/>
        </w:rPr>
        <w:t xml:space="preserve"> de </w:t>
      </w:r>
      <w:r w:rsidR="00C65012">
        <w:rPr>
          <w:color w:val="000000"/>
        </w:rPr>
        <w:t>junio</w:t>
      </w:r>
      <w:r w:rsidR="00905D98">
        <w:rPr>
          <w:color w:val="000000"/>
        </w:rPr>
        <w:t xml:space="preserve"> </w:t>
      </w:r>
      <w:r w:rsidR="000D2550" w:rsidRPr="002A24F9">
        <w:rPr>
          <w:color w:val="000000"/>
        </w:rPr>
        <w:t>de 202</w:t>
      </w:r>
      <w:r w:rsidR="00251F19">
        <w:rPr>
          <w:color w:val="000000"/>
        </w:rPr>
        <w:t>6</w:t>
      </w:r>
      <w:r w:rsidR="005A0846">
        <w:rPr>
          <w:color w:val="000000"/>
        </w:rPr>
        <w:t> </w:t>
      </w:r>
    </w:p>
    <w:p w:rsidR="005A0846" w:rsidRDefault="005A0846" w:rsidP="002038A6">
      <w:pPr>
        <w:spacing w:line="276" w:lineRule="auto"/>
        <w:jc w:val="left"/>
      </w:pPr>
    </w:p>
    <w:p w:rsidR="006869C7" w:rsidRDefault="00996099" w:rsidP="00996099">
      <w:pPr>
        <w:spacing w:after="240"/>
        <w:jc w:val="left"/>
        <w:rPr>
          <w:color w:val="000000"/>
        </w:rPr>
      </w:pPr>
      <w:r>
        <w:rPr>
          <w:color w:val="000000"/>
        </w:rPr>
        <w:t xml:space="preserve">                                               </w:t>
      </w:r>
    </w:p>
    <w:p w:rsidR="00B23DAF" w:rsidRDefault="006869C7" w:rsidP="00996099">
      <w:pPr>
        <w:spacing w:after="240"/>
        <w:jc w:val="left"/>
        <w:rPr>
          <w:color w:val="000000"/>
        </w:rPr>
      </w:pPr>
      <w:r>
        <w:rPr>
          <w:color w:val="000000"/>
        </w:rPr>
        <w:t xml:space="preserve">                                 </w:t>
      </w:r>
    </w:p>
    <w:p w:rsidR="006869C7" w:rsidRDefault="006869C7" w:rsidP="00996099">
      <w:pPr>
        <w:spacing w:after="240"/>
        <w:jc w:val="left"/>
        <w:rPr>
          <w:color w:val="000000"/>
        </w:rPr>
      </w:pPr>
      <w:r>
        <w:rPr>
          <w:color w:val="000000"/>
        </w:rPr>
        <w:t xml:space="preserve">              </w:t>
      </w:r>
    </w:p>
    <w:p w:rsidR="006869C7" w:rsidRDefault="006869C7" w:rsidP="00996099">
      <w:pPr>
        <w:spacing w:after="240"/>
        <w:jc w:val="left"/>
        <w:rPr>
          <w:color w:val="000000"/>
        </w:rPr>
      </w:pPr>
      <w:r>
        <w:rPr>
          <w:color w:val="000000"/>
        </w:rPr>
        <w:t xml:space="preserve">                                              </w:t>
      </w:r>
    </w:p>
    <w:p w:rsidR="00996099" w:rsidRDefault="006869C7" w:rsidP="00996099">
      <w:pPr>
        <w:jc w:val="left"/>
        <w:rPr>
          <w:color w:val="000000"/>
        </w:rPr>
      </w:pPr>
      <w:r>
        <w:rPr>
          <w:color w:val="000000"/>
        </w:rPr>
        <w:t xml:space="preserve">                              </w:t>
      </w:r>
      <w:r w:rsidR="00DF10F3">
        <w:rPr>
          <w:color w:val="000000"/>
        </w:rPr>
        <w:t xml:space="preserve">                           </w:t>
      </w:r>
      <w:r>
        <w:rPr>
          <w:color w:val="000000"/>
        </w:rPr>
        <w:t xml:space="preserve">              </w:t>
      </w:r>
      <w:r w:rsidR="00996099">
        <w:rPr>
          <w:color w:val="000000"/>
        </w:rPr>
        <w:t xml:space="preserve"> </w:t>
      </w:r>
      <w:r w:rsidR="00251F19">
        <w:rPr>
          <w:color w:val="000000"/>
        </w:rPr>
        <w:t>Delfina Velázquez</w:t>
      </w:r>
    </w:p>
    <w:p w:rsidR="005A0846" w:rsidRPr="00996099" w:rsidRDefault="00996099" w:rsidP="00996099">
      <w:pPr>
        <w:jc w:val="left"/>
        <w:rPr>
          <w:color w:val="000000"/>
        </w:rPr>
      </w:pPr>
      <w:r>
        <w:rPr>
          <w:color w:val="000000"/>
        </w:rPr>
        <w:t xml:space="preserve">                                 </w:t>
      </w:r>
      <w:r w:rsidR="00DF10F3">
        <w:rPr>
          <w:color w:val="000000"/>
        </w:rPr>
        <w:t xml:space="preserve">                        </w:t>
      </w:r>
      <w:r>
        <w:rPr>
          <w:color w:val="000000"/>
        </w:rPr>
        <w:t xml:space="preserve">                     </w:t>
      </w:r>
      <w:r w:rsidR="005A0846">
        <w:rPr>
          <w:color w:val="000000"/>
        </w:rPr>
        <w:t>Presidenta</w:t>
      </w:r>
    </w:p>
    <w:p w:rsidR="00537D37" w:rsidRDefault="005A0846" w:rsidP="005A0846">
      <w:pPr>
        <w:jc w:val="left"/>
        <w:rPr>
          <w:color w:val="000000"/>
        </w:rPr>
      </w:pPr>
      <w:r>
        <w:rPr>
          <w:color w:val="000000"/>
        </w:rPr>
        <w:br/>
      </w:r>
      <w:r>
        <w:rPr>
          <w:color w:val="000000"/>
        </w:rPr>
        <w:br/>
      </w:r>
      <w:r>
        <w:rPr>
          <w:color w:val="000000"/>
        </w:rPr>
        <w:br/>
      </w:r>
      <w:r>
        <w:rPr>
          <w:color w:val="000000"/>
        </w:rPr>
        <w:br/>
      </w:r>
      <w:r>
        <w:rPr>
          <w:color w:val="000000"/>
        </w:rPr>
        <w:br/>
      </w:r>
    </w:p>
    <w:p w:rsidR="003F14B8" w:rsidRDefault="003F14B8" w:rsidP="005A0846">
      <w:pPr>
        <w:spacing w:after="240"/>
        <w:jc w:val="left"/>
        <w:rPr>
          <w:color w:val="000000"/>
        </w:rPr>
      </w:pPr>
    </w:p>
    <w:p w:rsidR="003F14B8" w:rsidRDefault="003F14B8" w:rsidP="005A0846">
      <w:pPr>
        <w:spacing w:after="240"/>
        <w:jc w:val="left"/>
        <w:rPr>
          <w:color w:val="000000"/>
        </w:rPr>
      </w:pPr>
    </w:p>
    <w:p w:rsidR="003F14B8" w:rsidRDefault="003F14B8" w:rsidP="005A0846">
      <w:pPr>
        <w:spacing w:after="240"/>
        <w:jc w:val="left"/>
        <w:rPr>
          <w:color w:val="000000"/>
        </w:rPr>
      </w:pPr>
    </w:p>
    <w:p w:rsidR="005A0846" w:rsidRDefault="005A0846" w:rsidP="005A0846">
      <w:pPr>
        <w:spacing w:after="240"/>
        <w:jc w:val="left"/>
      </w:pPr>
      <w:r>
        <w:rPr>
          <w:color w:val="000000"/>
        </w:rPr>
        <w:br/>
      </w:r>
    </w:p>
    <w:p w:rsidR="005A0846" w:rsidRDefault="00251F19" w:rsidP="005A0846">
      <w:r>
        <w:rPr>
          <w:color w:val="000000"/>
        </w:rPr>
        <w:t xml:space="preserve">Guadalupe </w:t>
      </w:r>
      <w:proofErr w:type="spellStart"/>
      <w:r>
        <w:rPr>
          <w:color w:val="000000"/>
        </w:rPr>
        <w:t>Tagliaferri</w:t>
      </w:r>
      <w:proofErr w:type="spellEnd"/>
      <w:r w:rsidR="005A0846">
        <w:rPr>
          <w:color w:val="000000"/>
        </w:rPr>
        <w:t xml:space="preserve">                         </w:t>
      </w:r>
      <w:r w:rsidR="005A0846">
        <w:rPr>
          <w:color w:val="000000"/>
        </w:rPr>
        <w:tab/>
      </w:r>
      <w:r w:rsidR="005A0846">
        <w:rPr>
          <w:color w:val="000000"/>
        </w:rPr>
        <w:tab/>
      </w:r>
      <w:r>
        <w:rPr>
          <w:color w:val="000000"/>
        </w:rPr>
        <w:t xml:space="preserve">Silvia </w:t>
      </w:r>
      <w:proofErr w:type="spellStart"/>
      <w:r>
        <w:rPr>
          <w:color w:val="000000"/>
        </w:rPr>
        <w:t>Lospennato</w:t>
      </w:r>
      <w:proofErr w:type="spellEnd"/>
    </w:p>
    <w:p w:rsidR="005A0846" w:rsidRDefault="005A0846" w:rsidP="005A0846">
      <w:r>
        <w:rPr>
          <w:color w:val="000000"/>
        </w:rPr>
        <w:t>   Vicepresidenta</w:t>
      </w:r>
      <w:r w:rsidR="00251F19">
        <w:rPr>
          <w:color w:val="000000"/>
        </w:rPr>
        <w:t xml:space="preserve"> 1°                                                    Vicepresidenta 2°</w:t>
      </w:r>
    </w:p>
    <w:p w:rsidR="000D2550" w:rsidRDefault="005A0846" w:rsidP="005A0846">
      <w:pPr>
        <w:spacing w:after="240"/>
        <w:jc w:val="left"/>
        <w:rPr>
          <w:color w:val="000000"/>
        </w:rPr>
      </w:pPr>
      <w:r>
        <w:rPr>
          <w:color w:val="000000"/>
        </w:rPr>
        <w:br/>
      </w:r>
      <w:r>
        <w:rPr>
          <w:color w:val="000000"/>
        </w:rPr>
        <w:br/>
      </w:r>
      <w:r>
        <w:rPr>
          <w:color w:val="000000"/>
        </w:rPr>
        <w:br/>
      </w:r>
    </w:p>
    <w:p w:rsidR="005A0846" w:rsidRDefault="005A0846" w:rsidP="005A0846">
      <w:pPr>
        <w:spacing w:after="240"/>
        <w:jc w:val="left"/>
      </w:pPr>
      <w:r>
        <w:rPr>
          <w:color w:val="000000"/>
        </w:rPr>
        <w:br/>
      </w:r>
      <w:r>
        <w:rPr>
          <w:color w:val="000000"/>
        </w:rPr>
        <w:br/>
      </w:r>
      <w:r>
        <w:rPr>
          <w:color w:val="000000"/>
        </w:rPr>
        <w:br/>
      </w:r>
      <w:r>
        <w:rPr>
          <w:color w:val="000000"/>
        </w:rPr>
        <w:br/>
      </w:r>
    </w:p>
    <w:p w:rsidR="005A0846" w:rsidRDefault="00C92505" w:rsidP="005A0846">
      <w:r>
        <w:rPr>
          <w:color w:val="000000"/>
        </w:rPr>
        <w:t>Laura Alonso</w:t>
      </w:r>
      <w:r w:rsidR="005A0846">
        <w:rPr>
          <w:color w:val="000000"/>
        </w:rPr>
        <w:tab/>
      </w:r>
      <w:r w:rsidR="005A0846">
        <w:rPr>
          <w:color w:val="000000"/>
        </w:rPr>
        <w:tab/>
      </w:r>
      <w:r w:rsidR="009034EE">
        <w:rPr>
          <w:color w:val="000000"/>
        </w:rPr>
        <w:t xml:space="preserve">                     </w:t>
      </w:r>
      <w:r w:rsidR="009034EE">
        <w:rPr>
          <w:color w:val="000000"/>
        </w:rPr>
        <w:tab/>
      </w:r>
      <w:r w:rsidR="005A0846">
        <w:rPr>
          <w:color w:val="000000"/>
        </w:rPr>
        <w:tab/>
      </w:r>
      <w:r>
        <w:rPr>
          <w:color w:val="000000"/>
        </w:rPr>
        <w:t xml:space="preserve">              </w:t>
      </w:r>
      <w:proofErr w:type="spellStart"/>
      <w:r>
        <w:rPr>
          <w:color w:val="000000"/>
        </w:rPr>
        <w:t>Vanina</w:t>
      </w:r>
      <w:proofErr w:type="spellEnd"/>
      <w:r>
        <w:rPr>
          <w:color w:val="000000"/>
        </w:rPr>
        <w:t xml:space="preserve"> </w:t>
      </w:r>
      <w:proofErr w:type="spellStart"/>
      <w:r>
        <w:rPr>
          <w:color w:val="000000"/>
        </w:rPr>
        <w:t>Biasi</w:t>
      </w:r>
      <w:proofErr w:type="spellEnd"/>
      <w:r>
        <w:rPr>
          <w:color w:val="000000"/>
        </w:rPr>
        <w:t xml:space="preserve"> </w:t>
      </w:r>
    </w:p>
    <w:p w:rsidR="00537D37" w:rsidRDefault="00C92505" w:rsidP="005A0846">
      <w:pPr>
        <w:spacing w:after="240"/>
        <w:jc w:val="left"/>
        <w:rPr>
          <w:color w:val="000000"/>
        </w:rPr>
      </w:pPr>
      <w:r>
        <w:rPr>
          <w:color w:val="000000"/>
        </w:rPr>
        <w:t xml:space="preserve"> </w:t>
      </w:r>
      <w:r w:rsidR="005A0846">
        <w:rPr>
          <w:color w:val="000000"/>
        </w:rPr>
        <w:br/>
      </w:r>
      <w:r w:rsidR="005A0846">
        <w:rPr>
          <w:color w:val="000000"/>
        </w:rPr>
        <w:br/>
      </w:r>
      <w:r w:rsidR="005A0846">
        <w:rPr>
          <w:color w:val="000000"/>
        </w:rPr>
        <w:br/>
      </w:r>
    </w:p>
    <w:p w:rsidR="000D2550" w:rsidRDefault="000D2550" w:rsidP="005A0846">
      <w:pPr>
        <w:spacing w:after="240"/>
        <w:jc w:val="left"/>
        <w:rPr>
          <w:color w:val="000000"/>
        </w:rPr>
      </w:pPr>
    </w:p>
    <w:p w:rsidR="002038A6" w:rsidRDefault="002038A6" w:rsidP="009034EE">
      <w:pPr>
        <w:rPr>
          <w:color w:val="000000"/>
        </w:rPr>
      </w:pPr>
    </w:p>
    <w:p w:rsidR="002038A6" w:rsidRDefault="002038A6" w:rsidP="009034EE">
      <w:pPr>
        <w:rPr>
          <w:color w:val="000000"/>
        </w:rPr>
      </w:pPr>
    </w:p>
    <w:p w:rsidR="002038A6" w:rsidRDefault="002038A6" w:rsidP="009034EE">
      <w:pPr>
        <w:rPr>
          <w:color w:val="000000"/>
        </w:rPr>
      </w:pPr>
    </w:p>
    <w:p w:rsidR="002038A6" w:rsidRDefault="002038A6" w:rsidP="009034EE">
      <w:pPr>
        <w:rPr>
          <w:color w:val="000000"/>
        </w:rPr>
      </w:pPr>
    </w:p>
    <w:p w:rsidR="002038A6" w:rsidRDefault="002038A6" w:rsidP="009034EE">
      <w:pPr>
        <w:rPr>
          <w:color w:val="000000"/>
        </w:rPr>
      </w:pPr>
    </w:p>
    <w:p w:rsidR="002038A6" w:rsidRDefault="002038A6" w:rsidP="009034EE">
      <w:pPr>
        <w:rPr>
          <w:color w:val="000000"/>
        </w:rPr>
      </w:pPr>
    </w:p>
    <w:p w:rsidR="002038A6" w:rsidRDefault="002038A6" w:rsidP="009034EE">
      <w:pPr>
        <w:rPr>
          <w:color w:val="000000"/>
        </w:rPr>
      </w:pPr>
    </w:p>
    <w:p w:rsidR="009034EE" w:rsidRDefault="00C92505" w:rsidP="009034EE">
      <w:pPr>
        <w:rPr>
          <w:color w:val="000000"/>
        </w:rPr>
      </w:pPr>
      <w:r>
        <w:rPr>
          <w:color w:val="000000"/>
        </w:rPr>
        <w:t xml:space="preserve">Eugenio </w:t>
      </w:r>
      <w:proofErr w:type="spellStart"/>
      <w:r>
        <w:rPr>
          <w:color w:val="000000"/>
        </w:rPr>
        <w:t>Casielles</w:t>
      </w:r>
      <w:proofErr w:type="spellEnd"/>
      <w:r w:rsidR="009034EE">
        <w:rPr>
          <w:color w:val="000000"/>
        </w:rPr>
        <w:tab/>
      </w:r>
      <w:r w:rsidR="009034EE">
        <w:rPr>
          <w:color w:val="000000"/>
        </w:rPr>
        <w:tab/>
      </w:r>
      <w:r w:rsidR="009034EE">
        <w:rPr>
          <w:color w:val="000000"/>
        </w:rPr>
        <w:tab/>
      </w:r>
      <w:r w:rsidR="009034EE">
        <w:rPr>
          <w:color w:val="000000"/>
        </w:rPr>
        <w:tab/>
      </w:r>
      <w:r w:rsidR="009034EE">
        <w:rPr>
          <w:color w:val="000000"/>
        </w:rPr>
        <w:tab/>
      </w:r>
      <w:r>
        <w:rPr>
          <w:color w:val="000000"/>
        </w:rPr>
        <w:t xml:space="preserve">Aldana </w:t>
      </w:r>
      <w:proofErr w:type="spellStart"/>
      <w:r>
        <w:rPr>
          <w:color w:val="000000"/>
        </w:rPr>
        <w:t>Crucitta</w:t>
      </w:r>
      <w:proofErr w:type="spellEnd"/>
      <w:r w:rsidR="005A0846">
        <w:rPr>
          <w:color w:val="000000"/>
        </w:rPr>
        <w:tab/>
      </w:r>
      <w:r w:rsidR="005A0846">
        <w:rPr>
          <w:color w:val="000000"/>
        </w:rPr>
        <w:tab/>
      </w:r>
      <w:r w:rsidR="005A0846">
        <w:rPr>
          <w:color w:val="000000"/>
        </w:rPr>
        <w:tab/>
      </w:r>
      <w:r w:rsidR="005A0846">
        <w:rPr>
          <w:color w:val="000000"/>
        </w:rPr>
        <w:tab/>
      </w:r>
      <w:r w:rsidR="009034EE">
        <w:rPr>
          <w:color w:val="000000"/>
        </w:rPr>
        <w:t>         </w:t>
      </w:r>
      <w:r w:rsidR="005A0846">
        <w:rPr>
          <w:color w:val="000000"/>
        </w:rPr>
        <w:br/>
      </w:r>
      <w:r w:rsidR="005A0846">
        <w:rPr>
          <w:color w:val="000000"/>
        </w:rPr>
        <w:br/>
      </w:r>
      <w:r w:rsidR="005A0846">
        <w:rPr>
          <w:color w:val="000000"/>
        </w:rPr>
        <w:br/>
      </w:r>
      <w:r w:rsidR="005A0846">
        <w:rPr>
          <w:color w:val="000000"/>
        </w:rPr>
        <w:br/>
      </w:r>
      <w:r w:rsidR="005A0846">
        <w:rPr>
          <w:color w:val="000000"/>
        </w:rPr>
        <w:br/>
      </w:r>
      <w:r w:rsidR="005A0846">
        <w:rPr>
          <w:color w:val="000000"/>
        </w:rPr>
        <w:br/>
      </w:r>
      <w:r w:rsidR="005A0846">
        <w:rPr>
          <w:color w:val="000000"/>
        </w:rPr>
        <w:br/>
      </w:r>
    </w:p>
    <w:p w:rsidR="009034EE" w:rsidRDefault="009034EE" w:rsidP="009034EE">
      <w:pPr>
        <w:rPr>
          <w:color w:val="000000"/>
        </w:rPr>
      </w:pPr>
    </w:p>
    <w:p w:rsidR="005A0846" w:rsidRDefault="005A0846" w:rsidP="009034EE">
      <w:r>
        <w:rPr>
          <w:color w:val="000000"/>
        </w:rPr>
        <w:br/>
      </w:r>
      <w:r>
        <w:rPr>
          <w:color w:val="000000"/>
        </w:rPr>
        <w:br/>
      </w:r>
      <w:r>
        <w:rPr>
          <w:color w:val="000000"/>
        </w:rPr>
        <w:br/>
      </w:r>
    </w:p>
    <w:p w:rsidR="005A0846" w:rsidRDefault="00C92505" w:rsidP="005A0846">
      <w:r>
        <w:rPr>
          <w:color w:val="000000"/>
        </w:rPr>
        <w:t xml:space="preserve">Andrea </w:t>
      </w:r>
      <w:proofErr w:type="spellStart"/>
      <w:r>
        <w:rPr>
          <w:color w:val="000000"/>
        </w:rPr>
        <w:t>D´Atri</w:t>
      </w:r>
      <w:proofErr w:type="spellEnd"/>
      <w:r w:rsidR="005A0846">
        <w:rPr>
          <w:color w:val="000000"/>
        </w:rPr>
        <w:tab/>
      </w:r>
      <w:r w:rsidR="005A0846">
        <w:rPr>
          <w:color w:val="000000"/>
        </w:rPr>
        <w:tab/>
      </w:r>
      <w:r w:rsidR="005A0846">
        <w:rPr>
          <w:color w:val="000000"/>
        </w:rPr>
        <w:tab/>
      </w:r>
      <w:r>
        <w:rPr>
          <w:color w:val="000000"/>
        </w:rPr>
        <w:t xml:space="preserve">    </w:t>
      </w:r>
      <w:r w:rsidR="005A0846">
        <w:rPr>
          <w:color w:val="000000"/>
        </w:rPr>
        <w:tab/>
      </w:r>
      <w:r w:rsidR="005A0846">
        <w:rPr>
          <w:color w:val="000000"/>
        </w:rPr>
        <w:tab/>
        <w:t> </w:t>
      </w:r>
      <w:r>
        <w:rPr>
          <w:color w:val="000000"/>
        </w:rPr>
        <w:t xml:space="preserve">         </w:t>
      </w:r>
      <w:r w:rsidR="005A0846">
        <w:rPr>
          <w:color w:val="000000"/>
        </w:rPr>
        <w:t xml:space="preserve">   </w:t>
      </w:r>
      <w:r>
        <w:rPr>
          <w:color w:val="000000"/>
        </w:rPr>
        <w:t xml:space="preserve">Andrea </w:t>
      </w:r>
      <w:proofErr w:type="spellStart"/>
      <w:r>
        <w:rPr>
          <w:color w:val="000000"/>
        </w:rPr>
        <w:t>Freguia</w:t>
      </w:r>
      <w:proofErr w:type="spellEnd"/>
    </w:p>
    <w:p w:rsidR="00DF10F3" w:rsidRDefault="005A0846" w:rsidP="005A0846">
      <w:pPr>
        <w:spacing w:after="240"/>
        <w:jc w:val="left"/>
        <w:rPr>
          <w:color w:val="000000"/>
        </w:rPr>
      </w:pPr>
      <w:r>
        <w:rPr>
          <w:color w:val="000000"/>
        </w:rPr>
        <w:br/>
      </w:r>
      <w:r>
        <w:rPr>
          <w:color w:val="000000"/>
        </w:rPr>
        <w:br/>
      </w:r>
      <w:r>
        <w:rPr>
          <w:color w:val="000000"/>
        </w:rPr>
        <w:br/>
      </w:r>
      <w:r>
        <w:rPr>
          <w:color w:val="000000"/>
        </w:rPr>
        <w:br/>
      </w:r>
      <w:r>
        <w:rPr>
          <w:color w:val="000000"/>
        </w:rPr>
        <w:br/>
      </w:r>
      <w:r>
        <w:rPr>
          <w:color w:val="000000"/>
        </w:rPr>
        <w:lastRenderedPageBreak/>
        <w:br/>
      </w:r>
      <w:r>
        <w:rPr>
          <w:color w:val="000000"/>
        </w:rPr>
        <w:br/>
      </w:r>
    </w:p>
    <w:p w:rsidR="005A0846" w:rsidRDefault="005A0846" w:rsidP="005A0846">
      <w:pPr>
        <w:spacing w:after="240"/>
        <w:jc w:val="left"/>
      </w:pPr>
      <w:r>
        <w:rPr>
          <w:color w:val="000000"/>
        </w:rPr>
        <w:br/>
      </w:r>
      <w:r>
        <w:rPr>
          <w:color w:val="000000"/>
        </w:rPr>
        <w:br/>
      </w:r>
    </w:p>
    <w:p w:rsidR="005A0846" w:rsidRDefault="00C92505" w:rsidP="005A0846">
      <w:r>
        <w:rPr>
          <w:color w:val="000000"/>
        </w:rPr>
        <w:t>Victoria Freire</w:t>
      </w:r>
      <w:r w:rsidR="005A0846">
        <w:rPr>
          <w:color w:val="000000"/>
        </w:rPr>
        <w:tab/>
      </w:r>
      <w:r w:rsidR="005A0846">
        <w:rPr>
          <w:color w:val="000000"/>
        </w:rPr>
        <w:tab/>
      </w:r>
      <w:r w:rsidR="005A0846">
        <w:rPr>
          <w:color w:val="000000"/>
        </w:rPr>
        <w:tab/>
      </w:r>
      <w:r w:rsidR="005A0846">
        <w:rPr>
          <w:color w:val="000000"/>
        </w:rPr>
        <w:tab/>
      </w:r>
      <w:r w:rsidR="005A0846">
        <w:rPr>
          <w:color w:val="000000"/>
        </w:rPr>
        <w:tab/>
      </w:r>
      <w:r>
        <w:rPr>
          <w:color w:val="000000"/>
        </w:rPr>
        <w:t xml:space="preserve">   Patricia </w:t>
      </w:r>
      <w:proofErr w:type="spellStart"/>
      <w:r>
        <w:rPr>
          <w:color w:val="000000"/>
        </w:rPr>
        <w:t>Glize</w:t>
      </w:r>
      <w:proofErr w:type="spellEnd"/>
    </w:p>
    <w:p w:rsidR="005A0846" w:rsidRDefault="005A0846" w:rsidP="005A0846">
      <w:pPr>
        <w:spacing w:after="240"/>
        <w:jc w:val="left"/>
      </w:pP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p>
    <w:p w:rsidR="005A0846" w:rsidRDefault="00C92505" w:rsidP="005A0846">
      <w:r>
        <w:rPr>
          <w:color w:val="000000"/>
        </w:rPr>
        <w:t xml:space="preserve">Ma. Fernanda </w:t>
      </w:r>
      <w:proofErr w:type="spellStart"/>
      <w:r>
        <w:rPr>
          <w:color w:val="000000"/>
        </w:rPr>
        <w:t>Mollard</w:t>
      </w:r>
      <w:proofErr w:type="spellEnd"/>
      <w:r w:rsidR="005A0846">
        <w:rPr>
          <w:color w:val="000000"/>
        </w:rPr>
        <w:tab/>
      </w:r>
      <w:r w:rsidR="005A0846">
        <w:rPr>
          <w:color w:val="000000"/>
        </w:rPr>
        <w:tab/>
      </w:r>
      <w:r w:rsidR="005A0846">
        <w:rPr>
          <w:color w:val="000000"/>
        </w:rPr>
        <w:tab/>
      </w:r>
      <w:r w:rsidR="005A0846">
        <w:rPr>
          <w:color w:val="000000"/>
        </w:rPr>
        <w:tab/>
      </w:r>
      <w:r>
        <w:rPr>
          <w:color w:val="000000"/>
        </w:rPr>
        <w:t>Graciana Peñafort</w:t>
      </w:r>
    </w:p>
    <w:p w:rsidR="005A0846" w:rsidRPr="001F1C4F" w:rsidRDefault="005A0846" w:rsidP="005A0846">
      <w:pPr>
        <w:rPr>
          <w:lang w:val="es-MX"/>
        </w:rPr>
      </w:pPr>
    </w:p>
    <w:p w:rsidR="005E3C49" w:rsidRPr="00E5658D" w:rsidRDefault="005E3C49" w:rsidP="00E5658D"/>
    <w:sectPr w:rsidR="005E3C49" w:rsidRPr="00E5658D" w:rsidSect="005E3C49">
      <w:headerReference w:type="default" r:id="rId7"/>
      <w:footerReference w:type="default" r:id="rId8"/>
      <w:pgSz w:w="12242" w:h="20163" w:code="5"/>
      <w:pgMar w:top="2977"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2BB" w:rsidRDefault="005802BB">
      <w:r>
        <w:separator/>
      </w:r>
    </w:p>
  </w:endnote>
  <w:endnote w:type="continuationSeparator" w:id="0">
    <w:p w:rsidR="005802BB" w:rsidRDefault="005802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1C19C4" w:rsidRDefault="00601A75">
    <w:pPr>
      <w:pStyle w:val="Piedepgina"/>
      <w:rPr>
        <w:color w:val="333333"/>
        <w:sz w:val="20"/>
      </w:rPr>
    </w:pPr>
    <w:bookmarkStart w:id="0" w:name="Proyecto"/>
    <w:bookmarkEnd w:id="0"/>
  </w:p>
  <w:p w:rsidR="00601A75" w:rsidRPr="001C19C4" w:rsidRDefault="00601A75">
    <w:pPr>
      <w:pStyle w:val="Piedepgina"/>
      <w:rPr>
        <w:color w:val="333333"/>
        <w:sz w:val="20"/>
      </w:rPr>
    </w:pPr>
    <w:r w:rsidRPr="001C19C4">
      <w:rPr>
        <w:color w:val="333333"/>
        <w:sz w:val="20"/>
      </w:rPr>
      <w:t xml:space="preserve">Último cambio: </w:t>
    </w:r>
    <w:fldSimple w:instr=" SAVEDATE  \* MERGEFORMAT ">
      <w:r w:rsidR="00E449EA" w:rsidRPr="00E449EA">
        <w:rPr>
          <w:noProof/>
          <w:color w:val="333333"/>
          <w:sz w:val="20"/>
        </w:rPr>
        <w:t>09/06/2026 11:29:00</w:t>
      </w:r>
    </w:fldSimple>
    <w:r w:rsidRPr="001C19C4">
      <w:rPr>
        <w:color w:val="333333"/>
        <w:sz w:val="20"/>
      </w:rPr>
      <w:t xml:space="preserve">  -  Cantidad de caracteres: </w:t>
    </w:r>
    <w:fldSimple w:instr=" NUMCHARS  \* MERGEFORMAT ">
      <w:r w:rsidR="00E449EA" w:rsidRPr="00E449EA">
        <w:rPr>
          <w:noProof/>
          <w:color w:val="333333"/>
          <w:sz w:val="20"/>
        </w:rPr>
        <w:t>4767</w:t>
      </w:r>
    </w:fldSimple>
    <w:r w:rsidRPr="001C19C4">
      <w:rPr>
        <w:color w:val="333333"/>
        <w:sz w:val="20"/>
      </w:rPr>
      <w:t xml:space="preserve"> - Cantidad de palabras: </w:t>
    </w:r>
    <w:fldSimple w:instr=" NUMWORDS  \* MERGEFORMAT ">
      <w:r w:rsidR="00E449EA" w:rsidRPr="00E449EA">
        <w:rPr>
          <w:noProof/>
          <w:color w:val="333333"/>
          <w:sz w:val="20"/>
        </w:rPr>
        <w:t>930</w:t>
      </w:r>
    </w:fldSimple>
  </w:p>
  <w:p w:rsidR="00601A75" w:rsidRPr="001C19C4" w:rsidRDefault="00601A75" w:rsidP="00B05649">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8F1C4B" w:rsidRPr="001C19C4">
      <w:rPr>
        <w:rStyle w:val="Nmerodepgina"/>
        <w:color w:val="333333"/>
      </w:rPr>
      <w:fldChar w:fldCharType="begin"/>
    </w:r>
    <w:r w:rsidRPr="001C19C4">
      <w:rPr>
        <w:rStyle w:val="Nmerodepgina"/>
        <w:color w:val="333333"/>
      </w:rPr>
      <w:instrText xml:space="preserve"> PAGE </w:instrText>
    </w:r>
    <w:r w:rsidR="008F1C4B" w:rsidRPr="001C19C4">
      <w:rPr>
        <w:rStyle w:val="Nmerodepgina"/>
        <w:color w:val="333333"/>
      </w:rPr>
      <w:fldChar w:fldCharType="separate"/>
    </w:r>
    <w:r w:rsidR="00E449EA">
      <w:rPr>
        <w:rStyle w:val="Nmerodepgina"/>
        <w:noProof/>
        <w:color w:val="333333"/>
      </w:rPr>
      <w:t>4</w:t>
    </w:r>
    <w:r w:rsidR="008F1C4B" w:rsidRPr="001C19C4">
      <w:rPr>
        <w:rStyle w:val="Nmerodepgina"/>
        <w:color w:val="333333"/>
      </w:rPr>
      <w:fldChar w:fldCharType="end"/>
    </w:r>
    <w:r w:rsidRPr="001C19C4">
      <w:rPr>
        <w:rStyle w:val="Nmerodepgina"/>
        <w:color w:val="333333"/>
      </w:rPr>
      <w:t>/</w:t>
    </w:r>
    <w:fldSimple w:instr=" NUMPAGES  \* MERGEFORMAT ">
      <w:r w:rsidR="00E449EA" w:rsidRPr="00E449EA">
        <w:rPr>
          <w:rStyle w:val="Nmerodepgina"/>
          <w:noProof/>
          <w:color w:val="333333"/>
        </w:rPr>
        <w:t>4</w:t>
      </w:r>
    </w:fldSimple>
    <w:r w:rsidRPr="001C19C4">
      <w:rPr>
        <w:rStyle w:val="Nmerodepgina"/>
        <w:color w:val="333333"/>
      </w:rPr>
      <w:t xml:space="preserve"> </w:t>
    </w:r>
  </w:p>
  <w:p w:rsidR="00601A75" w:rsidRPr="001C19C4"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2BB" w:rsidRDefault="005802BB">
      <w:r>
        <w:separator/>
      </w:r>
    </w:p>
  </w:footnote>
  <w:footnote w:type="continuationSeparator" w:id="0">
    <w:p w:rsidR="005802BB" w:rsidRDefault="005802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F2A" w:rsidRDefault="00C51F2A" w:rsidP="0033168A">
    <w:pPr>
      <w:pStyle w:val="Encabezado"/>
      <w:ind w:left="-2410" w:firstLine="850"/>
      <w:jc w:val="center"/>
      <w:rPr>
        <w:i/>
        <w:sz w:val="18"/>
        <w:szCs w:val="18"/>
      </w:rPr>
    </w:pPr>
    <w:r w:rsidRPr="00C51F2A">
      <w:rPr>
        <w:noProof/>
        <w:lang w:val="es-ES"/>
      </w:rPr>
      <w:drawing>
        <wp:anchor distT="0" distB="0" distL="114300" distR="114300" simplePos="0" relativeHeight="251659264" behindDoc="1" locked="0" layoutInCell="1" allowOverlap="1">
          <wp:simplePos x="0" y="0"/>
          <wp:positionH relativeFrom="column">
            <wp:posOffset>1266825</wp:posOffset>
          </wp:positionH>
          <wp:positionV relativeFrom="paragraph">
            <wp:posOffset>0</wp:posOffset>
          </wp:positionV>
          <wp:extent cx="1673225" cy="1200150"/>
          <wp:effectExtent l="19050" t="0" r="3175" b="0"/>
          <wp:wrapTight wrapText="bothSides">
            <wp:wrapPolygon edited="0">
              <wp:start x="-246" y="0"/>
              <wp:lineTo x="-246" y="21257"/>
              <wp:lineTo x="21641" y="21257"/>
              <wp:lineTo x="21641" y="0"/>
              <wp:lineTo x="-246" y="0"/>
            </wp:wrapPolygon>
          </wp:wrapTight>
          <wp:docPr id="7" name="Imagen 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b="8423"/>
                  <a:stretch>
                    <a:fillRect/>
                  </a:stretch>
                </pic:blipFill>
                <pic:spPr>
                  <a:xfrm>
                    <a:off x="0" y="0"/>
                    <a:ext cx="1673225" cy="1200150"/>
                  </a:xfrm>
                  <a:prstGeom prst="rect">
                    <a:avLst/>
                  </a:prstGeom>
                </pic:spPr>
              </pic:pic>
            </a:graphicData>
          </a:graphic>
        </wp:anchor>
      </w:drawing>
    </w:r>
  </w:p>
  <w:p w:rsidR="0033168A" w:rsidRDefault="0033168A" w:rsidP="0033168A">
    <w:pPr>
      <w:pStyle w:val="Encabezado"/>
      <w:ind w:left="-2410" w:firstLine="850"/>
      <w:jc w:val="center"/>
      <w:rPr>
        <w:i/>
        <w:sz w:val="18"/>
        <w:szCs w:val="18"/>
      </w:rPr>
    </w:pPr>
    <w:r>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9090"/>
  </w:hdrShapeDefaults>
  <w:footnotePr>
    <w:footnote w:id="-1"/>
    <w:footnote w:id="0"/>
  </w:footnotePr>
  <w:endnotePr>
    <w:endnote w:id="-1"/>
    <w:endnote w:id="0"/>
  </w:endnotePr>
  <w:compat/>
  <w:rsids>
    <w:rsidRoot w:val="00E20965"/>
    <w:rsid w:val="000247A3"/>
    <w:rsid w:val="00026430"/>
    <w:rsid w:val="00030DF5"/>
    <w:rsid w:val="0003615C"/>
    <w:rsid w:val="000376AB"/>
    <w:rsid w:val="00041BC1"/>
    <w:rsid w:val="00043882"/>
    <w:rsid w:val="00062864"/>
    <w:rsid w:val="00067370"/>
    <w:rsid w:val="000709F4"/>
    <w:rsid w:val="000713D7"/>
    <w:rsid w:val="00071CFB"/>
    <w:rsid w:val="00077DAC"/>
    <w:rsid w:val="00080837"/>
    <w:rsid w:val="00081FFF"/>
    <w:rsid w:val="00085D07"/>
    <w:rsid w:val="000A79B6"/>
    <w:rsid w:val="000B2290"/>
    <w:rsid w:val="000B4A7E"/>
    <w:rsid w:val="000D1497"/>
    <w:rsid w:val="000D2550"/>
    <w:rsid w:val="000D2860"/>
    <w:rsid w:val="000D6C54"/>
    <w:rsid w:val="000E1408"/>
    <w:rsid w:val="000E3949"/>
    <w:rsid w:val="000F74CB"/>
    <w:rsid w:val="000F7E30"/>
    <w:rsid w:val="00103C6B"/>
    <w:rsid w:val="00104335"/>
    <w:rsid w:val="0012091A"/>
    <w:rsid w:val="00127D10"/>
    <w:rsid w:val="00136787"/>
    <w:rsid w:val="00145948"/>
    <w:rsid w:val="00155C7C"/>
    <w:rsid w:val="00160A2A"/>
    <w:rsid w:val="001614A7"/>
    <w:rsid w:val="001714E9"/>
    <w:rsid w:val="00173614"/>
    <w:rsid w:val="0017500B"/>
    <w:rsid w:val="0019414B"/>
    <w:rsid w:val="001B770D"/>
    <w:rsid w:val="001C18CC"/>
    <w:rsid w:val="001C19C4"/>
    <w:rsid w:val="001D480C"/>
    <w:rsid w:val="001E0E01"/>
    <w:rsid w:val="001E42B2"/>
    <w:rsid w:val="001E5394"/>
    <w:rsid w:val="001F2924"/>
    <w:rsid w:val="001F3AFD"/>
    <w:rsid w:val="002038A6"/>
    <w:rsid w:val="00205802"/>
    <w:rsid w:val="00205DAD"/>
    <w:rsid w:val="00214E0A"/>
    <w:rsid w:val="00223436"/>
    <w:rsid w:val="00223444"/>
    <w:rsid w:val="002327DE"/>
    <w:rsid w:val="00246DF0"/>
    <w:rsid w:val="00247AE6"/>
    <w:rsid w:val="00251F19"/>
    <w:rsid w:val="0026220D"/>
    <w:rsid w:val="00265972"/>
    <w:rsid w:val="00275865"/>
    <w:rsid w:val="00276A7E"/>
    <w:rsid w:val="002805AE"/>
    <w:rsid w:val="00296815"/>
    <w:rsid w:val="002971A4"/>
    <w:rsid w:val="002A24F9"/>
    <w:rsid w:val="002A6406"/>
    <w:rsid w:val="002B071A"/>
    <w:rsid w:val="002B47D0"/>
    <w:rsid w:val="002B5910"/>
    <w:rsid w:val="002C768C"/>
    <w:rsid w:val="002D05E9"/>
    <w:rsid w:val="002D533A"/>
    <w:rsid w:val="002D6FFC"/>
    <w:rsid w:val="002D778C"/>
    <w:rsid w:val="002E38C3"/>
    <w:rsid w:val="002F7961"/>
    <w:rsid w:val="00302300"/>
    <w:rsid w:val="00305DD1"/>
    <w:rsid w:val="003145ED"/>
    <w:rsid w:val="00315C77"/>
    <w:rsid w:val="0033168A"/>
    <w:rsid w:val="00335CD9"/>
    <w:rsid w:val="00340F54"/>
    <w:rsid w:val="00355E70"/>
    <w:rsid w:val="0035681D"/>
    <w:rsid w:val="00361201"/>
    <w:rsid w:val="003754B9"/>
    <w:rsid w:val="00395843"/>
    <w:rsid w:val="003A7311"/>
    <w:rsid w:val="003B047E"/>
    <w:rsid w:val="003B471C"/>
    <w:rsid w:val="003D10AB"/>
    <w:rsid w:val="003D28EB"/>
    <w:rsid w:val="003D4000"/>
    <w:rsid w:val="003F14B8"/>
    <w:rsid w:val="003F1EFD"/>
    <w:rsid w:val="003F4249"/>
    <w:rsid w:val="00401C75"/>
    <w:rsid w:val="00406134"/>
    <w:rsid w:val="0040761B"/>
    <w:rsid w:val="00422C3F"/>
    <w:rsid w:val="00423738"/>
    <w:rsid w:val="00427DE2"/>
    <w:rsid w:val="004354AC"/>
    <w:rsid w:val="0044154B"/>
    <w:rsid w:val="00446E1A"/>
    <w:rsid w:val="004847CA"/>
    <w:rsid w:val="00492114"/>
    <w:rsid w:val="004A01C1"/>
    <w:rsid w:val="004B7714"/>
    <w:rsid w:val="004C4B76"/>
    <w:rsid w:val="004D1C5A"/>
    <w:rsid w:val="004D2D62"/>
    <w:rsid w:val="004D30D5"/>
    <w:rsid w:val="004D438B"/>
    <w:rsid w:val="004E235F"/>
    <w:rsid w:val="0051012E"/>
    <w:rsid w:val="005142E6"/>
    <w:rsid w:val="00514A3C"/>
    <w:rsid w:val="0051541E"/>
    <w:rsid w:val="005158B5"/>
    <w:rsid w:val="00522AB0"/>
    <w:rsid w:val="00522C71"/>
    <w:rsid w:val="005241CE"/>
    <w:rsid w:val="00534552"/>
    <w:rsid w:val="00537D37"/>
    <w:rsid w:val="00540D49"/>
    <w:rsid w:val="00540E5C"/>
    <w:rsid w:val="00550A79"/>
    <w:rsid w:val="00551DE0"/>
    <w:rsid w:val="00551E07"/>
    <w:rsid w:val="00554B9E"/>
    <w:rsid w:val="0057409D"/>
    <w:rsid w:val="005769D4"/>
    <w:rsid w:val="005802BB"/>
    <w:rsid w:val="00584777"/>
    <w:rsid w:val="00587242"/>
    <w:rsid w:val="005A0846"/>
    <w:rsid w:val="005A1232"/>
    <w:rsid w:val="005A32ED"/>
    <w:rsid w:val="005A3AA1"/>
    <w:rsid w:val="005A3DA3"/>
    <w:rsid w:val="005A4D27"/>
    <w:rsid w:val="005B0FAF"/>
    <w:rsid w:val="005B14CE"/>
    <w:rsid w:val="005B6538"/>
    <w:rsid w:val="005C37AB"/>
    <w:rsid w:val="005E3C49"/>
    <w:rsid w:val="005F35E2"/>
    <w:rsid w:val="00601A75"/>
    <w:rsid w:val="00616F70"/>
    <w:rsid w:val="00622DE5"/>
    <w:rsid w:val="00634259"/>
    <w:rsid w:val="00636BE0"/>
    <w:rsid w:val="00636C29"/>
    <w:rsid w:val="0064363E"/>
    <w:rsid w:val="00653F64"/>
    <w:rsid w:val="006811D6"/>
    <w:rsid w:val="006869C7"/>
    <w:rsid w:val="00690392"/>
    <w:rsid w:val="006953C5"/>
    <w:rsid w:val="00697F98"/>
    <w:rsid w:val="00697FC0"/>
    <w:rsid w:val="006C326A"/>
    <w:rsid w:val="006C3F06"/>
    <w:rsid w:val="006C40E9"/>
    <w:rsid w:val="006C56E2"/>
    <w:rsid w:val="006D3303"/>
    <w:rsid w:val="006D5CB7"/>
    <w:rsid w:val="006E29D0"/>
    <w:rsid w:val="006E3675"/>
    <w:rsid w:val="007040FA"/>
    <w:rsid w:val="00706B8E"/>
    <w:rsid w:val="00711077"/>
    <w:rsid w:val="00715AF3"/>
    <w:rsid w:val="00720C1E"/>
    <w:rsid w:val="00730695"/>
    <w:rsid w:val="00733B82"/>
    <w:rsid w:val="00734F30"/>
    <w:rsid w:val="007410E7"/>
    <w:rsid w:val="007420D8"/>
    <w:rsid w:val="00756EA8"/>
    <w:rsid w:val="00771B54"/>
    <w:rsid w:val="007728C1"/>
    <w:rsid w:val="0077324E"/>
    <w:rsid w:val="00777916"/>
    <w:rsid w:val="00780167"/>
    <w:rsid w:val="00795E19"/>
    <w:rsid w:val="00797139"/>
    <w:rsid w:val="007B0FD7"/>
    <w:rsid w:val="007B3715"/>
    <w:rsid w:val="007B6DE7"/>
    <w:rsid w:val="007C0373"/>
    <w:rsid w:val="007C0915"/>
    <w:rsid w:val="007C0CF9"/>
    <w:rsid w:val="007D2459"/>
    <w:rsid w:val="007E2AB2"/>
    <w:rsid w:val="007E3534"/>
    <w:rsid w:val="007E36D1"/>
    <w:rsid w:val="007F6EA3"/>
    <w:rsid w:val="008019FD"/>
    <w:rsid w:val="008034F8"/>
    <w:rsid w:val="00806F1C"/>
    <w:rsid w:val="00812683"/>
    <w:rsid w:val="00820A3A"/>
    <w:rsid w:val="00827228"/>
    <w:rsid w:val="008433E2"/>
    <w:rsid w:val="00846702"/>
    <w:rsid w:val="008553EB"/>
    <w:rsid w:val="0086333F"/>
    <w:rsid w:val="00864977"/>
    <w:rsid w:val="00870A2D"/>
    <w:rsid w:val="008844BF"/>
    <w:rsid w:val="0088546A"/>
    <w:rsid w:val="00890890"/>
    <w:rsid w:val="00890C59"/>
    <w:rsid w:val="00890E2F"/>
    <w:rsid w:val="008938E5"/>
    <w:rsid w:val="008A0980"/>
    <w:rsid w:val="008B4536"/>
    <w:rsid w:val="008C4AC3"/>
    <w:rsid w:val="008E302D"/>
    <w:rsid w:val="008F1C4B"/>
    <w:rsid w:val="009034EE"/>
    <w:rsid w:val="00905D98"/>
    <w:rsid w:val="00906685"/>
    <w:rsid w:val="00910E0F"/>
    <w:rsid w:val="0091690E"/>
    <w:rsid w:val="00933340"/>
    <w:rsid w:val="0094029E"/>
    <w:rsid w:val="00947238"/>
    <w:rsid w:val="009624FC"/>
    <w:rsid w:val="0096461D"/>
    <w:rsid w:val="0099255F"/>
    <w:rsid w:val="009953AF"/>
    <w:rsid w:val="00996099"/>
    <w:rsid w:val="00996E34"/>
    <w:rsid w:val="009A6E2B"/>
    <w:rsid w:val="009B4FAC"/>
    <w:rsid w:val="009B5A9F"/>
    <w:rsid w:val="009C20D3"/>
    <w:rsid w:val="009C30F7"/>
    <w:rsid w:val="009C3114"/>
    <w:rsid w:val="009D1FAB"/>
    <w:rsid w:val="009E5835"/>
    <w:rsid w:val="009F4E01"/>
    <w:rsid w:val="00A06A2B"/>
    <w:rsid w:val="00A07090"/>
    <w:rsid w:val="00A11AD7"/>
    <w:rsid w:val="00A1286B"/>
    <w:rsid w:val="00A16470"/>
    <w:rsid w:val="00A240CA"/>
    <w:rsid w:val="00A37C1D"/>
    <w:rsid w:val="00A40D86"/>
    <w:rsid w:val="00A43208"/>
    <w:rsid w:val="00A47920"/>
    <w:rsid w:val="00A47D2A"/>
    <w:rsid w:val="00A502EF"/>
    <w:rsid w:val="00A55E61"/>
    <w:rsid w:val="00A66804"/>
    <w:rsid w:val="00A75EED"/>
    <w:rsid w:val="00A7779B"/>
    <w:rsid w:val="00A878E2"/>
    <w:rsid w:val="00A962A7"/>
    <w:rsid w:val="00AA08DB"/>
    <w:rsid w:val="00AA2FEA"/>
    <w:rsid w:val="00AA7595"/>
    <w:rsid w:val="00AA7C22"/>
    <w:rsid w:val="00AB0A73"/>
    <w:rsid w:val="00AB5EB2"/>
    <w:rsid w:val="00AC3839"/>
    <w:rsid w:val="00AC39B6"/>
    <w:rsid w:val="00AD0994"/>
    <w:rsid w:val="00AE2E8F"/>
    <w:rsid w:val="00AF5760"/>
    <w:rsid w:val="00AF6352"/>
    <w:rsid w:val="00B0130D"/>
    <w:rsid w:val="00B03E33"/>
    <w:rsid w:val="00B05254"/>
    <w:rsid w:val="00B05649"/>
    <w:rsid w:val="00B1723C"/>
    <w:rsid w:val="00B177FE"/>
    <w:rsid w:val="00B23DAF"/>
    <w:rsid w:val="00B264C1"/>
    <w:rsid w:val="00B31B65"/>
    <w:rsid w:val="00B36178"/>
    <w:rsid w:val="00B4532F"/>
    <w:rsid w:val="00B46232"/>
    <w:rsid w:val="00B67EBD"/>
    <w:rsid w:val="00B85EE2"/>
    <w:rsid w:val="00B958A1"/>
    <w:rsid w:val="00BB23D6"/>
    <w:rsid w:val="00BE1DB0"/>
    <w:rsid w:val="00BE38F0"/>
    <w:rsid w:val="00BF2B7B"/>
    <w:rsid w:val="00BF4473"/>
    <w:rsid w:val="00BF71C2"/>
    <w:rsid w:val="00C1757D"/>
    <w:rsid w:val="00C26F53"/>
    <w:rsid w:val="00C330CB"/>
    <w:rsid w:val="00C3675D"/>
    <w:rsid w:val="00C419C1"/>
    <w:rsid w:val="00C473E3"/>
    <w:rsid w:val="00C51E49"/>
    <w:rsid w:val="00C51F2A"/>
    <w:rsid w:val="00C521F9"/>
    <w:rsid w:val="00C63351"/>
    <w:rsid w:val="00C65012"/>
    <w:rsid w:val="00C71253"/>
    <w:rsid w:val="00C734F9"/>
    <w:rsid w:val="00C81341"/>
    <w:rsid w:val="00C87365"/>
    <w:rsid w:val="00C92505"/>
    <w:rsid w:val="00C93FF6"/>
    <w:rsid w:val="00CB2D11"/>
    <w:rsid w:val="00CB5541"/>
    <w:rsid w:val="00CC20B0"/>
    <w:rsid w:val="00CD2F38"/>
    <w:rsid w:val="00CE163F"/>
    <w:rsid w:val="00CF1B4A"/>
    <w:rsid w:val="00D1760E"/>
    <w:rsid w:val="00D21279"/>
    <w:rsid w:val="00D43AA2"/>
    <w:rsid w:val="00D518DB"/>
    <w:rsid w:val="00D55ECB"/>
    <w:rsid w:val="00D67721"/>
    <w:rsid w:val="00D758CE"/>
    <w:rsid w:val="00D766FD"/>
    <w:rsid w:val="00D76A86"/>
    <w:rsid w:val="00D927D4"/>
    <w:rsid w:val="00DD2795"/>
    <w:rsid w:val="00DD4DE2"/>
    <w:rsid w:val="00DD520D"/>
    <w:rsid w:val="00DF0164"/>
    <w:rsid w:val="00DF0924"/>
    <w:rsid w:val="00DF10F3"/>
    <w:rsid w:val="00DF14A9"/>
    <w:rsid w:val="00DF54AA"/>
    <w:rsid w:val="00E07D33"/>
    <w:rsid w:val="00E10F6C"/>
    <w:rsid w:val="00E12909"/>
    <w:rsid w:val="00E12DDE"/>
    <w:rsid w:val="00E143B6"/>
    <w:rsid w:val="00E1483E"/>
    <w:rsid w:val="00E20965"/>
    <w:rsid w:val="00E2139C"/>
    <w:rsid w:val="00E21E30"/>
    <w:rsid w:val="00E30CFF"/>
    <w:rsid w:val="00E373CD"/>
    <w:rsid w:val="00E424A9"/>
    <w:rsid w:val="00E449EA"/>
    <w:rsid w:val="00E54FA5"/>
    <w:rsid w:val="00E55186"/>
    <w:rsid w:val="00E5658D"/>
    <w:rsid w:val="00E615F1"/>
    <w:rsid w:val="00E63146"/>
    <w:rsid w:val="00E64A1D"/>
    <w:rsid w:val="00E705AE"/>
    <w:rsid w:val="00E74920"/>
    <w:rsid w:val="00E81EE5"/>
    <w:rsid w:val="00E91F21"/>
    <w:rsid w:val="00EA705B"/>
    <w:rsid w:val="00EB6956"/>
    <w:rsid w:val="00EC05EC"/>
    <w:rsid w:val="00EC19ED"/>
    <w:rsid w:val="00ED1EEF"/>
    <w:rsid w:val="00EE6672"/>
    <w:rsid w:val="00EF082E"/>
    <w:rsid w:val="00EF0D22"/>
    <w:rsid w:val="00F13C69"/>
    <w:rsid w:val="00F14FE4"/>
    <w:rsid w:val="00F2671E"/>
    <w:rsid w:val="00F41DF6"/>
    <w:rsid w:val="00F52245"/>
    <w:rsid w:val="00F5569F"/>
    <w:rsid w:val="00F60308"/>
    <w:rsid w:val="00F640D0"/>
    <w:rsid w:val="00F73957"/>
    <w:rsid w:val="00F75389"/>
    <w:rsid w:val="00F903E8"/>
    <w:rsid w:val="00F94B01"/>
    <w:rsid w:val="00FA0C8C"/>
    <w:rsid w:val="00FB4520"/>
    <w:rsid w:val="00FB4F49"/>
    <w:rsid w:val="00FD07F5"/>
    <w:rsid w:val="00FE03C3"/>
    <w:rsid w:val="00FF51C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843"/>
    <w:pPr>
      <w:jc w:val="both"/>
    </w:pPr>
    <w:rPr>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ind w:left="3686"/>
    </w:pPr>
  </w:style>
  <w:style w:type="paragraph" w:styleId="Encabezado">
    <w:name w:val="header"/>
    <w:basedOn w:val="Normal"/>
    <w:link w:val="EncabezadoCar"/>
    <w:uiPriority w:val="99"/>
    <w:rsid w:val="00395843"/>
    <w:pPr>
      <w:tabs>
        <w:tab w:val="center" w:pos="4419"/>
        <w:tab w:val="right" w:pos="8838"/>
      </w:tabs>
    </w:pPr>
  </w:style>
  <w:style w:type="paragraph" w:styleId="Piedepgina">
    <w:name w:val="footer"/>
    <w:basedOn w:val="Normal"/>
    <w:rsid w:val="00395843"/>
    <w:pPr>
      <w:tabs>
        <w:tab w:val="center" w:pos="4419"/>
        <w:tab w:val="right" w:pos="8838"/>
      </w:tabs>
    </w:pPr>
  </w:style>
  <w:style w:type="character" w:styleId="Nmerodepgina">
    <w:name w:val="page number"/>
    <w:basedOn w:val="Fuentedeprrafopredeter"/>
    <w:rsid w:val="0039584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rPr>
      <w:rFonts w:ascii="Tahoma" w:hAnsi="Tahoma" w:cs="Tahoma"/>
      <w:sz w:val="16"/>
      <w:szCs w:val="16"/>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 w:type="character" w:styleId="Hipervnculo">
    <w:name w:val="Hyperlink"/>
    <w:basedOn w:val="Fuentedeprrafopredeter"/>
    <w:uiPriority w:val="99"/>
    <w:unhideWhenUsed/>
    <w:rsid w:val="00247AE6"/>
    <w:rPr>
      <w:color w:val="0000FF" w:themeColor="hyperlink"/>
      <w:u w:val="single"/>
    </w:rPr>
  </w:style>
  <w:style w:type="paragraph" w:customStyle="1" w:styleId="Default">
    <w:name w:val="Default"/>
    <w:rsid w:val="00554B9E"/>
    <w:pPr>
      <w:autoSpaceDE w:val="0"/>
      <w:autoSpaceDN w:val="0"/>
      <w:adjustRightInd w:val="0"/>
    </w:pPr>
    <w:rPr>
      <w:color w:val="000000"/>
      <w:sz w:val="24"/>
      <w:szCs w:val="24"/>
      <w:lang w:val="es-ES"/>
    </w:rPr>
  </w:style>
  <w:style w:type="paragraph" w:styleId="NormalWeb">
    <w:name w:val="Normal (Web)"/>
    <w:basedOn w:val="Normal"/>
    <w:uiPriority w:val="99"/>
    <w:unhideWhenUsed/>
    <w:rsid w:val="00E705AE"/>
    <w:pPr>
      <w:spacing w:before="100" w:beforeAutospacing="1" w:after="100" w:afterAutospacing="1"/>
      <w:jc w:val="left"/>
    </w:pPr>
    <w:rPr>
      <w:szCs w:val="24"/>
      <w:lang w:val="es-ES"/>
    </w:rPr>
  </w:style>
  <w:style w:type="paragraph" w:styleId="Textonotapie">
    <w:name w:val="footnote text"/>
    <w:basedOn w:val="Normal"/>
    <w:link w:val="TextonotapieCar"/>
    <w:uiPriority w:val="99"/>
    <w:semiHidden/>
    <w:unhideWhenUsed/>
    <w:rsid w:val="00797139"/>
    <w:rPr>
      <w:sz w:val="20"/>
    </w:rPr>
  </w:style>
  <w:style w:type="character" w:customStyle="1" w:styleId="TextonotapieCar">
    <w:name w:val="Texto nota pie Car"/>
    <w:basedOn w:val="Fuentedeprrafopredeter"/>
    <w:link w:val="Textonotapie"/>
    <w:uiPriority w:val="99"/>
    <w:semiHidden/>
    <w:rsid w:val="00797139"/>
    <w:rPr>
      <w:lang w:val="es-ES_tradnl" w:eastAsia="es-ES"/>
    </w:rPr>
  </w:style>
  <w:style w:type="character" w:styleId="Refdenotaalpie">
    <w:name w:val="footnote reference"/>
    <w:basedOn w:val="Fuentedeprrafopredeter"/>
    <w:uiPriority w:val="99"/>
    <w:semiHidden/>
    <w:unhideWhenUsed/>
    <w:rsid w:val="00797139"/>
    <w:rPr>
      <w:vertAlign w:val="superscript"/>
    </w:rPr>
  </w:style>
</w:styles>
</file>

<file path=word/webSettings.xml><?xml version="1.0" encoding="utf-8"?>
<w:webSettings xmlns:r="http://schemas.openxmlformats.org/officeDocument/2006/relationships" xmlns:w="http://schemas.openxmlformats.org/wordprocessingml/2006/main">
  <w:divs>
    <w:div w:id="60447378">
      <w:bodyDiv w:val="1"/>
      <w:marLeft w:val="0"/>
      <w:marRight w:val="0"/>
      <w:marTop w:val="0"/>
      <w:marBottom w:val="0"/>
      <w:divBdr>
        <w:top w:val="none" w:sz="0" w:space="0" w:color="auto"/>
        <w:left w:val="none" w:sz="0" w:space="0" w:color="auto"/>
        <w:bottom w:val="none" w:sz="0" w:space="0" w:color="auto"/>
        <w:right w:val="none" w:sz="0" w:space="0" w:color="auto"/>
      </w:divBdr>
    </w:div>
    <w:div w:id="402220187">
      <w:bodyDiv w:val="1"/>
      <w:marLeft w:val="0"/>
      <w:marRight w:val="0"/>
      <w:marTop w:val="0"/>
      <w:marBottom w:val="0"/>
      <w:divBdr>
        <w:top w:val="none" w:sz="0" w:space="0" w:color="auto"/>
        <w:left w:val="none" w:sz="0" w:space="0" w:color="auto"/>
        <w:bottom w:val="none" w:sz="0" w:space="0" w:color="auto"/>
        <w:right w:val="none" w:sz="0" w:space="0" w:color="auto"/>
      </w:divBdr>
    </w:div>
    <w:div w:id="502596202">
      <w:bodyDiv w:val="1"/>
      <w:marLeft w:val="0"/>
      <w:marRight w:val="0"/>
      <w:marTop w:val="0"/>
      <w:marBottom w:val="0"/>
      <w:divBdr>
        <w:top w:val="none" w:sz="0" w:space="0" w:color="auto"/>
        <w:left w:val="none" w:sz="0" w:space="0" w:color="auto"/>
        <w:bottom w:val="none" w:sz="0" w:space="0" w:color="auto"/>
        <w:right w:val="none" w:sz="0" w:space="0" w:color="auto"/>
      </w:divBdr>
    </w:div>
    <w:div w:id="557207139">
      <w:bodyDiv w:val="1"/>
      <w:marLeft w:val="0"/>
      <w:marRight w:val="0"/>
      <w:marTop w:val="0"/>
      <w:marBottom w:val="0"/>
      <w:divBdr>
        <w:top w:val="none" w:sz="0" w:space="0" w:color="auto"/>
        <w:left w:val="none" w:sz="0" w:space="0" w:color="auto"/>
        <w:bottom w:val="none" w:sz="0" w:space="0" w:color="auto"/>
        <w:right w:val="none" w:sz="0" w:space="0" w:color="auto"/>
      </w:divBdr>
    </w:div>
    <w:div w:id="790199773">
      <w:bodyDiv w:val="1"/>
      <w:marLeft w:val="0"/>
      <w:marRight w:val="0"/>
      <w:marTop w:val="0"/>
      <w:marBottom w:val="0"/>
      <w:divBdr>
        <w:top w:val="none" w:sz="0" w:space="0" w:color="auto"/>
        <w:left w:val="none" w:sz="0" w:space="0" w:color="auto"/>
        <w:bottom w:val="none" w:sz="0" w:space="0" w:color="auto"/>
        <w:right w:val="none" w:sz="0" w:space="0" w:color="auto"/>
      </w:divBdr>
    </w:div>
    <w:div w:id="895511366">
      <w:bodyDiv w:val="1"/>
      <w:marLeft w:val="0"/>
      <w:marRight w:val="0"/>
      <w:marTop w:val="0"/>
      <w:marBottom w:val="0"/>
      <w:divBdr>
        <w:top w:val="none" w:sz="0" w:space="0" w:color="auto"/>
        <w:left w:val="none" w:sz="0" w:space="0" w:color="auto"/>
        <w:bottom w:val="none" w:sz="0" w:space="0" w:color="auto"/>
        <w:right w:val="none" w:sz="0" w:space="0" w:color="auto"/>
      </w:divBdr>
    </w:div>
    <w:div w:id="1217351734">
      <w:bodyDiv w:val="1"/>
      <w:marLeft w:val="0"/>
      <w:marRight w:val="0"/>
      <w:marTop w:val="0"/>
      <w:marBottom w:val="0"/>
      <w:divBdr>
        <w:top w:val="none" w:sz="0" w:space="0" w:color="auto"/>
        <w:left w:val="none" w:sz="0" w:space="0" w:color="auto"/>
        <w:bottom w:val="none" w:sz="0" w:space="0" w:color="auto"/>
        <w:right w:val="none" w:sz="0" w:space="0" w:color="auto"/>
      </w:divBdr>
    </w:div>
    <w:div w:id="1530020927">
      <w:bodyDiv w:val="1"/>
      <w:marLeft w:val="0"/>
      <w:marRight w:val="0"/>
      <w:marTop w:val="0"/>
      <w:marBottom w:val="0"/>
      <w:divBdr>
        <w:top w:val="none" w:sz="0" w:space="0" w:color="auto"/>
        <w:left w:val="none" w:sz="0" w:space="0" w:color="auto"/>
        <w:bottom w:val="none" w:sz="0" w:space="0" w:color="auto"/>
        <w:right w:val="none" w:sz="0" w:space="0" w:color="auto"/>
      </w:divBdr>
    </w:div>
    <w:div w:id="1567494608">
      <w:bodyDiv w:val="1"/>
      <w:marLeft w:val="0"/>
      <w:marRight w:val="0"/>
      <w:marTop w:val="0"/>
      <w:marBottom w:val="0"/>
      <w:divBdr>
        <w:top w:val="none" w:sz="0" w:space="0" w:color="auto"/>
        <w:left w:val="none" w:sz="0" w:space="0" w:color="auto"/>
        <w:bottom w:val="none" w:sz="0" w:space="0" w:color="auto"/>
        <w:right w:val="none" w:sz="0" w:space="0" w:color="auto"/>
      </w:divBdr>
    </w:div>
    <w:div w:id="2092314738">
      <w:bodyDiv w:val="1"/>
      <w:marLeft w:val="0"/>
      <w:marRight w:val="0"/>
      <w:marTop w:val="0"/>
      <w:marBottom w:val="0"/>
      <w:divBdr>
        <w:top w:val="none" w:sz="0" w:space="0" w:color="auto"/>
        <w:left w:val="none" w:sz="0" w:space="0" w:color="auto"/>
        <w:bottom w:val="none" w:sz="0" w:space="0" w:color="auto"/>
        <w:right w:val="none" w:sz="0" w:space="0" w:color="auto"/>
      </w:divBdr>
    </w:div>
    <w:div w:id="21212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oriano\Downloads\Plantilla%20legisla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E7BFA4-68B4-47B4-BEC7-E5638A72D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legislar</Template>
  <TotalTime>66</TotalTime>
  <Pages>4</Pages>
  <Words>930</Words>
  <Characters>4767</Characters>
  <Application>Microsoft Office Word</Application>
  <DocSecurity>0</DocSecurity>
  <Lines>163</Lines>
  <Paragraphs>27</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6229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masoriano</dc:creator>
  <cp:lastModifiedBy>lamoran</cp:lastModifiedBy>
  <cp:revision>8</cp:revision>
  <cp:lastPrinted>2020-02-28T17:24:00Z</cp:lastPrinted>
  <dcterms:created xsi:type="dcterms:W3CDTF">2026-06-08T14:45:00Z</dcterms:created>
  <dcterms:modified xsi:type="dcterms:W3CDTF">2026-06-09T14:50:00Z</dcterms:modified>
</cp:coreProperties>
</file>